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65F71" w14:textId="77777777" w:rsidR="0065496A" w:rsidRPr="0054379C" w:rsidRDefault="00D11548">
      <w:pPr>
        <w:spacing w:line="278" w:lineRule="auto"/>
        <w:rPr>
          <w:rFonts w:ascii="Garamond" w:eastAsia="Garamond" w:hAnsi="Garamond" w:cs="Garamond"/>
          <w:b/>
          <w:sz w:val="22"/>
          <w:szCs w:val="22"/>
        </w:rPr>
      </w:pPr>
      <w:r w:rsidRPr="0054379C">
        <w:rPr>
          <w:rFonts w:ascii="Garamond" w:eastAsia="Garamond" w:hAnsi="Garamond" w:cs="Garamond"/>
          <w:b/>
          <w:sz w:val="22"/>
          <w:szCs w:val="22"/>
        </w:rPr>
        <w:t>THE PLOT:</w:t>
      </w:r>
    </w:p>
    <w:p w14:paraId="31DC44BD" w14:textId="4085B97F" w:rsidR="0065496A" w:rsidRPr="0054379C" w:rsidRDefault="00D11548">
      <w:pPr>
        <w:spacing w:line="278" w:lineRule="auto"/>
        <w:rPr>
          <w:rFonts w:ascii="Garamond" w:eastAsia="Garamond" w:hAnsi="Garamond" w:cs="Garamond"/>
          <w:b/>
          <w:sz w:val="22"/>
          <w:szCs w:val="22"/>
        </w:rPr>
      </w:pPr>
      <w:r w:rsidRPr="0054379C">
        <w:rPr>
          <w:rFonts w:ascii="Garamond" w:eastAsia="Garamond" w:hAnsi="Garamond" w:cs="Garamond"/>
          <w:b/>
          <w:sz w:val="22"/>
          <w:szCs w:val="22"/>
        </w:rPr>
        <w:t>MILAGRO Y ESPEJISMO</w:t>
      </w:r>
    </w:p>
    <w:p w14:paraId="6A45C346" w14:textId="711483F9" w:rsidR="0065496A" w:rsidRDefault="0065496A">
      <w:pPr>
        <w:spacing w:line="278" w:lineRule="auto"/>
        <w:rPr>
          <w:rFonts w:ascii="Garamond" w:eastAsia="Garamond" w:hAnsi="Garamond" w:cs="Garamond"/>
          <w:b/>
          <w:sz w:val="22"/>
          <w:szCs w:val="22"/>
        </w:rPr>
      </w:pPr>
    </w:p>
    <w:p w14:paraId="288723D7" w14:textId="5C86BB80" w:rsidR="00454324" w:rsidRPr="00454324" w:rsidRDefault="00454324" w:rsidP="00454324">
      <w:pPr>
        <w:spacing w:line="278" w:lineRule="auto"/>
        <w:rPr>
          <w:rFonts w:ascii="Garamond" w:eastAsia="Garamond" w:hAnsi="Garamond" w:cs="Garamond"/>
          <w:b/>
          <w:sz w:val="22"/>
          <w:szCs w:val="22"/>
          <w:lang w:val="en-US"/>
        </w:rPr>
      </w:pPr>
      <w:r w:rsidRPr="00454324">
        <w:rPr>
          <w:rFonts w:ascii="Garamond" w:eastAsia="Garamond" w:hAnsi="Garamond" w:cs="Garamond"/>
          <w:b/>
          <w:sz w:val="22"/>
          <w:szCs w:val="22"/>
          <w:lang w:val="en-US"/>
        </w:rPr>
        <w:t>THE PLOT:</w:t>
      </w:r>
    </w:p>
    <w:p w14:paraId="21327A36" w14:textId="27E63609" w:rsidR="00454324" w:rsidRDefault="00454324">
      <w:pPr>
        <w:spacing w:line="278" w:lineRule="auto"/>
        <w:rPr>
          <w:rFonts w:ascii="Garamond" w:eastAsia="Garamond" w:hAnsi="Garamond" w:cs="Garamond"/>
          <w:b/>
          <w:sz w:val="22"/>
          <w:szCs w:val="22"/>
          <w:lang w:val="en-US"/>
        </w:rPr>
      </w:pPr>
      <w:r w:rsidRPr="00454324">
        <w:rPr>
          <w:rFonts w:ascii="Garamond" w:eastAsia="Garamond" w:hAnsi="Garamond" w:cs="Garamond"/>
          <w:b/>
          <w:sz w:val="22"/>
          <w:szCs w:val="22"/>
          <w:lang w:val="en-US"/>
        </w:rPr>
        <w:t>MIRACLE AND MIRAG</w:t>
      </w:r>
      <w:r>
        <w:rPr>
          <w:rFonts w:ascii="Garamond" w:eastAsia="Garamond" w:hAnsi="Garamond" w:cs="Garamond"/>
          <w:b/>
          <w:sz w:val="22"/>
          <w:szCs w:val="22"/>
          <w:lang w:val="en-US"/>
        </w:rPr>
        <w:t>E</w:t>
      </w:r>
    </w:p>
    <w:p w14:paraId="6648585F" w14:textId="77777777" w:rsidR="00454324" w:rsidRPr="00454324" w:rsidRDefault="00454324">
      <w:pPr>
        <w:spacing w:line="278" w:lineRule="auto"/>
        <w:rPr>
          <w:rFonts w:ascii="Garamond" w:eastAsia="Garamond" w:hAnsi="Garamond" w:cs="Garamond"/>
          <w:b/>
          <w:sz w:val="22"/>
          <w:szCs w:val="22"/>
          <w:lang w:val="en-US"/>
        </w:rPr>
      </w:pPr>
    </w:p>
    <w:p w14:paraId="1161529D" w14:textId="6918774F" w:rsidR="0065496A" w:rsidRPr="0054379C" w:rsidRDefault="00D11548">
      <w:pPr>
        <w:spacing w:line="278" w:lineRule="auto"/>
        <w:rPr>
          <w:rFonts w:ascii="Garamond" w:eastAsia="Garamond" w:hAnsi="Garamond" w:cs="Garamond"/>
          <w:sz w:val="22"/>
          <w:szCs w:val="22"/>
        </w:rPr>
      </w:pPr>
      <w:r w:rsidRPr="0054379C">
        <w:rPr>
          <w:rFonts w:ascii="Garamond" w:eastAsia="Garamond" w:hAnsi="Garamond" w:cs="Garamond"/>
          <w:b/>
          <w:sz w:val="22"/>
          <w:szCs w:val="22"/>
        </w:rPr>
        <w:t>Palabras clave:</w:t>
      </w:r>
      <w:r w:rsidRPr="0054379C">
        <w:rPr>
          <w:rFonts w:ascii="Garamond" w:eastAsia="Garamond" w:hAnsi="Garamond" w:cs="Garamond"/>
          <w:sz w:val="22"/>
          <w:szCs w:val="22"/>
        </w:rPr>
        <w:t xml:space="preserve"> Bienal de Arquitectura de Chicago, Santiago de Chile, Chicago Boys, ciudad neoliberal, límite urbano, exhibición de arquitectura</w:t>
      </w:r>
    </w:p>
    <w:p w14:paraId="5DAB0004" w14:textId="02C1D631" w:rsidR="0065496A" w:rsidRPr="0054379C" w:rsidRDefault="0065496A">
      <w:pPr>
        <w:spacing w:line="278" w:lineRule="auto"/>
        <w:rPr>
          <w:rFonts w:ascii="Garamond" w:eastAsia="Garamond" w:hAnsi="Garamond" w:cs="Garamond"/>
          <w:sz w:val="22"/>
          <w:szCs w:val="22"/>
        </w:rPr>
      </w:pPr>
    </w:p>
    <w:p w14:paraId="5EC1869E" w14:textId="77777777" w:rsidR="007A3BE3" w:rsidRPr="0054379C" w:rsidRDefault="007A3BE3" w:rsidP="007A3BE3">
      <w:pPr>
        <w:spacing w:line="278" w:lineRule="auto"/>
        <w:rPr>
          <w:rFonts w:ascii="Garamond" w:eastAsia="Garamond" w:hAnsi="Garamond" w:cs="Garamond"/>
          <w:b/>
          <w:sz w:val="22"/>
          <w:szCs w:val="22"/>
        </w:rPr>
      </w:pPr>
      <w:r w:rsidRPr="0054379C">
        <w:rPr>
          <w:rFonts w:ascii="Garamond" w:eastAsia="Garamond" w:hAnsi="Garamond" w:cs="Garamond"/>
          <w:b/>
          <w:sz w:val="22"/>
          <w:szCs w:val="22"/>
        </w:rPr>
        <w:t>Resumen:</w:t>
      </w:r>
    </w:p>
    <w:p w14:paraId="415642A6" w14:textId="77777777" w:rsidR="007A3BE3" w:rsidRPr="0054379C" w:rsidRDefault="007A3BE3" w:rsidP="007A3BE3">
      <w:pPr>
        <w:spacing w:line="278" w:lineRule="auto"/>
        <w:rPr>
          <w:rFonts w:ascii="Garamond" w:eastAsia="Garamond" w:hAnsi="Garamond" w:cs="Garamond"/>
          <w:bCs/>
          <w:sz w:val="22"/>
          <w:szCs w:val="22"/>
        </w:rPr>
      </w:pPr>
      <w:r w:rsidRPr="0054379C">
        <w:rPr>
          <w:rFonts w:ascii="Garamond" w:eastAsia="Garamond" w:hAnsi="Garamond" w:cs="Garamond"/>
          <w:bCs/>
          <w:sz w:val="22"/>
          <w:szCs w:val="22"/>
        </w:rPr>
        <w:t xml:space="preserve">Santiago y Chicago son dos ciudades distantes pero conectadas por sus políticas de vivienda y mercado de suelo. Estas relaciones estuvieron al centro de la exhibición </w:t>
      </w:r>
      <w:proofErr w:type="spellStart"/>
      <w:r w:rsidRPr="0054379C">
        <w:rPr>
          <w:rFonts w:ascii="Garamond" w:eastAsia="Garamond" w:hAnsi="Garamond" w:cs="Garamond"/>
          <w:bCs/>
          <w:sz w:val="22"/>
          <w:szCs w:val="22"/>
        </w:rPr>
        <w:t>The</w:t>
      </w:r>
      <w:proofErr w:type="spellEnd"/>
      <w:r w:rsidRPr="0054379C">
        <w:rPr>
          <w:rFonts w:ascii="Garamond" w:eastAsia="Garamond" w:hAnsi="Garamond" w:cs="Garamond"/>
          <w:bCs/>
          <w:sz w:val="22"/>
          <w:szCs w:val="22"/>
        </w:rPr>
        <w:t xml:space="preserve"> </w:t>
      </w:r>
      <w:proofErr w:type="spellStart"/>
      <w:r w:rsidRPr="0054379C">
        <w:rPr>
          <w:rFonts w:ascii="Garamond" w:eastAsia="Garamond" w:hAnsi="Garamond" w:cs="Garamond"/>
          <w:bCs/>
          <w:sz w:val="22"/>
          <w:szCs w:val="22"/>
        </w:rPr>
        <w:t>Plot</w:t>
      </w:r>
      <w:proofErr w:type="spellEnd"/>
      <w:r w:rsidRPr="0054379C">
        <w:rPr>
          <w:rFonts w:ascii="Garamond" w:eastAsia="Garamond" w:hAnsi="Garamond" w:cs="Garamond"/>
          <w:bCs/>
          <w:sz w:val="22"/>
          <w:szCs w:val="22"/>
        </w:rPr>
        <w:t xml:space="preserve">: </w:t>
      </w:r>
      <w:proofErr w:type="spellStart"/>
      <w:r w:rsidRPr="0054379C">
        <w:rPr>
          <w:rFonts w:ascii="Garamond" w:eastAsia="Garamond" w:hAnsi="Garamond" w:cs="Garamond"/>
          <w:bCs/>
          <w:sz w:val="22"/>
          <w:szCs w:val="22"/>
        </w:rPr>
        <w:t>Miracle</w:t>
      </w:r>
      <w:proofErr w:type="spellEnd"/>
      <w:r w:rsidRPr="0054379C">
        <w:rPr>
          <w:rFonts w:ascii="Garamond" w:eastAsia="Garamond" w:hAnsi="Garamond" w:cs="Garamond"/>
          <w:bCs/>
          <w:sz w:val="22"/>
          <w:szCs w:val="22"/>
        </w:rPr>
        <w:t xml:space="preserve"> and </w:t>
      </w:r>
      <w:proofErr w:type="spellStart"/>
      <w:r w:rsidRPr="0054379C">
        <w:rPr>
          <w:rFonts w:ascii="Garamond" w:eastAsia="Garamond" w:hAnsi="Garamond" w:cs="Garamond"/>
          <w:bCs/>
          <w:sz w:val="22"/>
          <w:szCs w:val="22"/>
        </w:rPr>
        <w:t>Mirage</w:t>
      </w:r>
      <w:proofErr w:type="spellEnd"/>
      <w:r w:rsidRPr="0054379C">
        <w:rPr>
          <w:rFonts w:ascii="Garamond" w:eastAsia="Garamond" w:hAnsi="Garamond" w:cs="Garamond"/>
          <w:bCs/>
          <w:sz w:val="22"/>
          <w:szCs w:val="22"/>
        </w:rPr>
        <w:t xml:space="preserve"> curada por Alejandra Celedón, Nicolás </w:t>
      </w:r>
      <w:proofErr w:type="spellStart"/>
      <w:r w:rsidRPr="0054379C">
        <w:rPr>
          <w:rFonts w:ascii="Garamond" w:eastAsia="Garamond" w:hAnsi="Garamond" w:cs="Garamond"/>
          <w:bCs/>
          <w:sz w:val="22"/>
          <w:szCs w:val="22"/>
        </w:rPr>
        <w:t>Stuzin</w:t>
      </w:r>
      <w:proofErr w:type="spellEnd"/>
      <w:r w:rsidRPr="0054379C">
        <w:rPr>
          <w:rFonts w:ascii="Garamond" w:eastAsia="Garamond" w:hAnsi="Garamond" w:cs="Garamond"/>
          <w:bCs/>
          <w:sz w:val="22"/>
          <w:szCs w:val="22"/>
        </w:rPr>
        <w:t xml:space="preserve"> y Javier Correa para la edición 2019 de la Bienal de Arquitectura de Chicago “...and </w:t>
      </w:r>
      <w:proofErr w:type="spellStart"/>
      <w:r w:rsidRPr="0054379C">
        <w:rPr>
          <w:rFonts w:ascii="Garamond" w:eastAsia="Garamond" w:hAnsi="Garamond" w:cs="Garamond"/>
          <w:bCs/>
          <w:sz w:val="22"/>
          <w:szCs w:val="22"/>
        </w:rPr>
        <w:t>other</w:t>
      </w:r>
      <w:proofErr w:type="spellEnd"/>
      <w:r w:rsidRPr="0054379C">
        <w:rPr>
          <w:rFonts w:ascii="Garamond" w:eastAsia="Garamond" w:hAnsi="Garamond" w:cs="Garamond"/>
          <w:bCs/>
          <w:sz w:val="22"/>
          <w:szCs w:val="22"/>
        </w:rPr>
        <w:t xml:space="preserve"> </w:t>
      </w:r>
      <w:proofErr w:type="spellStart"/>
      <w:r w:rsidRPr="0054379C">
        <w:rPr>
          <w:rFonts w:ascii="Garamond" w:eastAsia="Garamond" w:hAnsi="Garamond" w:cs="Garamond"/>
          <w:bCs/>
          <w:sz w:val="22"/>
          <w:szCs w:val="22"/>
        </w:rPr>
        <w:t>such</w:t>
      </w:r>
      <w:proofErr w:type="spellEnd"/>
      <w:r w:rsidRPr="0054379C">
        <w:rPr>
          <w:rFonts w:ascii="Garamond" w:eastAsia="Garamond" w:hAnsi="Garamond" w:cs="Garamond"/>
          <w:bCs/>
          <w:sz w:val="22"/>
          <w:szCs w:val="22"/>
        </w:rPr>
        <w:t xml:space="preserve"> </w:t>
      </w:r>
      <w:proofErr w:type="spellStart"/>
      <w:r w:rsidRPr="0054379C">
        <w:rPr>
          <w:rFonts w:ascii="Garamond" w:eastAsia="Garamond" w:hAnsi="Garamond" w:cs="Garamond"/>
          <w:bCs/>
          <w:sz w:val="22"/>
          <w:szCs w:val="22"/>
        </w:rPr>
        <w:t>stories</w:t>
      </w:r>
      <w:proofErr w:type="spellEnd"/>
      <w:r w:rsidRPr="0054379C">
        <w:rPr>
          <w:rFonts w:ascii="Garamond" w:eastAsia="Garamond" w:hAnsi="Garamond" w:cs="Garamond"/>
          <w:bCs/>
          <w:sz w:val="22"/>
          <w:szCs w:val="22"/>
        </w:rPr>
        <w:t xml:space="preserve">...”. La operación curatorial fue doble: la primera maniobra fue dirigir la mirada al pasado a través de un trabajo de archivo centrado en declaraciones sobre la ciudad realizadas por los Chicago Boys y sus seguidores. La segunda fue examinar y registrar audiovisualmente la ciudad actual buscando los síntomas de un modelo urbano implícito, escasamente pronunciado. Si bien la ciudad del </w:t>
      </w:r>
      <w:proofErr w:type="gramStart"/>
      <w:r w:rsidRPr="0054379C">
        <w:rPr>
          <w:rFonts w:ascii="Garamond" w:eastAsia="Garamond" w:hAnsi="Garamond" w:cs="Garamond"/>
          <w:bCs/>
          <w:sz w:val="22"/>
          <w:szCs w:val="22"/>
        </w:rPr>
        <w:t>film</w:t>
      </w:r>
      <w:proofErr w:type="gramEnd"/>
      <w:r w:rsidRPr="0054379C">
        <w:rPr>
          <w:rFonts w:ascii="Garamond" w:eastAsia="Garamond" w:hAnsi="Garamond" w:cs="Garamond"/>
          <w:bCs/>
          <w:sz w:val="22"/>
          <w:szCs w:val="22"/>
        </w:rPr>
        <w:t xml:space="preserve"> es Santiago actual, las imágenes son efectos de políticas pasadas. La ciudad y su evidencia - presentes y pasadas - se volvieron huellas de un manifiesto retroactivo sobre Santiago.</w:t>
      </w:r>
    </w:p>
    <w:p w14:paraId="2547BFAF" w14:textId="77777777" w:rsidR="007A3BE3" w:rsidRPr="0054379C" w:rsidRDefault="007A3BE3" w:rsidP="007A3BE3">
      <w:pPr>
        <w:spacing w:line="278" w:lineRule="auto"/>
        <w:rPr>
          <w:rFonts w:ascii="Garamond" w:eastAsia="Garamond" w:hAnsi="Garamond" w:cs="Garamond"/>
          <w:b/>
          <w:sz w:val="22"/>
          <w:szCs w:val="22"/>
        </w:rPr>
      </w:pPr>
    </w:p>
    <w:p w14:paraId="4C916D32" w14:textId="77777777" w:rsidR="007A3BE3" w:rsidRPr="00454324" w:rsidRDefault="007A3BE3" w:rsidP="007A3BE3">
      <w:pPr>
        <w:spacing w:line="278" w:lineRule="auto"/>
        <w:rPr>
          <w:rFonts w:ascii="Garamond" w:eastAsia="Garamond" w:hAnsi="Garamond" w:cs="Garamond"/>
          <w:b/>
          <w:sz w:val="22"/>
          <w:szCs w:val="22"/>
          <w:lang w:val="en-US"/>
        </w:rPr>
      </w:pPr>
      <w:r w:rsidRPr="00454324">
        <w:rPr>
          <w:rFonts w:ascii="Garamond" w:eastAsia="Garamond" w:hAnsi="Garamond" w:cs="Garamond"/>
          <w:b/>
          <w:sz w:val="22"/>
          <w:szCs w:val="22"/>
          <w:lang w:val="en-US"/>
        </w:rPr>
        <w:t>Abstract:</w:t>
      </w:r>
    </w:p>
    <w:p w14:paraId="042C6F06" w14:textId="3C637E23" w:rsidR="0065496A" w:rsidRPr="0054379C" w:rsidRDefault="007A3BE3">
      <w:pPr>
        <w:spacing w:line="278" w:lineRule="auto"/>
        <w:rPr>
          <w:rFonts w:ascii="Garamond" w:eastAsia="Garamond" w:hAnsi="Garamond" w:cs="Garamond"/>
          <w:bCs/>
          <w:sz w:val="22"/>
          <w:szCs w:val="22"/>
          <w:lang w:val="en-US"/>
        </w:rPr>
      </w:pPr>
      <w:r w:rsidRPr="0054379C">
        <w:rPr>
          <w:rFonts w:ascii="Garamond" w:eastAsia="Garamond" w:hAnsi="Garamond" w:cs="Garamond"/>
          <w:bCs/>
          <w:sz w:val="22"/>
          <w:szCs w:val="22"/>
          <w:lang w:val="en-US"/>
        </w:rPr>
        <w:t xml:space="preserve">Santiago and Chicago are two distant cities but connected by their housing and land market policies. These relationships were at the center of the exhibition The Plot: Miracle and Mirage curated by Alejandra </w:t>
      </w:r>
      <w:proofErr w:type="spellStart"/>
      <w:r w:rsidRPr="0054379C">
        <w:rPr>
          <w:rFonts w:ascii="Garamond" w:eastAsia="Garamond" w:hAnsi="Garamond" w:cs="Garamond"/>
          <w:bCs/>
          <w:sz w:val="22"/>
          <w:szCs w:val="22"/>
          <w:lang w:val="en-US"/>
        </w:rPr>
        <w:t>Celedón</w:t>
      </w:r>
      <w:proofErr w:type="spellEnd"/>
      <w:r w:rsidRPr="0054379C">
        <w:rPr>
          <w:rFonts w:ascii="Garamond" w:eastAsia="Garamond" w:hAnsi="Garamond" w:cs="Garamond"/>
          <w:bCs/>
          <w:sz w:val="22"/>
          <w:szCs w:val="22"/>
          <w:lang w:val="en-US"/>
        </w:rPr>
        <w:t xml:space="preserve">, Nicolás </w:t>
      </w:r>
      <w:proofErr w:type="spellStart"/>
      <w:r w:rsidRPr="0054379C">
        <w:rPr>
          <w:rFonts w:ascii="Garamond" w:eastAsia="Garamond" w:hAnsi="Garamond" w:cs="Garamond"/>
          <w:bCs/>
          <w:sz w:val="22"/>
          <w:szCs w:val="22"/>
          <w:lang w:val="en-US"/>
        </w:rPr>
        <w:t>Stuzin</w:t>
      </w:r>
      <w:proofErr w:type="spellEnd"/>
      <w:r w:rsidRPr="0054379C">
        <w:rPr>
          <w:rFonts w:ascii="Garamond" w:eastAsia="Garamond" w:hAnsi="Garamond" w:cs="Garamond"/>
          <w:bCs/>
          <w:sz w:val="22"/>
          <w:szCs w:val="22"/>
          <w:lang w:val="en-US"/>
        </w:rPr>
        <w:t xml:space="preserve"> and Javier Correa for the 2019 edition of the Chicago Architecture Biennial "... and other such stories ...". The curatorial operation was twofold: the first maneuver was to look at the past through archival work focused on statements about the city made by the Chicago Boys and their followers. The second was to examine and to audiovisual record the current city looking for symptoms of an implicit urban model, barely pronounced. Although the city of the film is Santiago present, the images are the effects of past politics. The city and its evidence - present and past - became traces of a retroactive manifesto on Santiago.</w:t>
      </w:r>
    </w:p>
    <w:p w14:paraId="36A0E30D" w14:textId="4C99B5F1" w:rsidR="00053710" w:rsidRPr="0054379C" w:rsidRDefault="00053710">
      <w:pPr>
        <w:spacing w:line="278" w:lineRule="auto"/>
        <w:rPr>
          <w:rFonts w:ascii="Garamond" w:eastAsia="Garamond" w:hAnsi="Garamond" w:cs="Garamond"/>
          <w:sz w:val="22"/>
          <w:szCs w:val="22"/>
          <w:lang w:val="en-US"/>
        </w:rPr>
      </w:pPr>
    </w:p>
    <w:p w14:paraId="3FE5B47E" w14:textId="77777777" w:rsidR="00053710" w:rsidRPr="0054379C" w:rsidRDefault="00053710">
      <w:pPr>
        <w:spacing w:line="278" w:lineRule="auto"/>
        <w:rPr>
          <w:rFonts w:ascii="Garamond" w:eastAsia="Garamond" w:hAnsi="Garamond" w:cs="Garamond"/>
          <w:sz w:val="22"/>
          <w:szCs w:val="22"/>
          <w:lang w:val="en-US"/>
        </w:rPr>
      </w:pPr>
    </w:p>
    <w:p w14:paraId="37ABFD4A" w14:textId="3C92F72B" w:rsidR="0065496A" w:rsidRPr="0054379C" w:rsidRDefault="00D11548" w:rsidP="0054379C">
      <w:pPr>
        <w:spacing w:line="278" w:lineRule="auto"/>
        <w:ind w:firstLine="720"/>
        <w:rPr>
          <w:rFonts w:ascii="Garamond" w:eastAsia="Garamond" w:hAnsi="Garamond" w:cs="Garamond"/>
          <w:sz w:val="22"/>
          <w:szCs w:val="22"/>
        </w:rPr>
      </w:pPr>
      <w:r w:rsidRPr="00454324">
        <w:rPr>
          <w:rFonts w:ascii="Garamond" w:eastAsia="Garamond" w:hAnsi="Garamond" w:cs="Garamond"/>
          <w:iCs/>
          <w:sz w:val="22"/>
          <w:szCs w:val="22"/>
          <w:lang w:val="en-US"/>
        </w:rPr>
        <w:t>The Plot: Miracle and Mirage</w:t>
      </w:r>
      <w:r w:rsidRPr="00454324">
        <w:rPr>
          <w:rFonts w:ascii="Garamond" w:eastAsia="Garamond" w:hAnsi="Garamond" w:cs="Garamond"/>
          <w:sz w:val="22"/>
          <w:szCs w:val="22"/>
          <w:lang w:val="en-US"/>
        </w:rPr>
        <w:t xml:space="preserve"> </w:t>
      </w:r>
      <w:proofErr w:type="spellStart"/>
      <w:r w:rsidRPr="00454324">
        <w:rPr>
          <w:rFonts w:ascii="Garamond" w:eastAsia="Garamond" w:hAnsi="Garamond" w:cs="Garamond"/>
          <w:sz w:val="22"/>
          <w:szCs w:val="22"/>
          <w:lang w:val="en-US"/>
        </w:rPr>
        <w:t>fue</w:t>
      </w:r>
      <w:proofErr w:type="spellEnd"/>
      <w:r w:rsidRPr="00454324">
        <w:rPr>
          <w:rFonts w:ascii="Garamond" w:eastAsia="Garamond" w:hAnsi="Garamond" w:cs="Garamond"/>
          <w:sz w:val="22"/>
          <w:szCs w:val="22"/>
          <w:lang w:val="en-US"/>
        </w:rPr>
        <w:t xml:space="preserve"> una </w:t>
      </w:r>
      <w:proofErr w:type="spellStart"/>
      <w:r w:rsidRPr="00454324">
        <w:rPr>
          <w:rFonts w:ascii="Garamond" w:eastAsia="Garamond" w:hAnsi="Garamond" w:cs="Garamond"/>
          <w:sz w:val="22"/>
          <w:szCs w:val="22"/>
          <w:lang w:val="en-US"/>
        </w:rPr>
        <w:t>exposición</w:t>
      </w:r>
      <w:proofErr w:type="spellEnd"/>
      <w:r w:rsidRPr="00454324">
        <w:rPr>
          <w:rFonts w:ascii="Garamond" w:eastAsia="Garamond" w:hAnsi="Garamond" w:cs="Garamond"/>
          <w:sz w:val="22"/>
          <w:szCs w:val="22"/>
          <w:lang w:val="en-US"/>
        </w:rPr>
        <w:t xml:space="preserve"> </w:t>
      </w:r>
      <w:proofErr w:type="spellStart"/>
      <w:r w:rsidRPr="00454324">
        <w:rPr>
          <w:rFonts w:ascii="Garamond" w:eastAsia="Garamond" w:hAnsi="Garamond" w:cs="Garamond"/>
          <w:sz w:val="22"/>
          <w:szCs w:val="22"/>
          <w:lang w:val="en-US"/>
        </w:rPr>
        <w:t>encargada</w:t>
      </w:r>
      <w:proofErr w:type="spellEnd"/>
      <w:r w:rsidRPr="00454324">
        <w:rPr>
          <w:rFonts w:ascii="Garamond" w:eastAsia="Garamond" w:hAnsi="Garamond" w:cs="Garamond"/>
          <w:sz w:val="22"/>
          <w:szCs w:val="22"/>
          <w:lang w:val="en-US"/>
        </w:rPr>
        <w:t xml:space="preserve"> por la </w:t>
      </w:r>
      <w:proofErr w:type="spellStart"/>
      <w:r w:rsidRPr="00454324">
        <w:rPr>
          <w:rFonts w:ascii="Garamond" w:eastAsia="Garamond" w:hAnsi="Garamond" w:cs="Garamond"/>
          <w:sz w:val="22"/>
          <w:szCs w:val="22"/>
          <w:lang w:val="en-US"/>
        </w:rPr>
        <w:t>edición</w:t>
      </w:r>
      <w:proofErr w:type="spellEnd"/>
      <w:r w:rsidRPr="00454324">
        <w:rPr>
          <w:rFonts w:ascii="Garamond" w:eastAsia="Garamond" w:hAnsi="Garamond" w:cs="Garamond"/>
          <w:sz w:val="22"/>
          <w:szCs w:val="22"/>
          <w:lang w:val="en-US"/>
        </w:rPr>
        <w:t xml:space="preserve"> 2019 de la</w:t>
      </w:r>
      <w:r w:rsidRPr="00454324">
        <w:rPr>
          <w:rFonts w:ascii="Garamond" w:eastAsia="Garamond" w:hAnsi="Garamond" w:cs="Garamond"/>
          <w:b/>
          <w:i/>
          <w:sz w:val="22"/>
          <w:szCs w:val="22"/>
          <w:lang w:val="en-US"/>
        </w:rPr>
        <w:t xml:space="preserve"> </w:t>
      </w:r>
      <w:r w:rsidRPr="00454324">
        <w:rPr>
          <w:rFonts w:ascii="Garamond" w:eastAsia="Garamond" w:hAnsi="Garamond" w:cs="Garamond"/>
          <w:bCs/>
          <w:iCs/>
          <w:sz w:val="22"/>
          <w:szCs w:val="22"/>
          <w:lang w:val="en-US"/>
        </w:rPr>
        <w:t>Chicago Architecture Biennial, “...and other such stories...”</w:t>
      </w:r>
      <w:r w:rsidRPr="00454324">
        <w:rPr>
          <w:rFonts w:ascii="Garamond" w:eastAsia="Garamond" w:hAnsi="Garamond" w:cs="Garamond"/>
          <w:sz w:val="22"/>
          <w:szCs w:val="22"/>
          <w:lang w:val="en-US"/>
        </w:rPr>
        <w:t xml:space="preserve">. </w:t>
      </w:r>
      <w:r w:rsidRPr="0054379C">
        <w:rPr>
          <w:rFonts w:ascii="Garamond" w:eastAsia="Garamond" w:hAnsi="Garamond" w:cs="Garamond"/>
          <w:sz w:val="22"/>
          <w:szCs w:val="22"/>
        </w:rPr>
        <w:t xml:space="preserve">El llamado de los curadores fue </w:t>
      </w:r>
      <w:r w:rsidR="004F1FF8" w:rsidRPr="0054379C">
        <w:rPr>
          <w:rFonts w:ascii="Garamond" w:eastAsia="Garamond" w:hAnsi="Garamond" w:cs="Garamond"/>
          <w:sz w:val="22"/>
          <w:szCs w:val="22"/>
        </w:rPr>
        <w:t xml:space="preserve">a </w:t>
      </w:r>
      <w:r w:rsidRPr="0054379C">
        <w:rPr>
          <w:rFonts w:ascii="Garamond" w:eastAsia="Garamond" w:hAnsi="Garamond" w:cs="Garamond"/>
          <w:sz w:val="22"/>
          <w:szCs w:val="22"/>
        </w:rPr>
        <w:t xml:space="preserve">rastrear narrativas </w:t>
      </w:r>
      <w:r w:rsidR="004F1FF8" w:rsidRPr="0054379C">
        <w:rPr>
          <w:rFonts w:ascii="Garamond" w:eastAsia="Garamond" w:hAnsi="Garamond" w:cs="Garamond"/>
          <w:sz w:val="22"/>
          <w:szCs w:val="22"/>
        </w:rPr>
        <w:t>–</w:t>
      </w:r>
      <w:r w:rsidRPr="0054379C">
        <w:rPr>
          <w:rFonts w:ascii="Garamond" w:eastAsia="Garamond" w:hAnsi="Garamond" w:cs="Garamond"/>
          <w:sz w:val="22"/>
          <w:szCs w:val="22"/>
        </w:rPr>
        <w:t xml:space="preserve"> microhistorias</w:t>
      </w:r>
      <w:r w:rsidR="004F1FF8" w:rsidRPr="0054379C">
        <w:rPr>
          <w:rFonts w:ascii="Garamond" w:eastAsia="Garamond" w:hAnsi="Garamond" w:cs="Garamond"/>
          <w:sz w:val="22"/>
          <w:szCs w:val="22"/>
        </w:rPr>
        <w:t xml:space="preserve"> –</w:t>
      </w:r>
      <w:r w:rsidRPr="0054379C">
        <w:rPr>
          <w:rFonts w:ascii="Garamond" w:eastAsia="Garamond" w:hAnsi="Garamond" w:cs="Garamond"/>
          <w:sz w:val="22"/>
          <w:szCs w:val="22"/>
        </w:rPr>
        <w:t xml:space="preserve"> con origen en Chicago, </w:t>
      </w:r>
      <w:r w:rsidR="004F1FF8" w:rsidRPr="0054379C">
        <w:rPr>
          <w:rFonts w:ascii="Garamond" w:eastAsia="Garamond" w:hAnsi="Garamond" w:cs="Garamond"/>
          <w:sz w:val="22"/>
          <w:szCs w:val="22"/>
        </w:rPr>
        <w:t xml:space="preserve">capaces de revelar </w:t>
      </w:r>
      <w:r w:rsidRPr="0054379C">
        <w:rPr>
          <w:rFonts w:ascii="Garamond" w:eastAsia="Garamond" w:hAnsi="Garamond" w:cs="Garamond"/>
          <w:sz w:val="22"/>
          <w:szCs w:val="22"/>
        </w:rPr>
        <w:t xml:space="preserve">conexiones entre prácticas variadas y preguntas comunes. La contribución de </w:t>
      </w:r>
      <w:proofErr w:type="spellStart"/>
      <w:r w:rsidRPr="0054379C">
        <w:rPr>
          <w:rFonts w:ascii="Garamond" w:eastAsia="Garamond" w:hAnsi="Garamond" w:cs="Garamond"/>
          <w:sz w:val="22"/>
          <w:szCs w:val="22"/>
        </w:rPr>
        <w:t>The</w:t>
      </w:r>
      <w:proofErr w:type="spellEnd"/>
      <w:r w:rsidRPr="0054379C">
        <w:rPr>
          <w:rFonts w:ascii="Garamond" w:eastAsia="Garamond" w:hAnsi="Garamond" w:cs="Garamond"/>
          <w:sz w:val="22"/>
          <w:szCs w:val="22"/>
        </w:rPr>
        <w:t xml:space="preserve"> </w:t>
      </w:r>
      <w:proofErr w:type="spellStart"/>
      <w:r w:rsidRPr="0054379C">
        <w:rPr>
          <w:rFonts w:ascii="Garamond" w:eastAsia="Garamond" w:hAnsi="Garamond" w:cs="Garamond"/>
          <w:sz w:val="22"/>
          <w:szCs w:val="22"/>
        </w:rPr>
        <w:t>Plot</w:t>
      </w:r>
      <w:proofErr w:type="spellEnd"/>
      <w:r w:rsidRPr="0054379C">
        <w:rPr>
          <w:rFonts w:ascii="Garamond" w:eastAsia="Garamond" w:hAnsi="Garamond" w:cs="Garamond"/>
          <w:sz w:val="22"/>
          <w:szCs w:val="22"/>
        </w:rPr>
        <w:t xml:space="preserve"> se enfocó en la relación entre Chicago y Santiago, dos ciudades distantes pero conectadas por sus políticas de vivienda y mercado de suelos. </w:t>
      </w:r>
      <w:proofErr w:type="spellStart"/>
      <w:r w:rsidRPr="0054379C">
        <w:rPr>
          <w:rFonts w:ascii="Garamond" w:eastAsia="Garamond" w:hAnsi="Garamond" w:cs="Garamond"/>
          <w:sz w:val="22"/>
          <w:szCs w:val="22"/>
        </w:rPr>
        <w:t>The</w:t>
      </w:r>
      <w:proofErr w:type="spellEnd"/>
      <w:r w:rsidRPr="0054379C">
        <w:rPr>
          <w:rFonts w:ascii="Garamond" w:eastAsia="Garamond" w:hAnsi="Garamond" w:cs="Garamond"/>
          <w:sz w:val="22"/>
          <w:szCs w:val="22"/>
        </w:rPr>
        <w:t xml:space="preserve"> </w:t>
      </w:r>
      <w:proofErr w:type="spellStart"/>
      <w:r w:rsidRPr="0054379C">
        <w:rPr>
          <w:rFonts w:ascii="Garamond" w:eastAsia="Garamond" w:hAnsi="Garamond" w:cs="Garamond"/>
          <w:sz w:val="22"/>
          <w:szCs w:val="22"/>
        </w:rPr>
        <w:t>Plot</w:t>
      </w:r>
      <w:proofErr w:type="spellEnd"/>
      <w:r w:rsidRPr="0054379C">
        <w:rPr>
          <w:rFonts w:ascii="Garamond" w:eastAsia="Garamond" w:hAnsi="Garamond" w:cs="Garamond"/>
          <w:sz w:val="22"/>
          <w:szCs w:val="22"/>
        </w:rPr>
        <w:t xml:space="preserve"> presentó a Santiago como un experimento no sólo económico sino también social, en el que el suelo urbano fue sujeto a las fuerzas del mercado. Sin resistencia posible, la vivienda fue desplazada hacia </w:t>
      </w:r>
      <w:r w:rsidR="008624C4" w:rsidRPr="0054379C">
        <w:rPr>
          <w:rFonts w:ascii="Garamond" w:eastAsia="Garamond" w:hAnsi="Garamond" w:cs="Garamond"/>
          <w:sz w:val="22"/>
          <w:szCs w:val="22"/>
        </w:rPr>
        <w:t xml:space="preserve">la periferia </w:t>
      </w:r>
      <w:r w:rsidRPr="0054379C">
        <w:rPr>
          <w:rFonts w:ascii="Garamond" w:eastAsia="Garamond" w:hAnsi="Garamond" w:cs="Garamond"/>
          <w:sz w:val="22"/>
          <w:szCs w:val="22"/>
        </w:rPr>
        <w:t xml:space="preserve">de la ciudad </w:t>
      </w:r>
      <w:r w:rsidR="008624C4" w:rsidRPr="0054379C">
        <w:rPr>
          <w:rFonts w:ascii="Garamond" w:eastAsia="Garamond" w:hAnsi="Garamond" w:cs="Garamond"/>
          <w:sz w:val="22"/>
          <w:szCs w:val="22"/>
        </w:rPr>
        <w:t xml:space="preserve">siguiendo </w:t>
      </w:r>
      <w:r w:rsidRPr="0054379C">
        <w:rPr>
          <w:rFonts w:ascii="Garamond" w:eastAsia="Garamond" w:hAnsi="Garamond" w:cs="Garamond"/>
          <w:sz w:val="22"/>
          <w:szCs w:val="22"/>
        </w:rPr>
        <w:t xml:space="preserve">la presión de especuladores y desarrolladores inmobiliarios privados. La investigación previa a la exhibición fue doble: </w:t>
      </w:r>
      <w:r w:rsidR="00DA5EC8" w:rsidRPr="0054379C">
        <w:rPr>
          <w:rFonts w:ascii="Garamond" w:eastAsia="Garamond" w:hAnsi="Garamond" w:cs="Garamond"/>
          <w:sz w:val="22"/>
          <w:szCs w:val="22"/>
        </w:rPr>
        <w:t xml:space="preserve">la </w:t>
      </w:r>
      <w:r w:rsidRPr="0054379C">
        <w:rPr>
          <w:rFonts w:ascii="Garamond" w:eastAsia="Garamond" w:hAnsi="Garamond" w:cs="Garamond"/>
          <w:sz w:val="22"/>
          <w:szCs w:val="22"/>
        </w:rPr>
        <w:t>primera maniobra fue dirigir la mirada al pasado a través de</w:t>
      </w:r>
      <w:r w:rsidR="00DA5EC8" w:rsidRPr="0054379C">
        <w:rPr>
          <w:rFonts w:ascii="Garamond" w:eastAsia="Garamond" w:hAnsi="Garamond" w:cs="Garamond"/>
          <w:sz w:val="22"/>
          <w:szCs w:val="22"/>
        </w:rPr>
        <w:t xml:space="preserve"> un</w:t>
      </w:r>
      <w:r w:rsidRPr="0054379C">
        <w:rPr>
          <w:rFonts w:ascii="Garamond" w:eastAsia="Garamond" w:hAnsi="Garamond" w:cs="Garamond"/>
          <w:sz w:val="22"/>
          <w:szCs w:val="22"/>
        </w:rPr>
        <w:t xml:space="preserve"> trabajo de archivo </w:t>
      </w:r>
      <w:r w:rsidR="00DA5EC8" w:rsidRPr="0054379C">
        <w:rPr>
          <w:rFonts w:ascii="Garamond" w:eastAsia="Garamond" w:hAnsi="Garamond" w:cs="Garamond"/>
          <w:sz w:val="22"/>
          <w:szCs w:val="22"/>
        </w:rPr>
        <w:t xml:space="preserve">centrado en </w:t>
      </w:r>
      <w:r w:rsidRPr="0054379C">
        <w:rPr>
          <w:rFonts w:ascii="Garamond" w:eastAsia="Garamond" w:hAnsi="Garamond" w:cs="Garamond"/>
          <w:sz w:val="22"/>
          <w:szCs w:val="22"/>
        </w:rPr>
        <w:t xml:space="preserve">declaraciones </w:t>
      </w:r>
      <w:r w:rsidR="00DA5EC8" w:rsidRPr="0054379C">
        <w:rPr>
          <w:rFonts w:ascii="Garamond" w:eastAsia="Garamond" w:hAnsi="Garamond" w:cs="Garamond"/>
          <w:sz w:val="22"/>
          <w:szCs w:val="22"/>
        </w:rPr>
        <w:t xml:space="preserve">sobre </w:t>
      </w:r>
      <w:r w:rsidRPr="0054379C">
        <w:rPr>
          <w:rFonts w:ascii="Garamond" w:eastAsia="Garamond" w:hAnsi="Garamond" w:cs="Garamond"/>
          <w:sz w:val="22"/>
          <w:szCs w:val="22"/>
        </w:rPr>
        <w:t xml:space="preserve">la ciudad realizadas por los Chicago Boys y sus seguidores. La segunda </w:t>
      </w:r>
      <w:r w:rsidR="00041C3C" w:rsidRPr="0054379C">
        <w:rPr>
          <w:rFonts w:ascii="Garamond" w:eastAsia="Garamond" w:hAnsi="Garamond" w:cs="Garamond"/>
          <w:sz w:val="22"/>
          <w:szCs w:val="22"/>
        </w:rPr>
        <w:t>fue examinar</w:t>
      </w:r>
      <w:r w:rsidRPr="0054379C">
        <w:rPr>
          <w:rFonts w:ascii="Garamond" w:eastAsia="Garamond" w:hAnsi="Garamond" w:cs="Garamond"/>
          <w:sz w:val="22"/>
          <w:szCs w:val="22"/>
        </w:rPr>
        <w:t xml:space="preserve"> la ciudad </w:t>
      </w:r>
      <w:r w:rsidR="00041C3C" w:rsidRPr="0054379C">
        <w:rPr>
          <w:rFonts w:ascii="Garamond" w:eastAsia="Garamond" w:hAnsi="Garamond" w:cs="Garamond"/>
          <w:sz w:val="22"/>
          <w:szCs w:val="22"/>
        </w:rPr>
        <w:t xml:space="preserve">actual buscando los </w:t>
      </w:r>
      <w:r w:rsidRPr="0054379C">
        <w:rPr>
          <w:rFonts w:ascii="Garamond" w:eastAsia="Garamond" w:hAnsi="Garamond" w:cs="Garamond"/>
          <w:sz w:val="22"/>
          <w:szCs w:val="22"/>
        </w:rPr>
        <w:t xml:space="preserve">síntomas de un modelo urbano implícito, escasamente pronunciado. La ciudad y sus evidencias presentes y pasadas – registradas audiovisualmente </w:t>
      </w:r>
      <w:r w:rsidR="00DA5EC8" w:rsidRPr="0054379C">
        <w:rPr>
          <w:rFonts w:ascii="Garamond" w:eastAsia="Garamond" w:hAnsi="Garamond" w:cs="Garamond"/>
          <w:sz w:val="22"/>
          <w:szCs w:val="22"/>
        </w:rPr>
        <w:t>–</w:t>
      </w:r>
      <w:r w:rsidRPr="0054379C">
        <w:rPr>
          <w:rFonts w:ascii="Garamond" w:eastAsia="Garamond" w:hAnsi="Garamond" w:cs="Garamond"/>
          <w:sz w:val="22"/>
          <w:szCs w:val="22"/>
        </w:rPr>
        <w:t xml:space="preserve"> se volvieron huellas de un manifiesto retroactivo sobre Santiago.</w:t>
      </w:r>
    </w:p>
    <w:p w14:paraId="5C20DDFE" w14:textId="77777777" w:rsidR="0065496A" w:rsidRPr="0054379C" w:rsidRDefault="0065496A">
      <w:pPr>
        <w:spacing w:line="278" w:lineRule="auto"/>
        <w:rPr>
          <w:rFonts w:ascii="Garamond" w:eastAsia="Garamond" w:hAnsi="Garamond" w:cs="Garamond"/>
          <w:sz w:val="22"/>
          <w:szCs w:val="22"/>
        </w:rPr>
      </w:pPr>
    </w:p>
    <w:p w14:paraId="73F13881" w14:textId="3228CEFC" w:rsidR="0065496A" w:rsidRPr="0054379C" w:rsidRDefault="00D11548" w:rsidP="0054379C">
      <w:pPr>
        <w:spacing w:line="278" w:lineRule="auto"/>
        <w:ind w:firstLine="708"/>
        <w:rPr>
          <w:rFonts w:ascii="Garamond" w:eastAsia="Garamond" w:hAnsi="Garamond" w:cs="Garamond"/>
          <w:sz w:val="22"/>
          <w:szCs w:val="22"/>
        </w:rPr>
      </w:pPr>
      <w:r w:rsidRPr="0054379C">
        <w:rPr>
          <w:rFonts w:ascii="Garamond" w:eastAsia="Garamond" w:hAnsi="Garamond" w:cs="Garamond"/>
          <w:sz w:val="22"/>
          <w:szCs w:val="22"/>
        </w:rPr>
        <w:t>La exposición emple</w:t>
      </w:r>
      <w:r w:rsidR="001F0D18" w:rsidRPr="0054379C">
        <w:rPr>
          <w:rFonts w:ascii="Garamond" w:eastAsia="Garamond" w:hAnsi="Garamond" w:cs="Garamond"/>
          <w:sz w:val="22"/>
          <w:szCs w:val="22"/>
        </w:rPr>
        <w:t>ó</w:t>
      </w:r>
      <w:r w:rsidRPr="0054379C">
        <w:rPr>
          <w:rFonts w:ascii="Garamond" w:eastAsia="Garamond" w:hAnsi="Garamond" w:cs="Garamond"/>
          <w:sz w:val="22"/>
          <w:szCs w:val="22"/>
        </w:rPr>
        <w:t xml:space="preserve"> el típico cierro de un lote vacío en construcción como una caja de resonancia</w:t>
      </w:r>
      <w:r w:rsidR="00665D97" w:rsidRPr="0054379C">
        <w:rPr>
          <w:rFonts w:ascii="Garamond" w:eastAsia="Garamond" w:hAnsi="Garamond" w:cs="Garamond"/>
          <w:sz w:val="22"/>
          <w:szCs w:val="22"/>
        </w:rPr>
        <w:t xml:space="preserve"> para visibilizar estas fuerzas:</w:t>
      </w:r>
      <w:r w:rsidRPr="0054379C">
        <w:rPr>
          <w:rFonts w:ascii="Garamond" w:eastAsia="Garamond" w:hAnsi="Garamond" w:cs="Garamond"/>
          <w:sz w:val="22"/>
          <w:szCs w:val="22"/>
        </w:rPr>
        <w:t xml:space="preserve"> las presiones y fricciones sobre </w:t>
      </w:r>
      <w:r w:rsidR="00E26EF5" w:rsidRPr="0054379C">
        <w:rPr>
          <w:rFonts w:ascii="Garamond" w:eastAsia="Garamond" w:hAnsi="Garamond" w:cs="Garamond"/>
          <w:sz w:val="22"/>
          <w:szCs w:val="22"/>
        </w:rPr>
        <w:t xml:space="preserve">el suelo </w:t>
      </w:r>
      <w:r w:rsidRPr="0054379C">
        <w:rPr>
          <w:rFonts w:ascii="Garamond" w:eastAsia="Garamond" w:hAnsi="Garamond" w:cs="Garamond"/>
          <w:sz w:val="22"/>
          <w:szCs w:val="22"/>
        </w:rPr>
        <w:t>urban</w:t>
      </w:r>
      <w:r w:rsidR="00E26EF5" w:rsidRPr="0054379C">
        <w:rPr>
          <w:rFonts w:ascii="Garamond" w:eastAsia="Garamond" w:hAnsi="Garamond" w:cs="Garamond"/>
          <w:sz w:val="22"/>
          <w:szCs w:val="22"/>
        </w:rPr>
        <w:t>o</w:t>
      </w:r>
      <w:r w:rsidRPr="0054379C">
        <w:rPr>
          <w:rFonts w:ascii="Garamond" w:eastAsia="Garamond" w:hAnsi="Garamond" w:cs="Garamond"/>
          <w:sz w:val="22"/>
          <w:szCs w:val="22"/>
        </w:rPr>
        <w:t xml:space="preserve">. El vacío confinado sirve como soporte para presentar un proyecto audiovisual. </w:t>
      </w:r>
      <w:r w:rsidR="00665D97" w:rsidRPr="0054379C">
        <w:rPr>
          <w:rFonts w:ascii="Garamond" w:eastAsia="Garamond" w:hAnsi="Garamond" w:cs="Garamond"/>
          <w:sz w:val="22"/>
          <w:szCs w:val="22"/>
        </w:rPr>
        <w:t>Al</w:t>
      </w:r>
      <w:r w:rsidRPr="0054379C">
        <w:rPr>
          <w:rFonts w:ascii="Garamond" w:eastAsia="Garamond" w:hAnsi="Garamond" w:cs="Garamond"/>
          <w:sz w:val="22"/>
          <w:szCs w:val="22"/>
        </w:rPr>
        <w:t xml:space="preserve"> interior de esta caja rodeada </w:t>
      </w:r>
      <w:r w:rsidR="003B60E9" w:rsidRPr="0054379C">
        <w:rPr>
          <w:rFonts w:ascii="Garamond" w:eastAsia="Garamond" w:hAnsi="Garamond" w:cs="Garamond"/>
          <w:sz w:val="22"/>
          <w:szCs w:val="22"/>
        </w:rPr>
        <w:t xml:space="preserve">de </w:t>
      </w:r>
      <w:r w:rsidRPr="0054379C">
        <w:rPr>
          <w:rFonts w:ascii="Garamond" w:eastAsia="Garamond" w:hAnsi="Garamond" w:cs="Garamond"/>
          <w:sz w:val="22"/>
          <w:szCs w:val="22"/>
        </w:rPr>
        <w:t xml:space="preserve">espejos se replican y amplifican las imágenes de la ciudad </w:t>
      </w:r>
      <w:r w:rsidR="00665D97" w:rsidRPr="0054379C">
        <w:rPr>
          <w:rFonts w:ascii="Garamond" w:eastAsia="Garamond" w:hAnsi="Garamond" w:cs="Garamond"/>
          <w:sz w:val="22"/>
          <w:szCs w:val="22"/>
        </w:rPr>
        <w:t>actual</w:t>
      </w:r>
      <w:r w:rsidRPr="0054379C">
        <w:rPr>
          <w:rFonts w:ascii="Garamond" w:eastAsia="Garamond" w:hAnsi="Garamond" w:cs="Garamond"/>
          <w:sz w:val="22"/>
          <w:szCs w:val="22"/>
        </w:rPr>
        <w:t xml:space="preserve"> </w:t>
      </w:r>
      <w:r w:rsidR="003B60E9" w:rsidRPr="0054379C">
        <w:rPr>
          <w:rFonts w:ascii="Garamond" w:eastAsia="Garamond" w:hAnsi="Garamond" w:cs="Garamond"/>
          <w:sz w:val="22"/>
          <w:szCs w:val="22"/>
        </w:rPr>
        <w:t>haciéndola</w:t>
      </w:r>
      <w:r w:rsidR="00665D97" w:rsidRPr="0054379C">
        <w:rPr>
          <w:rFonts w:ascii="Garamond" w:eastAsia="Garamond" w:hAnsi="Garamond" w:cs="Garamond"/>
          <w:sz w:val="22"/>
          <w:szCs w:val="22"/>
        </w:rPr>
        <w:t xml:space="preserve"> </w:t>
      </w:r>
      <w:r w:rsidRPr="0054379C">
        <w:rPr>
          <w:rFonts w:ascii="Garamond" w:eastAsia="Garamond" w:hAnsi="Garamond" w:cs="Garamond"/>
          <w:sz w:val="22"/>
          <w:szCs w:val="22"/>
        </w:rPr>
        <w:t>totalmente</w:t>
      </w:r>
      <w:r w:rsidR="00E26EF5" w:rsidRPr="0054379C">
        <w:rPr>
          <w:rFonts w:ascii="Garamond" w:eastAsia="Garamond" w:hAnsi="Garamond" w:cs="Garamond"/>
          <w:sz w:val="22"/>
          <w:szCs w:val="22"/>
        </w:rPr>
        <w:t xml:space="preserve"> infinita e</w:t>
      </w:r>
      <w:r w:rsidRPr="0054379C">
        <w:rPr>
          <w:rFonts w:ascii="Garamond" w:eastAsia="Garamond" w:hAnsi="Garamond" w:cs="Garamond"/>
          <w:sz w:val="22"/>
          <w:szCs w:val="22"/>
        </w:rPr>
        <w:t xml:space="preserve"> ilimitada y </w:t>
      </w:r>
      <w:r w:rsidR="009369D5" w:rsidRPr="0054379C">
        <w:rPr>
          <w:rFonts w:ascii="Garamond" w:eastAsia="Garamond" w:hAnsi="Garamond" w:cs="Garamond"/>
          <w:sz w:val="22"/>
          <w:szCs w:val="22"/>
        </w:rPr>
        <w:t xml:space="preserve">dejando </w:t>
      </w:r>
      <w:r w:rsidR="00E26EF5" w:rsidRPr="0054379C">
        <w:rPr>
          <w:rFonts w:ascii="Garamond" w:eastAsia="Garamond" w:hAnsi="Garamond" w:cs="Garamond"/>
          <w:sz w:val="22"/>
          <w:szCs w:val="22"/>
        </w:rPr>
        <w:t>el</w:t>
      </w:r>
      <w:r w:rsidR="009369D5" w:rsidRPr="0054379C">
        <w:rPr>
          <w:rFonts w:ascii="Garamond" w:eastAsia="Garamond" w:hAnsi="Garamond" w:cs="Garamond"/>
          <w:sz w:val="22"/>
          <w:szCs w:val="22"/>
        </w:rPr>
        <w:t xml:space="preserve"> </w:t>
      </w:r>
      <w:r w:rsidRPr="0054379C">
        <w:rPr>
          <w:rFonts w:ascii="Garamond" w:eastAsia="Garamond" w:hAnsi="Garamond" w:cs="Garamond"/>
          <w:sz w:val="22"/>
          <w:szCs w:val="22"/>
        </w:rPr>
        <w:t>modelo ya no sólo aparente</w:t>
      </w:r>
      <w:r w:rsidR="009369D5" w:rsidRPr="0054379C">
        <w:rPr>
          <w:rFonts w:ascii="Garamond" w:eastAsia="Garamond" w:hAnsi="Garamond" w:cs="Garamond"/>
          <w:sz w:val="22"/>
          <w:szCs w:val="22"/>
        </w:rPr>
        <w:t>,</w:t>
      </w:r>
      <w:r w:rsidRPr="0054379C">
        <w:rPr>
          <w:rFonts w:ascii="Garamond" w:eastAsia="Garamond" w:hAnsi="Garamond" w:cs="Garamond"/>
          <w:sz w:val="22"/>
          <w:szCs w:val="22"/>
        </w:rPr>
        <w:t xml:space="preserve"> </w:t>
      </w:r>
      <w:r w:rsidR="009369D5" w:rsidRPr="0054379C">
        <w:rPr>
          <w:rFonts w:ascii="Garamond" w:eastAsia="Garamond" w:hAnsi="Garamond" w:cs="Garamond"/>
          <w:sz w:val="22"/>
          <w:szCs w:val="22"/>
        </w:rPr>
        <w:t xml:space="preserve">sino </w:t>
      </w:r>
      <w:r w:rsidRPr="0054379C">
        <w:rPr>
          <w:rFonts w:ascii="Garamond" w:eastAsia="Garamond" w:hAnsi="Garamond" w:cs="Garamond"/>
          <w:sz w:val="22"/>
          <w:szCs w:val="22"/>
        </w:rPr>
        <w:t>inconfundible.</w:t>
      </w:r>
      <w:r w:rsidR="00E26EF5" w:rsidRPr="0054379C">
        <w:rPr>
          <w:rFonts w:ascii="Garamond" w:eastAsia="Garamond" w:hAnsi="Garamond" w:cs="Garamond"/>
          <w:sz w:val="22"/>
          <w:szCs w:val="22"/>
        </w:rPr>
        <w:t xml:space="preserve"> Si bien la ciudad del</w:t>
      </w:r>
      <w:r w:rsidR="00C863B9" w:rsidRPr="0054379C">
        <w:rPr>
          <w:rFonts w:ascii="Garamond" w:eastAsia="Garamond" w:hAnsi="Garamond" w:cs="Garamond"/>
          <w:sz w:val="22"/>
          <w:szCs w:val="22"/>
        </w:rPr>
        <w:t xml:space="preserve"> </w:t>
      </w:r>
      <w:proofErr w:type="gramStart"/>
      <w:r w:rsidR="00C863B9" w:rsidRPr="0054379C">
        <w:rPr>
          <w:rFonts w:ascii="Garamond" w:eastAsia="Garamond" w:hAnsi="Garamond" w:cs="Garamond"/>
          <w:sz w:val="22"/>
          <w:szCs w:val="22"/>
        </w:rPr>
        <w:t>film</w:t>
      </w:r>
      <w:proofErr w:type="gramEnd"/>
      <w:r w:rsidR="00C863B9" w:rsidRPr="0054379C">
        <w:rPr>
          <w:rFonts w:ascii="Garamond" w:eastAsia="Garamond" w:hAnsi="Garamond" w:cs="Garamond"/>
          <w:sz w:val="22"/>
          <w:szCs w:val="22"/>
        </w:rPr>
        <w:t xml:space="preserve"> es Santiago presente, las imágenes son efectos de políticas pasadas.</w:t>
      </w:r>
    </w:p>
    <w:p w14:paraId="0811A7E6" w14:textId="77777777" w:rsidR="0065496A" w:rsidRPr="0054379C" w:rsidRDefault="00D11548">
      <w:pPr>
        <w:spacing w:line="278" w:lineRule="auto"/>
        <w:ind w:firstLine="708"/>
        <w:rPr>
          <w:rFonts w:ascii="Garamond" w:eastAsia="Garamond" w:hAnsi="Garamond" w:cs="Garamond"/>
          <w:sz w:val="22"/>
          <w:szCs w:val="22"/>
        </w:rPr>
      </w:pPr>
      <w:r w:rsidRPr="0054379C">
        <w:rPr>
          <w:rFonts w:ascii="Garamond" w:eastAsia="Garamond" w:hAnsi="Garamond" w:cs="Garamond"/>
          <w:sz w:val="22"/>
          <w:szCs w:val="22"/>
        </w:rPr>
        <w:t xml:space="preserve"> </w:t>
      </w:r>
    </w:p>
    <w:p w14:paraId="2862DFEC" w14:textId="77777777" w:rsidR="0065496A" w:rsidRPr="0054379C" w:rsidRDefault="00D11548">
      <w:pPr>
        <w:spacing w:line="278" w:lineRule="auto"/>
        <w:ind w:firstLine="708"/>
        <w:rPr>
          <w:rFonts w:ascii="Garamond" w:eastAsia="Garamond" w:hAnsi="Garamond" w:cs="Garamond"/>
          <w:sz w:val="22"/>
          <w:szCs w:val="22"/>
        </w:rPr>
      </w:pPr>
      <w:r w:rsidRPr="0054379C">
        <w:rPr>
          <w:rFonts w:ascii="Garamond" w:eastAsia="Garamond" w:hAnsi="Garamond" w:cs="Garamond"/>
          <w:noProof/>
          <w:sz w:val="22"/>
          <w:szCs w:val="22"/>
        </w:rPr>
        <w:drawing>
          <wp:inline distT="0" distB="0" distL="0" distR="0" wp14:anchorId="5163A0AD" wp14:editId="7617EE67">
            <wp:extent cx="4680000" cy="278098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4680000" cy="2780985"/>
                    </a:xfrm>
                    <a:prstGeom prst="rect">
                      <a:avLst/>
                    </a:prstGeom>
                    <a:ln/>
                  </pic:spPr>
                </pic:pic>
              </a:graphicData>
            </a:graphic>
          </wp:inline>
        </w:drawing>
      </w:r>
    </w:p>
    <w:p w14:paraId="74353181" w14:textId="57ECB74A" w:rsidR="0065496A" w:rsidRPr="0054379C" w:rsidRDefault="00D11548">
      <w:pPr>
        <w:spacing w:line="278" w:lineRule="auto"/>
        <w:ind w:firstLine="708"/>
        <w:rPr>
          <w:rFonts w:ascii="Garamond" w:eastAsia="Garamond" w:hAnsi="Garamond" w:cs="Garamond"/>
          <w:sz w:val="22"/>
          <w:szCs w:val="22"/>
          <w:lang w:val="en-US"/>
        </w:rPr>
      </w:pPr>
      <w:r w:rsidRPr="0054379C">
        <w:rPr>
          <w:rFonts w:ascii="Garamond" w:eastAsia="Garamond" w:hAnsi="Garamond" w:cs="Garamond"/>
          <w:sz w:val="22"/>
          <w:szCs w:val="22"/>
          <w:lang w:val="en-US"/>
        </w:rPr>
        <w:t xml:space="preserve">Fig. 01 </w:t>
      </w:r>
      <w:proofErr w:type="spellStart"/>
      <w:r w:rsidRPr="0054379C">
        <w:rPr>
          <w:rFonts w:ascii="Garamond" w:eastAsia="Garamond" w:hAnsi="Garamond" w:cs="Garamond"/>
          <w:sz w:val="22"/>
          <w:szCs w:val="22"/>
          <w:lang w:val="en-US"/>
        </w:rPr>
        <w:t>Instalación</w:t>
      </w:r>
      <w:proofErr w:type="spellEnd"/>
      <w:r w:rsidRPr="0054379C">
        <w:rPr>
          <w:rFonts w:ascii="Garamond" w:eastAsia="Garamond" w:hAnsi="Garamond" w:cs="Garamond"/>
          <w:sz w:val="22"/>
          <w:szCs w:val="22"/>
          <w:lang w:val="en-US"/>
        </w:rPr>
        <w:t xml:space="preserve"> </w:t>
      </w:r>
      <w:proofErr w:type="gramStart"/>
      <w:r w:rsidR="00E26EF5" w:rsidRPr="0054379C">
        <w:rPr>
          <w:rFonts w:ascii="Garamond" w:eastAsia="Garamond" w:hAnsi="Garamond" w:cs="Garamond"/>
          <w:sz w:val="22"/>
          <w:szCs w:val="22"/>
          <w:lang w:val="en-US"/>
        </w:rPr>
        <w:t>The</w:t>
      </w:r>
      <w:proofErr w:type="gramEnd"/>
      <w:r w:rsidR="00E26EF5" w:rsidRPr="0054379C">
        <w:rPr>
          <w:rFonts w:ascii="Garamond" w:eastAsia="Garamond" w:hAnsi="Garamond" w:cs="Garamond"/>
          <w:sz w:val="22"/>
          <w:szCs w:val="22"/>
          <w:lang w:val="en-US"/>
        </w:rPr>
        <w:t xml:space="preserve"> Plot: Miracle and Mirage</w:t>
      </w:r>
      <w:r w:rsidRPr="0054379C">
        <w:rPr>
          <w:rFonts w:ascii="Garamond" w:eastAsia="Garamond" w:hAnsi="Garamond" w:cs="Garamond"/>
          <w:sz w:val="22"/>
          <w:szCs w:val="22"/>
          <w:lang w:val="en-US"/>
        </w:rPr>
        <w:t xml:space="preserve">. </w:t>
      </w:r>
    </w:p>
    <w:p w14:paraId="37B91AB9" w14:textId="534654BD" w:rsidR="0065496A" w:rsidRPr="0054379C" w:rsidRDefault="00D11548">
      <w:pPr>
        <w:spacing w:line="278" w:lineRule="auto"/>
        <w:ind w:firstLine="708"/>
        <w:rPr>
          <w:rFonts w:ascii="Garamond" w:eastAsia="Garamond" w:hAnsi="Garamond" w:cs="Garamond"/>
          <w:sz w:val="22"/>
          <w:szCs w:val="22"/>
        </w:rPr>
      </w:pPr>
      <w:r w:rsidRPr="0054379C">
        <w:rPr>
          <w:rFonts w:ascii="Garamond" w:eastAsia="Garamond" w:hAnsi="Garamond" w:cs="Garamond"/>
          <w:sz w:val="22"/>
          <w:szCs w:val="22"/>
        </w:rPr>
        <w:t xml:space="preserve">(Fotografía de Nicolás Navarrete, Chicago, </w:t>
      </w:r>
      <w:r w:rsidR="00BF6CDE" w:rsidRPr="0054379C">
        <w:rPr>
          <w:rFonts w:ascii="Garamond" w:eastAsia="Garamond" w:hAnsi="Garamond" w:cs="Garamond"/>
          <w:sz w:val="22"/>
          <w:szCs w:val="22"/>
        </w:rPr>
        <w:t xml:space="preserve">septiembre de </w:t>
      </w:r>
      <w:r w:rsidRPr="0054379C">
        <w:rPr>
          <w:rFonts w:ascii="Garamond" w:eastAsia="Garamond" w:hAnsi="Garamond" w:cs="Garamond"/>
          <w:sz w:val="22"/>
          <w:szCs w:val="22"/>
        </w:rPr>
        <w:t>2019)</w:t>
      </w:r>
    </w:p>
    <w:p w14:paraId="53430498" w14:textId="77777777" w:rsidR="0065496A" w:rsidRPr="0054379C" w:rsidRDefault="0065496A">
      <w:pPr>
        <w:spacing w:line="278" w:lineRule="auto"/>
        <w:ind w:firstLine="708"/>
        <w:rPr>
          <w:rFonts w:ascii="Garamond" w:eastAsia="Garamond" w:hAnsi="Garamond" w:cs="Garamond"/>
          <w:sz w:val="22"/>
          <w:szCs w:val="22"/>
        </w:rPr>
      </w:pPr>
    </w:p>
    <w:p w14:paraId="4D142FCF" w14:textId="77777777" w:rsidR="0065496A" w:rsidRPr="0054379C" w:rsidRDefault="0065496A">
      <w:pPr>
        <w:spacing w:line="278" w:lineRule="auto"/>
        <w:ind w:firstLine="708"/>
        <w:rPr>
          <w:rFonts w:ascii="Garamond" w:eastAsia="Garamond" w:hAnsi="Garamond" w:cs="Garamond"/>
          <w:sz w:val="22"/>
          <w:szCs w:val="22"/>
        </w:rPr>
      </w:pPr>
    </w:p>
    <w:p w14:paraId="1A7AE3F4" w14:textId="77777777" w:rsidR="0065496A" w:rsidRPr="0054379C" w:rsidRDefault="00D11548">
      <w:pPr>
        <w:spacing w:line="278" w:lineRule="auto"/>
        <w:ind w:firstLine="708"/>
        <w:rPr>
          <w:rFonts w:ascii="Garamond" w:eastAsia="Garamond" w:hAnsi="Garamond" w:cs="Garamond"/>
          <w:sz w:val="22"/>
          <w:szCs w:val="22"/>
        </w:rPr>
      </w:pPr>
      <w:r w:rsidRPr="0054379C">
        <w:rPr>
          <w:rFonts w:ascii="Garamond" w:eastAsia="Garamond" w:hAnsi="Garamond" w:cs="Garamond"/>
          <w:noProof/>
          <w:sz w:val="22"/>
          <w:szCs w:val="22"/>
        </w:rPr>
        <w:drawing>
          <wp:inline distT="0" distB="0" distL="0" distR="0" wp14:anchorId="0F21D24B" wp14:editId="1F8D37E0">
            <wp:extent cx="4680000" cy="2698163"/>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4680000" cy="2698163"/>
                    </a:xfrm>
                    <a:prstGeom prst="rect">
                      <a:avLst/>
                    </a:prstGeom>
                    <a:ln/>
                  </pic:spPr>
                </pic:pic>
              </a:graphicData>
            </a:graphic>
          </wp:inline>
        </w:drawing>
      </w:r>
    </w:p>
    <w:p w14:paraId="7787D39D" w14:textId="102EAAB2" w:rsidR="0065496A" w:rsidRPr="0054379C" w:rsidRDefault="00D11548">
      <w:pPr>
        <w:spacing w:line="278" w:lineRule="auto"/>
        <w:ind w:firstLine="708"/>
        <w:rPr>
          <w:rFonts w:ascii="Garamond" w:eastAsia="Garamond" w:hAnsi="Garamond" w:cs="Garamond"/>
          <w:sz w:val="22"/>
          <w:szCs w:val="22"/>
          <w:lang w:val="en-US"/>
        </w:rPr>
      </w:pPr>
      <w:r w:rsidRPr="0054379C">
        <w:rPr>
          <w:rFonts w:ascii="Garamond" w:eastAsia="Garamond" w:hAnsi="Garamond" w:cs="Garamond"/>
          <w:sz w:val="22"/>
          <w:szCs w:val="22"/>
          <w:lang w:val="en-US"/>
        </w:rPr>
        <w:t xml:space="preserve">Fig. 02 </w:t>
      </w:r>
      <w:proofErr w:type="spellStart"/>
      <w:r w:rsidRPr="0054379C">
        <w:rPr>
          <w:rFonts w:ascii="Garamond" w:eastAsia="Garamond" w:hAnsi="Garamond" w:cs="Garamond"/>
          <w:sz w:val="22"/>
          <w:szCs w:val="22"/>
          <w:lang w:val="en-US"/>
        </w:rPr>
        <w:t>Instalación</w:t>
      </w:r>
      <w:proofErr w:type="spellEnd"/>
      <w:r w:rsidRPr="0054379C">
        <w:rPr>
          <w:rFonts w:ascii="Garamond" w:eastAsia="Garamond" w:hAnsi="Garamond" w:cs="Garamond"/>
          <w:sz w:val="22"/>
          <w:szCs w:val="22"/>
          <w:lang w:val="en-US"/>
        </w:rPr>
        <w:t xml:space="preserve"> </w:t>
      </w:r>
      <w:proofErr w:type="gramStart"/>
      <w:r w:rsidR="00E26EF5" w:rsidRPr="0054379C">
        <w:rPr>
          <w:rFonts w:ascii="Garamond" w:eastAsia="Garamond" w:hAnsi="Garamond" w:cs="Garamond"/>
          <w:sz w:val="22"/>
          <w:szCs w:val="22"/>
          <w:lang w:val="en-US"/>
        </w:rPr>
        <w:t>The</w:t>
      </w:r>
      <w:proofErr w:type="gramEnd"/>
      <w:r w:rsidR="00E26EF5" w:rsidRPr="0054379C">
        <w:rPr>
          <w:rFonts w:ascii="Garamond" w:eastAsia="Garamond" w:hAnsi="Garamond" w:cs="Garamond"/>
          <w:sz w:val="22"/>
          <w:szCs w:val="22"/>
          <w:lang w:val="en-US"/>
        </w:rPr>
        <w:t xml:space="preserve"> Plot: Miracle and Mirage</w:t>
      </w:r>
      <w:r w:rsidRPr="0054379C">
        <w:rPr>
          <w:rFonts w:ascii="Garamond" w:eastAsia="Garamond" w:hAnsi="Garamond" w:cs="Garamond"/>
          <w:sz w:val="22"/>
          <w:szCs w:val="22"/>
          <w:lang w:val="en-US"/>
        </w:rPr>
        <w:t>.</w:t>
      </w:r>
    </w:p>
    <w:p w14:paraId="30CE3548" w14:textId="4AA5DE5C" w:rsidR="0065496A" w:rsidRPr="0054379C" w:rsidRDefault="00D11548">
      <w:pPr>
        <w:spacing w:line="278" w:lineRule="auto"/>
        <w:ind w:firstLine="708"/>
        <w:rPr>
          <w:rFonts w:ascii="Garamond" w:eastAsia="Garamond" w:hAnsi="Garamond" w:cs="Garamond"/>
          <w:sz w:val="22"/>
          <w:szCs w:val="22"/>
        </w:rPr>
      </w:pPr>
      <w:r w:rsidRPr="0054379C">
        <w:rPr>
          <w:rFonts w:ascii="Garamond" w:eastAsia="Garamond" w:hAnsi="Garamond" w:cs="Garamond"/>
          <w:sz w:val="22"/>
          <w:szCs w:val="22"/>
        </w:rPr>
        <w:t xml:space="preserve">(Fotografía de Nicolás Navarrete, Chicago, </w:t>
      </w:r>
      <w:r w:rsidR="00BF6CDE" w:rsidRPr="0054379C">
        <w:rPr>
          <w:rFonts w:ascii="Garamond" w:eastAsia="Garamond" w:hAnsi="Garamond" w:cs="Garamond"/>
          <w:sz w:val="22"/>
          <w:szCs w:val="22"/>
        </w:rPr>
        <w:t xml:space="preserve">septiembre de </w:t>
      </w:r>
      <w:r w:rsidRPr="0054379C">
        <w:rPr>
          <w:rFonts w:ascii="Garamond" w:eastAsia="Garamond" w:hAnsi="Garamond" w:cs="Garamond"/>
          <w:sz w:val="22"/>
          <w:szCs w:val="22"/>
        </w:rPr>
        <w:t>2019)</w:t>
      </w:r>
    </w:p>
    <w:p w14:paraId="71DEDFBF" w14:textId="77777777" w:rsidR="0065496A" w:rsidRPr="0054379C" w:rsidRDefault="0065496A">
      <w:pPr>
        <w:spacing w:line="278" w:lineRule="auto"/>
        <w:rPr>
          <w:rFonts w:ascii="Garamond" w:eastAsia="Garamond" w:hAnsi="Garamond" w:cs="Garamond"/>
          <w:sz w:val="22"/>
          <w:szCs w:val="22"/>
        </w:rPr>
      </w:pPr>
    </w:p>
    <w:p w14:paraId="0E3AA55D" w14:textId="77777777" w:rsidR="0065496A" w:rsidRPr="0054379C" w:rsidRDefault="0065496A">
      <w:pPr>
        <w:spacing w:line="278" w:lineRule="auto"/>
        <w:rPr>
          <w:rFonts w:ascii="Garamond" w:eastAsia="Garamond" w:hAnsi="Garamond" w:cs="Garamond"/>
          <w:sz w:val="22"/>
          <w:szCs w:val="22"/>
        </w:rPr>
      </w:pPr>
    </w:p>
    <w:p w14:paraId="7AE6A7BD" w14:textId="665076BC" w:rsidR="0065496A" w:rsidRPr="0054379C" w:rsidRDefault="00D11548" w:rsidP="0054379C">
      <w:pPr>
        <w:spacing w:line="278" w:lineRule="auto"/>
        <w:ind w:firstLine="708"/>
        <w:rPr>
          <w:rFonts w:ascii="Garamond" w:eastAsia="Garamond" w:hAnsi="Garamond" w:cs="Garamond"/>
          <w:sz w:val="22"/>
          <w:szCs w:val="22"/>
        </w:rPr>
      </w:pPr>
      <w:r w:rsidRPr="0054379C">
        <w:rPr>
          <w:rFonts w:ascii="Garamond" w:eastAsia="Garamond" w:hAnsi="Garamond" w:cs="Garamond"/>
          <w:sz w:val="22"/>
          <w:szCs w:val="22"/>
        </w:rPr>
        <w:t>Alrededor de 1979, Santiago de Chile se convirtió en un ‘experimento en libertad’</w:t>
      </w:r>
      <w:r w:rsidR="00BB057A" w:rsidRPr="0054379C">
        <w:rPr>
          <w:rFonts w:ascii="Garamond" w:eastAsia="Garamond" w:hAnsi="Garamond" w:cs="Garamond"/>
          <w:sz w:val="22"/>
          <w:szCs w:val="22"/>
        </w:rPr>
        <w:t xml:space="preserve"> –</w:t>
      </w:r>
      <w:r w:rsidRPr="0054379C">
        <w:rPr>
          <w:rFonts w:ascii="Garamond" w:eastAsia="Garamond" w:hAnsi="Garamond" w:cs="Garamond"/>
          <w:sz w:val="22"/>
          <w:szCs w:val="22"/>
        </w:rPr>
        <w:t xml:space="preserve"> parafraseando la idea de </w:t>
      </w:r>
      <w:r w:rsidR="00BB057A" w:rsidRPr="0054379C">
        <w:rPr>
          <w:rFonts w:ascii="Garamond" w:eastAsia="Garamond" w:hAnsi="Garamond" w:cs="Garamond"/>
          <w:sz w:val="22"/>
          <w:szCs w:val="22"/>
        </w:rPr>
        <w:t>‘</w:t>
      </w:r>
      <w:r w:rsidRPr="0054379C">
        <w:rPr>
          <w:rFonts w:ascii="Garamond" w:eastAsia="Garamond" w:hAnsi="Garamond" w:cs="Garamond"/>
          <w:sz w:val="22"/>
          <w:szCs w:val="22"/>
        </w:rPr>
        <w:t>Non Plan</w:t>
      </w:r>
      <w:r w:rsidR="00BB057A" w:rsidRPr="0054379C">
        <w:rPr>
          <w:rFonts w:ascii="Garamond" w:eastAsia="Garamond" w:hAnsi="Garamond" w:cs="Garamond"/>
          <w:sz w:val="22"/>
          <w:szCs w:val="22"/>
        </w:rPr>
        <w:t>’</w:t>
      </w:r>
      <w:r w:rsidRPr="0054379C">
        <w:rPr>
          <w:rFonts w:ascii="Garamond" w:eastAsia="Garamond" w:hAnsi="Garamond" w:cs="Garamond"/>
          <w:sz w:val="22"/>
          <w:szCs w:val="22"/>
          <w:vertAlign w:val="superscript"/>
        </w:rPr>
        <w:footnoteReference w:id="1"/>
      </w:r>
      <w:r w:rsidRPr="0054379C">
        <w:rPr>
          <w:rFonts w:ascii="Garamond" w:eastAsia="Garamond" w:hAnsi="Garamond" w:cs="Garamond"/>
          <w:sz w:val="22"/>
          <w:szCs w:val="22"/>
        </w:rPr>
        <w:t xml:space="preserve"> propuest</w:t>
      </w:r>
      <w:r w:rsidR="00BB057A" w:rsidRPr="0054379C">
        <w:rPr>
          <w:rFonts w:ascii="Garamond" w:eastAsia="Garamond" w:hAnsi="Garamond" w:cs="Garamond"/>
          <w:sz w:val="22"/>
          <w:szCs w:val="22"/>
        </w:rPr>
        <w:t>a</w:t>
      </w:r>
      <w:r w:rsidRPr="0054379C">
        <w:rPr>
          <w:rFonts w:ascii="Garamond" w:eastAsia="Garamond" w:hAnsi="Garamond" w:cs="Garamond"/>
          <w:sz w:val="22"/>
          <w:szCs w:val="22"/>
        </w:rPr>
        <w:t xml:space="preserve"> por </w:t>
      </w:r>
      <w:proofErr w:type="spellStart"/>
      <w:r w:rsidRPr="0054379C">
        <w:rPr>
          <w:rFonts w:ascii="Garamond" w:eastAsia="Garamond" w:hAnsi="Garamond" w:cs="Garamond"/>
          <w:sz w:val="22"/>
          <w:szCs w:val="22"/>
        </w:rPr>
        <w:t>Reyner</w:t>
      </w:r>
      <w:proofErr w:type="spellEnd"/>
      <w:r w:rsidRPr="0054379C">
        <w:rPr>
          <w:rFonts w:ascii="Garamond" w:eastAsia="Garamond" w:hAnsi="Garamond" w:cs="Garamond"/>
          <w:sz w:val="22"/>
          <w:szCs w:val="22"/>
        </w:rPr>
        <w:t xml:space="preserve"> </w:t>
      </w:r>
      <w:proofErr w:type="spellStart"/>
      <w:r w:rsidRPr="0054379C">
        <w:rPr>
          <w:rFonts w:ascii="Garamond" w:eastAsia="Garamond" w:hAnsi="Garamond" w:cs="Garamond"/>
          <w:sz w:val="22"/>
          <w:szCs w:val="22"/>
        </w:rPr>
        <w:t>Banham</w:t>
      </w:r>
      <w:proofErr w:type="spellEnd"/>
      <w:r w:rsidRPr="0054379C">
        <w:rPr>
          <w:rFonts w:ascii="Garamond" w:eastAsia="Garamond" w:hAnsi="Garamond" w:cs="Garamond"/>
          <w:sz w:val="22"/>
          <w:szCs w:val="22"/>
        </w:rPr>
        <w:t xml:space="preserve">, Paul Barker, Peter Hall y </w:t>
      </w:r>
      <w:proofErr w:type="spellStart"/>
      <w:r w:rsidRPr="0054379C">
        <w:rPr>
          <w:rFonts w:ascii="Garamond" w:eastAsia="Garamond" w:hAnsi="Garamond" w:cs="Garamond"/>
          <w:sz w:val="22"/>
          <w:szCs w:val="22"/>
        </w:rPr>
        <w:t>Cedric</w:t>
      </w:r>
      <w:proofErr w:type="spellEnd"/>
      <w:r w:rsidRPr="0054379C">
        <w:rPr>
          <w:rFonts w:ascii="Garamond" w:eastAsia="Garamond" w:hAnsi="Garamond" w:cs="Garamond"/>
          <w:sz w:val="22"/>
          <w:szCs w:val="22"/>
        </w:rPr>
        <w:t xml:space="preserve"> Price</w:t>
      </w:r>
      <w:r w:rsidR="00795ECC" w:rsidRPr="0054379C">
        <w:rPr>
          <w:rFonts w:ascii="Garamond" w:eastAsia="Garamond" w:hAnsi="Garamond" w:cs="Garamond"/>
          <w:sz w:val="22"/>
          <w:szCs w:val="22"/>
        </w:rPr>
        <w:t xml:space="preserve"> (1969)</w:t>
      </w:r>
      <w:r w:rsidRPr="0054379C">
        <w:rPr>
          <w:rFonts w:ascii="Garamond" w:eastAsia="Garamond" w:hAnsi="Garamond" w:cs="Garamond"/>
          <w:sz w:val="22"/>
          <w:szCs w:val="22"/>
        </w:rPr>
        <w:t xml:space="preserve"> una década antes. Leyes, programas y operaciones concebidas e implementadas bajo la dictadura del </w:t>
      </w:r>
      <w:r w:rsidR="00BB057A" w:rsidRPr="0054379C">
        <w:rPr>
          <w:rFonts w:ascii="Garamond" w:eastAsia="Garamond" w:hAnsi="Garamond" w:cs="Garamond"/>
          <w:sz w:val="22"/>
          <w:szCs w:val="22"/>
        </w:rPr>
        <w:t>g</w:t>
      </w:r>
      <w:r w:rsidRPr="0054379C">
        <w:rPr>
          <w:rFonts w:ascii="Garamond" w:eastAsia="Garamond" w:hAnsi="Garamond" w:cs="Garamond"/>
          <w:sz w:val="22"/>
          <w:szCs w:val="22"/>
        </w:rPr>
        <w:t>eneral Pinochet sentaron las bases para que las fuerzas económicas probaran marcos ilimitados de acción urbana, convirtiendo a Santiago en el primer experimento de este fenómeno en todo el mundo. Santiago fue el borrador de un enfoque de libre mercado para la planificación urbana</w:t>
      </w:r>
      <w:r w:rsidR="00993D8F" w:rsidRPr="0054379C">
        <w:rPr>
          <w:rFonts w:ascii="Garamond" w:eastAsia="Garamond" w:hAnsi="Garamond" w:cs="Garamond"/>
          <w:sz w:val="22"/>
          <w:szCs w:val="22"/>
        </w:rPr>
        <w:t xml:space="preserve"> – un abandono radical de la regulación, pero “cuidadosamente observado</w:t>
      </w:r>
      <w:r w:rsidRPr="0054379C">
        <w:rPr>
          <w:rFonts w:ascii="Garamond" w:eastAsia="Garamond" w:hAnsi="Garamond" w:cs="Garamond"/>
          <w:sz w:val="22"/>
          <w:szCs w:val="22"/>
        </w:rPr>
        <w:t>”</w:t>
      </w:r>
      <w:r w:rsidR="00795ECC" w:rsidRPr="0054379C">
        <w:rPr>
          <w:rFonts w:ascii="Garamond" w:eastAsia="Garamond" w:hAnsi="Garamond" w:cs="Garamond"/>
          <w:sz w:val="22"/>
          <w:szCs w:val="22"/>
        </w:rPr>
        <w:t xml:space="preserve"> (Banham et al., 1969, p. 436) </w:t>
      </w:r>
      <w:r w:rsidR="00993D8F" w:rsidRPr="0054379C">
        <w:rPr>
          <w:rFonts w:ascii="Garamond" w:eastAsia="Garamond" w:hAnsi="Garamond" w:cs="Garamond"/>
          <w:sz w:val="22"/>
          <w:szCs w:val="22"/>
        </w:rPr>
        <w:t>– que luego se extendería a ciudades en distintas partes del mundo</w:t>
      </w:r>
      <w:r w:rsidRPr="0054379C">
        <w:rPr>
          <w:rFonts w:ascii="Garamond" w:eastAsia="Garamond" w:hAnsi="Garamond" w:cs="Garamond"/>
          <w:sz w:val="22"/>
          <w:szCs w:val="22"/>
        </w:rPr>
        <w:t xml:space="preserve">. Si bien se suponía que estas ciudades estarían gobernadas por la autodeterminación de las personas, la pretendida </w:t>
      </w:r>
      <w:r w:rsidR="00315D99" w:rsidRPr="0054379C">
        <w:rPr>
          <w:rFonts w:ascii="Garamond" w:eastAsia="Garamond" w:hAnsi="Garamond" w:cs="Garamond"/>
          <w:sz w:val="22"/>
          <w:szCs w:val="22"/>
        </w:rPr>
        <w:t>libertad,</w:t>
      </w:r>
      <w:r w:rsidRPr="0054379C">
        <w:rPr>
          <w:rFonts w:ascii="Garamond" w:eastAsia="Garamond" w:hAnsi="Garamond" w:cs="Garamond"/>
          <w:sz w:val="22"/>
          <w:szCs w:val="22"/>
        </w:rPr>
        <w:t xml:space="preserve"> hasta hoy ha sido</w:t>
      </w:r>
      <w:r w:rsidRPr="0054379C">
        <w:t xml:space="preserve"> </w:t>
      </w:r>
      <w:r w:rsidRPr="0054379C">
        <w:rPr>
          <w:rFonts w:ascii="Garamond" w:eastAsia="Garamond" w:hAnsi="Garamond" w:cs="Garamond"/>
          <w:sz w:val="22"/>
          <w:szCs w:val="22"/>
        </w:rPr>
        <w:t>una promesa incumplida.</w:t>
      </w:r>
    </w:p>
    <w:p w14:paraId="7DBDFE62" w14:textId="77777777" w:rsidR="0065496A" w:rsidRPr="0054379C" w:rsidRDefault="0065496A">
      <w:pPr>
        <w:spacing w:line="278" w:lineRule="auto"/>
        <w:rPr>
          <w:rFonts w:ascii="Garamond" w:eastAsia="Garamond" w:hAnsi="Garamond" w:cs="Garamond"/>
          <w:sz w:val="22"/>
          <w:szCs w:val="22"/>
        </w:rPr>
      </w:pPr>
    </w:p>
    <w:p w14:paraId="7CD4F833" w14:textId="5E3D8C46" w:rsidR="0065496A" w:rsidRPr="0054379C" w:rsidRDefault="00D11548" w:rsidP="0054379C">
      <w:pPr>
        <w:spacing w:line="278" w:lineRule="auto"/>
        <w:ind w:firstLine="708"/>
        <w:rPr>
          <w:rFonts w:ascii="Garamond" w:eastAsia="Garamond" w:hAnsi="Garamond" w:cs="Garamond"/>
          <w:sz w:val="22"/>
          <w:szCs w:val="22"/>
        </w:rPr>
      </w:pPr>
      <w:r w:rsidRPr="0054379C">
        <w:rPr>
          <w:rFonts w:ascii="Garamond" w:eastAsia="Garamond" w:hAnsi="Garamond" w:cs="Garamond"/>
          <w:sz w:val="22"/>
          <w:szCs w:val="22"/>
        </w:rPr>
        <w:t>Estas políticas no fueron concebidas en Santiago, sino en Chicago. El ‘</w:t>
      </w:r>
      <w:r w:rsidR="00315D99" w:rsidRPr="0054379C">
        <w:rPr>
          <w:rFonts w:ascii="Garamond" w:eastAsia="Garamond" w:hAnsi="Garamond" w:cs="Garamond"/>
          <w:sz w:val="22"/>
          <w:szCs w:val="22"/>
        </w:rPr>
        <w:t>M</w:t>
      </w:r>
      <w:r w:rsidRPr="0054379C">
        <w:rPr>
          <w:rFonts w:ascii="Garamond" w:eastAsia="Garamond" w:hAnsi="Garamond" w:cs="Garamond"/>
          <w:sz w:val="22"/>
          <w:szCs w:val="22"/>
        </w:rPr>
        <w:t>ilagro de Chile’, como el Premio Nobel Milton Friedman</w:t>
      </w:r>
      <w:r w:rsidR="007C12B6" w:rsidRPr="0054379C">
        <w:rPr>
          <w:rFonts w:ascii="Garamond" w:eastAsia="Garamond" w:hAnsi="Garamond" w:cs="Garamond"/>
          <w:sz w:val="22"/>
          <w:szCs w:val="22"/>
        </w:rPr>
        <w:t xml:space="preserve"> describió</w:t>
      </w:r>
      <w:r w:rsidRPr="0054379C">
        <w:t xml:space="preserve"> </w:t>
      </w:r>
      <w:r w:rsidRPr="0054379C">
        <w:rPr>
          <w:rFonts w:ascii="Garamond" w:eastAsia="Garamond" w:hAnsi="Garamond" w:cs="Garamond"/>
          <w:sz w:val="22"/>
          <w:szCs w:val="22"/>
        </w:rPr>
        <w:t>la reorientación de la economía chilena en la década de 1980, fue un guion (</w:t>
      </w:r>
      <w:proofErr w:type="spellStart"/>
      <w:r w:rsidRPr="0054379C">
        <w:rPr>
          <w:rFonts w:ascii="Garamond" w:eastAsia="Garamond" w:hAnsi="Garamond" w:cs="Garamond"/>
          <w:i/>
          <w:sz w:val="22"/>
          <w:szCs w:val="22"/>
        </w:rPr>
        <w:t>plot</w:t>
      </w:r>
      <w:proofErr w:type="spellEnd"/>
      <w:r w:rsidRPr="0054379C">
        <w:rPr>
          <w:rFonts w:ascii="Garamond" w:eastAsia="Garamond" w:hAnsi="Garamond" w:cs="Garamond"/>
          <w:sz w:val="22"/>
          <w:szCs w:val="22"/>
        </w:rPr>
        <w:t xml:space="preserve">) diseñado por </w:t>
      </w:r>
      <w:r w:rsidR="007C12B6" w:rsidRPr="0054379C">
        <w:rPr>
          <w:rFonts w:ascii="Garamond" w:eastAsia="Garamond" w:hAnsi="Garamond" w:cs="Garamond"/>
          <w:sz w:val="22"/>
          <w:szCs w:val="22"/>
        </w:rPr>
        <w:t>un conocido</w:t>
      </w:r>
      <w:r w:rsidRPr="0054379C">
        <w:rPr>
          <w:rFonts w:ascii="Garamond" w:eastAsia="Garamond" w:hAnsi="Garamond" w:cs="Garamond"/>
          <w:sz w:val="22"/>
          <w:szCs w:val="22"/>
        </w:rPr>
        <w:t xml:space="preserve"> grupo de economistas chilenos</w:t>
      </w:r>
      <w:r w:rsidR="00B11813" w:rsidRPr="0054379C">
        <w:rPr>
          <w:rFonts w:ascii="Garamond" w:eastAsia="Garamond" w:hAnsi="Garamond" w:cs="Garamond"/>
          <w:sz w:val="22"/>
          <w:szCs w:val="22"/>
        </w:rPr>
        <w:t>: los Chicago Boys</w:t>
      </w:r>
      <w:r w:rsidRPr="0054379C">
        <w:rPr>
          <w:rFonts w:ascii="Garamond" w:eastAsia="Garamond" w:hAnsi="Garamond" w:cs="Garamond"/>
          <w:sz w:val="22"/>
          <w:szCs w:val="22"/>
        </w:rPr>
        <w:t xml:space="preserve">. A partir de la década de 1950, </w:t>
      </w:r>
      <w:r w:rsidR="00B11813" w:rsidRPr="0054379C">
        <w:rPr>
          <w:rFonts w:ascii="Garamond" w:eastAsia="Garamond" w:hAnsi="Garamond" w:cs="Garamond"/>
          <w:sz w:val="22"/>
          <w:szCs w:val="22"/>
        </w:rPr>
        <w:t>este grupo asistió</w:t>
      </w:r>
      <w:r w:rsidRPr="0054379C">
        <w:rPr>
          <w:rFonts w:ascii="Garamond" w:eastAsia="Garamond" w:hAnsi="Garamond" w:cs="Garamond"/>
          <w:sz w:val="22"/>
          <w:szCs w:val="22"/>
        </w:rPr>
        <w:t xml:space="preserve"> a la Universidad de Chicago para aprender con Friedman. Las ideas desarrolladas allí se reunieron en un libro que llegó a conocerse como </w:t>
      </w:r>
      <w:r w:rsidRPr="0054379C">
        <w:rPr>
          <w:rFonts w:ascii="Garamond" w:eastAsia="Garamond" w:hAnsi="Garamond" w:cs="Garamond"/>
          <w:i/>
          <w:iCs/>
          <w:sz w:val="22"/>
          <w:szCs w:val="22"/>
        </w:rPr>
        <w:t>El Ladrillo</w:t>
      </w:r>
      <w:r w:rsidRPr="0054379C">
        <w:rPr>
          <w:rFonts w:ascii="Garamond" w:eastAsia="Garamond" w:hAnsi="Garamond" w:cs="Garamond"/>
          <w:sz w:val="22"/>
          <w:szCs w:val="22"/>
          <w:vertAlign w:val="superscript"/>
        </w:rPr>
        <w:footnoteReference w:id="2"/>
      </w:r>
      <w:r w:rsidRPr="0054379C">
        <w:rPr>
          <w:rFonts w:ascii="Garamond" w:eastAsia="Garamond" w:hAnsi="Garamond" w:cs="Garamond"/>
          <w:sz w:val="22"/>
          <w:szCs w:val="22"/>
        </w:rPr>
        <w:t xml:space="preserve">. Escrito en 1969, fue presentado como modelo económico </w:t>
      </w:r>
      <w:r w:rsidR="00B11813" w:rsidRPr="0054379C">
        <w:rPr>
          <w:rFonts w:ascii="Garamond" w:eastAsia="Garamond" w:hAnsi="Garamond" w:cs="Garamond"/>
          <w:sz w:val="22"/>
          <w:szCs w:val="22"/>
        </w:rPr>
        <w:t xml:space="preserve">posible </w:t>
      </w:r>
      <w:r w:rsidRPr="0054379C">
        <w:rPr>
          <w:rFonts w:ascii="Garamond" w:eastAsia="Garamond" w:hAnsi="Garamond" w:cs="Garamond"/>
          <w:sz w:val="22"/>
          <w:szCs w:val="22"/>
        </w:rPr>
        <w:t xml:space="preserve">a Jorge Alessandri, entonces candidato presidencial y contendiente al candidato socialista Salvador Allende. </w:t>
      </w:r>
      <w:r w:rsidR="003C6753" w:rsidRPr="0054379C">
        <w:rPr>
          <w:rFonts w:ascii="Garamond" w:eastAsia="Garamond" w:hAnsi="Garamond" w:cs="Garamond"/>
          <w:sz w:val="22"/>
          <w:szCs w:val="22"/>
        </w:rPr>
        <w:t xml:space="preserve">Sólo </w:t>
      </w:r>
      <w:r w:rsidRPr="0054379C">
        <w:rPr>
          <w:rFonts w:ascii="Garamond" w:eastAsia="Garamond" w:hAnsi="Garamond" w:cs="Garamond"/>
          <w:sz w:val="22"/>
          <w:szCs w:val="22"/>
        </w:rPr>
        <w:t xml:space="preserve">después del golpe militar de 1973 que derrocó a Allende, sus principios fueron puestos en práctica por la Junta Militar. Tal como </w:t>
      </w:r>
      <w:r w:rsidRPr="0054379C">
        <w:rPr>
          <w:rFonts w:ascii="Garamond" w:eastAsia="Garamond" w:hAnsi="Garamond" w:cs="Garamond"/>
          <w:i/>
          <w:iCs/>
          <w:sz w:val="22"/>
          <w:szCs w:val="22"/>
        </w:rPr>
        <w:t>El Ladrillo</w:t>
      </w:r>
      <w:r w:rsidRPr="0054379C">
        <w:rPr>
          <w:rFonts w:ascii="Garamond" w:eastAsia="Garamond" w:hAnsi="Garamond" w:cs="Garamond"/>
          <w:sz w:val="22"/>
          <w:szCs w:val="22"/>
        </w:rPr>
        <w:t xml:space="preserve"> no incluye un capítulo específico sobre planificación urbana o sobre la ciudad, el ‘Non-Plan’</w:t>
      </w:r>
      <w:r w:rsidR="00C863B9" w:rsidRPr="0054379C">
        <w:rPr>
          <w:rFonts w:ascii="Garamond" w:eastAsia="Garamond" w:hAnsi="Garamond" w:cs="Garamond"/>
          <w:sz w:val="22"/>
          <w:szCs w:val="22"/>
        </w:rPr>
        <w:t xml:space="preserve"> inglés</w:t>
      </w:r>
      <w:r w:rsidRPr="0054379C">
        <w:rPr>
          <w:rFonts w:ascii="Garamond" w:eastAsia="Garamond" w:hAnsi="Garamond" w:cs="Garamond"/>
          <w:sz w:val="22"/>
          <w:szCs w:val="22"/>
        </w:rPr>
        <w:t xml:space="preserve"> tampoco ofrece una representación específica de cómo debería ser una ciudad en libertad, más </w:t>
      </w:r>
      <w:r w:rsidR="003C6753" w:rsidRPr="0054379C">
        <w:rPr>
          <w:rFonts w:ascii="Garamond" w:eastAsia="Garamond" w:hAnsi="Garamond" w:cs="Garamond"/>
          <w:sz w:val="22"/>
          <w:szCs w:val="22"/>
        </w:rPr>
        <w:t>allá de concebirla</w:t>
      </w:r>
      <w:r w:rsidRPr="0054379C">
        <w:rPr>
          <w:rFonts w:ascii="Garamond" w:eastAsia="Garamond" w:hAnsi="Garamond" w:cs="Garamond"/>
          <w:sz w:val="22"/>
          <w:szCs w:val="22"/>
        </w:rPr>
        <w:t xml:space="preserve"> como un tablero de ajedrez. Si bien no es evidente que la Escuela de Economía de Chicago haya previsto un modelo para la ciudad, su visión parece entender el territorio como un juego de fuerzas.</w:t>
      </w:r>
    </w:p>
    <w:p w14:paraId="1142AD73" w14:textId="77777777" w:rsidR="0065496A" w:rsidRPr="0054379C" w:rsidRDefault="0065496A">
      <w:pPr>
        <w:spacing w:line="278" w:lineRule="auto"/>
        <w:rPr>
          <w:rFonts w:ascii="Garamond" w:eastAsia="Garamond" w:hAnsi="Garamond" w:cs="Garamond"/>
          <w:sz w:val="22"/>
          <w:szCs w:val="22"/>
        </w:rPr>
      </w:pPr>
    </w:p>
    <w:p w14:paraId="4604BE10" w14:textId="77777777" w:rsidR="0065496A" w:rsidRPr="0054379C" w:rsidRDefault="00D11548" w:rsidP="0054379C">
      <w:pPr>
        <w:spacing w:line="278" w:lineRule="auto"/>
        <w:ind w:left="708"/>
        <w:rPr>
          <w:rFonts w:ascii="Garamond" w:eastAsia="Garamond" w:hAnsi="Garamond" w:cs="Garamond"/>
          <w:sz w:val="22"/>
          <w:szCs w:val="22"/>
        </w:rPr>
      </w:pPr>
      <w:r w:rsidRPr="0054379C">
        <w:rPr>
          <w:rFonts w:ascii="Garamond" w:eastAsia="Garamond" w:hAnsi="Garamond" w:cs="Garamond"/>
          <w:sz w:val="22"/>
          <w:szCs w:val="22"/>
        </w:rPr>
        <w:t>¿Existió un modelo de ciudad implícito en el programa de la Escuela de Economía de Chicago? ¿Qué síntomas de tal manifiesto podemos encontrar en la actual Santiago? ¿Es el milagro de Chile solo un espejismo de Chicago?</w:t>
      </w:r>
    </w:p>
    <w:p w14:paraId="3EFC48E0" w14:textId="77777777" w:rsidR="0065496A" w:rsidRPr="0054379C" w:rsidRDefault="0065496A">
      <w:pPr>
        <w:spacing w:line="278" w:lineRule="auto"/>
        <w:rPr>
          <w:rFonts w:ascii="Garamond" w:eastAsia="Garamond" w:hAnsi="Garamond" w:cs="Garamond"/>
          <w:sz w:val="22"/>
          <w:szCs w:val="22"/>
        </w:rPr>
      </w:pPr>
    </w:p>
    <w:p w14:paraId="49C0514B" w14:textId="619BE9FD" w:rsidR="0065496A" w:rsidRPr="0054379C" w:rsidRDefault="00D11548" w:rsidP="0054379C">
      <w:pPr>
        <w:spacing w:line="278" w:lineRule="auto"/>
        <w:ind w:firstLine="708"/>
        <w:rPr>
          <w:rFonts w:ascii="Garamond" w:eastAsia="Garamond" w:hAnsi="Garamond" w:cs="Garamond"/>
          <w:sz w:val="22"/>
          <w:szCs w:val="22"/>
        </w:rPr>
      </w:pPr>
      <w:r w:rsidRPr="0054379C">
        <w:rPr>
          <w:rFonts w:ascii="Garamond" w:eastAsia="Garamond" w:hAnsi="Garamond" w:cs="Garamond"/>
          <w:sz w:val="22"/>
          <w:szCs w:val="22"/>
        </w:rPr>
        <w:t xml:space="preserve">La revista </w:t>
      </w:r>
      <w:r w:rsidRPr="0054379C">
        <w:rPr>
          <w:rFonts w:ascii="Garamond" w:eastAsia="Garamond" w:hAnsi="Garamond" w:cs="Garamond"/>
          <w:i/>
          <w:iCs/>
          <w:sz w:val="22"/>
          <w:szCs w:val="22"/>
        </w:rPr>
        <w:t>AUCA</w:t>
      </w:r>
      <w:r w:rsidRPr="0054379C">
        <w:rPr>
          <w:rFonts w:ascii="Garamond" w:eastAsia="Garamond" w:hAnsi="Garamond" w:cs="Garamond"/>
          <w:sz w:val="22"/>
          <w:szCs w:val="22"/>
        </w:rPr>
        <w:t xml:space="preserve"> (Arquitectura, Urbanismo, Construcción, Arte)</w:t>
      </w:r>
      <w:r w:rsidR="007116EC" w:rsidRPr="0054379C">
        <w:rPr>
          <w:rFonts w:ascii="Garamond" w:eastAsia="Garamond" w:hAnsi="Garamond" w:cs="Garamond"/>
          <w:sz w:val="22"/>
          <w:szCs w:val="22"/>
        </w:rPr>
        <w:t xml:space="preserve"> –</w:t>
      </w:r>
      <w:r w:rsidRPr="0054379C">
        <w:rPr>
          <w:rFonts w:ascii="Garamond" w:eastAsia="Garamond" w:hAnsi="Garamond" w:cs="Garamond"/>
          <w:sz w:val="22"/>
          <w:szCs w:val="22"/>
        </w:rPr>
        <w:t xml:space="preserve"> una publicación de arquitectura chilena de izquierda independiente</w:t>
      </w:r>
      <w:r w:rsidR="007116EC" w:rsidRPr="0054379C">
        <w:rPr>
          <w:rFonts w:ascii="Garamond" w:eastAsia="Garamond" w:hAnsi="Garamond" w:cs="Garamond"/>
          <w:sz w:val="22"/>
          <w:szCs w:val="22"/>
        </w:rPr>
        <w:t xml:space="preserve"> –</w:t>
      </w:r>
      <w:r w:rsidRPr="0054379C">
        <w:rPr>
          <w:rFonts w:ascii="Garamond" w:eastAsia="Garamond" w:hAnsi="Garamond" w:cs="Garamond"/>
          <w:sz w:val="22"/>
          <w:szCs w:val="22"/>
        </w:rPr>
        <w:t xml:space="preserve"> asumió la tarea </w:t>
      </w:r>
      <w:r w:rsidR="007116EC" w:rsidRPr="0054379C">
        <w:rPr>
          <w:rFonts w:ascii="Garamond" w:eastAsia="Garamond" w:hAnsi="Garamond" w:cs="Garamond"/>
          <w:sz w:val="22"/>
          <w:szCs w:val="22"/>
        </w:rPr>
        <w:t xml:space="preserve">de formular un debate sobre políticas públicas y economía de libre mercado </w:t>
      </w:r>
      <w:r w:rsidRPr="0054379C">
        <w:rPr>
          <w:rFonts w:ascii="Garamond" w:eastAsia="Garamond" w:hAnsi="Garamond" w:cs="Garamond"/>
          <w:sz w:val="22"/>
          <w:szCs w:val="22"/>
        </w:rPr>
        <w:t>en su número 37 de 1979</w:t>
      </w:r>
      <w:r w:rsidR="007116EC" w:rsidRPr="0054379C">
        <w:rPr>
          <w:rFonts w:ascii="Garamond" w:eastAsia="Garamond" w:hAnsi="Garamond" w:cs="Garamond"/>
          <w:sz w:val="22"/>
          <w:szCs w:val="22"/>
        </w:rPr>
        <w:t>,</w:t>
      </w:r>
      <w:r w:rsidRPr="0054379C">
        <w:rPr>
          <w:rFonts w:ascii="Garamond" w:eastAsia="Garamond" w:hAnsi="Garamond" w:cs="Garamond"/>
          <w:sz w:val="22"/>
          <w:szCs w:val="22"/>
        </w:rPr>
        <w:t xml:space="preserve"> </w:t>
      </w:r>
      <w:r w:rsidR="007116EC" w:rsidRPr="0054379C">
        <w:rPr>
          <w:rFonts w:ascii="Garamond" w:eastAsia="Garamond" w:hAnsi="Garamond" w:cs="Garamond"/>
          <w:sz w:val="22"/>
          <w:szCs w:val="22"/>
        </w:rPr>
        <w:t xml:space="preserve">el </w:t>
      </w:r>
      <w:r w:rsidRPr="0054379C">
        <w:rPr>
          <w:rFonts w:ascii="Garamond" w:eastAsia="Garamond" w:hAnsi="Garamond" w:cs="Garamond"/>
          <w:sz w:val="22"/>
          <w:szCs w:val="22"/>
        </w:rPr>
        <w:t xml:space="preserve">mismo año </w:t>
      </w:r>
      <w:r w:rsidR="007116EC" w:rsidRPr="0054379C">
        <w:rPr>
          <w:rFonts w:ascii="Garamond" w:eastAsia="Garamond" w:hAnsi="Garamond" w:cs="Garamond"/>
          <w:sz w:val="22"/>
          <w:szCs w:val="22"/>
        </w:rPr>
        <w:t xml:space="preserve">en que </w:t>
      </w:r>
      <w:r w:rsidRPr="0054379C">
        <w:rPr>
          <w:rFonts w:ascii="Garamond" w:eastAsia="Garamond" w:hAnsi="Garamond" w:cs="Garamond"/>
          <w:sz w:val="22"/>
          <w:szCs w:val="22"/>
        </w:rPr>
        <w:t>la nueva</w:t>
      </w:r>
      <w:r w:rsidR="00D0367D" w:rsidRPr="0054379C">
        <w:rPr>
          <w:rFonts w:ascii="Garamond" w:eastAsia="Garamond" w:hAnsi="Garamond" w:cs="Garamond"/>
          <w:sz w:val="22"/>
          <w:szCs w:val="22"/>
        </w:rPr>
        <w:t xml:space="preserve"> P</w:t>
      </w:r>
      <w:r w:rsidRPr="0054379C">
        <w:rPr>
          <w:rFonts w:ascii="Garamond" w:eastAsia="Garamond" w:hAnsi="Garamond" w:cs="Garamond"/>
          <w:sz w:val="22"/>
          <w:szCs w:val="22"/>
        </w:rPr>
        <w:t xml:space="preserve">olítica </w:t>
      </w:r>
      <w:r w:rsidR="00D0367D" w:rsidRPr="0054379C">
        <w:rPr>
          <w:rFonts w:ascii="Garamond" w:eastAsia="Garamond" w:hAnsi="Garamond" w:cs="Garamond"/>
          <w:sz w:val="22"/>
          <w:szCs w:val="22"/>
        </w:rPr>
        <w:t>Nacional de Desarrollo U</w:t>
      </w:r>
      <w:r w:rsidRPr="0054379C">
        <w:rPr>
          <w:rFonts w:ascii="Garamond" w:eastAsia="Garamond" w:hAnsi="Garamond" w:cs="Garamond"/>
          <w:sz w:val="22"/>
          <w:szCs w:val="22"/>
        </w:rPr>
        <w:t>rban</w:t>
      </w:r>
      <w:r w:rsidR="00D0367D" w:rsidRPr="0054379C">
        <w:rPr>
          <w:rFonts w:ascii="Garamond" w:eastAsia="Garamond" w:hAnsi="Garamond" w:cs="Garamond"/>
          <w:sz w:val="22"/>
          <w:szCs w:val="22"/>
        </w:rPr>
        <w:t>o</w:t>
      </w:r>
      <w:r w:rsidR="007116EC" w:rsidRPr="0054379C">
        <w:rPr>
          <w:rFonts w:ascii="Garamond" w:eastAsia="Garamond" w:hAnsi="Garamond" w:cs="Garamond"/>
          <w:sz w:val="22"/>
          <w:szCs w:val="22"/>
        </w:rPr>
        <w:t xml:space="preserve"> </w:t>
      </w:r>
      <w:r w:rsidRPr="0054379C">
        <w:rPr>
          <w:rFonts w:ascii="Garamond" w:eastAsia="Garamond" w:hAnsi="Garamond" w:cs="Garamond"/>
          <w:sz w:val="22"/>
          <w:szCs w:val="22"/>
        </w:rPr>
        <w:t>libera</w:t>
      </w:r>
      <w:r w:rsidR="007116EC" w:rsidRPr="0054379C">
        <w:rPr>
          <w:rFonts w:ascii="Garamond" w:eastAsia="Garamond" w:hAnsi="Garamond" w:cs="Garamond"/>
          <w:sz w:val="22"/>
          <w:szCs w:val="22"/>
        </w:rPr>
        <w:t>ría</w:t>
      </w:r>
      <w:r w:rsidRPr="0054379C">
        <w:rPr>
          <w:rFonts w:ascii="Garamond" w:eastAsia="Garamond" w:hAnsi="Garamond" w:cs="Garamond"/>
          <w:sz w:val="22"/>
          <w:szCs w:val="22"/>
        </w:rPr>
        <w:t xml:space="preserve"> el límite </w:t>
      </w:r>
      <w:r w:rsidR="00D0367D" w:rsidRPr="0054379C">
        <w:rPr>
          <w:rFonts w:ascii="Garamond" w:eastAsia="Garamond" w:hAnsi="Garamond" w:cs="Garamond"/>
          <w:sz w:val="22"/>
          <w:szCs w:val="22"/>
        </w:rPr>
        <w:t>de la ciudad</w:t>
      </w:r>
      <w:r w:rsidR="007116EC" w:rsidRPr="0054379C">
        <w:rPr>
          <w:rFonts w:ascii="Garamond" w:eastAsia="Garamond" w:hAnsi="Garamond" w:cs="Garamond"/>
          <w:sz w:val="22"/>
          <w:szCs w:val="22"/>
        </w:rPr>
        <w:t>.</w:t>
      </w:r>
      <w:r w:rsidRPr="0054379C">
        <w:rPr>
          <w:rFonts w:ascii="Garamond" w:eastAsia="Garamond" w:hAnsi="Garamond" w:cs="Garamond"/>
          <w:sz w:val="22"/>
          <w:szCs w:val="22"/>
        </w:rPr>
        <w:t xml:space="preserve"> </w:t>
      </w:r>
      <w:r w:rsidR="007116EC" w:rsidRPr="0054379C">
        <w:rPr>
          <w:rFonts w:ascii="Garamond" w:eastAsia="Garamond" w:hAnsi="Garamond" w:cs="Garamond"/>
          <w:sz w:val="22"/>
          <w:szCs w:val="22"/>
        </w:rPr>
        <w:t>“</w:t>
      </w:r>
      <w:r w:rsidRPr="0054379C">
        <w:rPr>
          <w:rFonts w:ascii="Garamond" w:eastAsia="Garamond" w:hAnsi="Garamond" w:cs="Garamond"/>
          <w:sz w:val="22"/>
          <w:szCs w:val="22"/>
        </w:rPr>
        <w:t>Santiago Metrópolis en Crisis</w:t>
      </w:r>
      <w:r w:rsidR="007116EC" w:rsidRPr="0054379C">
        <w:rPr>
          <w:rFonts w:ascii="Garamond" w:eastAsia="Garamond" w:hAnsi="Garamond" w:cs="Garamond"/>
          <w:sz w:val="22"/>
          <w:szCs w:val="22"/>
        </w:rPr>
        <w:t>”</w:t>
      </w:r>
      <w:r w:rsidRPr="0054379C">
        <w:rPr>
          <w:rFonts w:ascii="Garamond" w:eastAsia="Garamond" w:hAnsi="Garamond" w:cs="Garamond"/>
          <w:sz w:val="22"/>
          <w:szCs w:val="22"/>
        </w:rPr>
        <w:t xml:space="preserve">, </w:t>
      </w:r>
      <w:r w:rsidR="007116EC" w:rsidRPr="0054379C">
        <w:rPr>
          <w:rFonts w:ascii="Garamond" w:eastAsia="Garamond" w:hAnsi="Garamond" w:cs="Garamond"/>
          <w:sz w:val="22"/>
          <w:szCs w:val="22"/>
        </w:rPr>
        <w:t xml:space="preserve">reunió </w:t>
      </w:r>
      <w:r w:rsidRPr="0054379C">
        <w:rPr>
          <w:rFonts w:ascii="Garamond" w:eastAsia="Garamond" w:hAnsi="Garamond" w:cs="Garamond"/>
          <w:sz w:val="22"/>
          <w:szCs w:val="22"/>
        </w:rPr>
        <w:t xml:space="preserve">en sus páginas las ideas de la Escuela de Economía de Chicago (a través de Arnold </w:t>
      </w:r>
      <w:proofErr w:type="spellStart"/>
      <w:r w:rsidRPr="0054379C">
        <w:rPr>
          <w:rFonts w:ascii="Garamond" w:eastAsia="Garamond" w:hAnsi="Garamond" w:cs="Garamond"/>
          <w:sz w:val="22"/>
          <w:szCs w:val="22"/>
        </w:rPr>
        <w:t>Harberger</w:t>
      </w:r>
      <w:proofErr w:type="spellEnd"/>
      <w:r w:rsidRPr="0054379C">
        <w:rPr>
          <w:rFonts w:ascii="Garamond" w:eastAsia="Garamond" w:hAnsi="Garamond" w:cs="Garamond"/>
          <w:sz w:val="22"/>
          <w:szCs w:val="22"/>
        </w:rPr>
        <w:t>, profesor del Departamento de Economía de la Universidad de Chicago y consejero de varias dictaduras latinoamericanas), de los Chicago Boys (a través de Miguel Kast), y de arquitectos y planificadores urbanos</w:t>
      </w:r>
      <w:r w:rsidR="007116EC" w:rsidRPr="0054379C">
        <w:rPr>
          <w:rFonts w:ascii="Garamond" w:eastAsia="Garamond" w:hAnsi="Garamond" w:cs="Garamond"/>
          <w:sz w:val="22"/>
          <w:szCs w:val="22"/>
        </w:rPr>
        <w:t xml:space="preserve"> locales</w:t>
      </w:r>
      <w:r w:rsidRPr="0054379C">
        <w:rPr>
          <w:rFonts w:ascii="Garamond" w:eastAsia="Garamond" w:hAnsi="Garamond" w:cs="Garamond"/>
          <w:sz w:val="22"/>
          <w:szCs w:val="22"/>
        </w:rPr>
        <w:t xml:space="preserve">. </w:t>
      </w:r>
      <w:r w:rsidR="009C0224" w:rsidRPr="0054379C">
        <w:rPr>
          <w:rFonts w:ascii="Garamond" w:eastAsia="Garamond" w:hAnsi="Garamond" w:cs="Garamond"/>
          <w:sz w:val="22"/>
          <w:szCs w:val="22"/>
        </w:rPr>
        <w:t>Este año</w:t>
      </w:r>
      <w:r w:rsidRPr="0054379C">
        <w:rPr>
          <w:rFonts w:ascii="Garamond" w:eastAsia="Garamond" w:hAnsi="Garamond" w:cs="Garamond"/>
          <w:sz w:val="22"/>
          <w:szCs w:val="22"/>
        </w:rPr>
        <w:t xml:space="preserve"> no sólo la nueva Política sentó nuevas bases, sino </w:t>
      </w:r>
      <w:r w:rsidR="009C0224" w:rsidRPr="0054379C">
        <w:rPr>
          <w:rFonts w:ascii="Garamond" w:eastAsia="Garamond" w:hAnsi="Garamond" w:cs="Garamond"/>
          <w:sz w:val="22"/>
          <w:szCs w:val="22"/>
        </w:rPr>
        <w:t xml:space="preserve">que vino a sumarse </w:t>
      </w:r>
      <w:r w:rsidRPr="0054379C">
        <w:rPr>
          <w:rFonts w:ascii="Garamond" w:eastAsia="Garamond" w:hAnsi="Garamond" w:cs="Garamond"/>
          <w:sz w:val="22"/>
          <w:szCs w:val="22"/>
        </w:rPr>
        <w:t xml:space="preserve">a una serie de Decretos Ley </w:t>
      </w:r>
      <w:r w:rsidR="009C0224" w:rsidRPr="0054379C">
        <w:rPr>
          <w:rFonts w:ascii="Garamond" w:eastAsia="Garamond" w:hAnsi="Garamond" w:cs="Garamond"/>
          <w:sz w:val="22"/>
          <w:szCs w:val="22"/>
        </w:rPr>
        <w:t xml:space="preserve">relacionados al </w:t>
      </w:r>
      <w:r w:rsidRPr="0054379C">
        <w:rPr>
          <w:rFonts w:ascii="Garamond" w:eastAsia="Garamond" w:hAnsi="Garamond" w:cs="Garamond"/>
          <w:sz w:val="22"/>
          <w:szCs w:val="22"/>
        </w:rPr>
        <w:t xml:space="preserve">programa de erradicaciones, </w:t>
      </w:r>
      <w:r w:rsidR="009C0224" w:rsidRPr="0054379C">
        <w:rPr>
          <w:rFonts w:ascii="Garamond" w:eastAsia="Garamond" w:hAnsi="Garamond" w:cs="Garamond"/>
          <w:sz w:val="22"/>
          <w:szCs w:val="22"/>
        </w:rPr>
        <w:t xml:space="preserve">a </w:t>
      </w:r>
      <w:r w:rsidR="00144911" w:rsidRPr="0054379C">
        <w:rPr>
          <w:rFonts w:ascii="Garamond" w:eastAsia="Garamond" w:hAnsi="Garamond" w:cs="Garamond"/>
          <w:sz w:val="22"/>
          <w:szCs w:val="22"/>
        </w:rPr>
        <w:t xml:space="preserve">delegar </w:t>
      </w:r>
      <w:r w:rsidRPr="0054379C">
        <w:rPr>
          <w:rFonts w:ascii="Garamond" w:eastAsia="Garamond" w:hAnsi="Garamond" w:cs="Garamond"/>
          <w:sz w:val="22"/>
          <w:szCs w:val="22"/>
        </w:rPr>
        <w:t xml:space="preserve">responsabilidades a </w:t>
      </w:r>
      <w:r w:rsidRPr="0054379C">
        <w:rPr>
          <w:rFonts w:ascii="Garamond" w:eastAsia="Garamond" w:hAnsi="Garamond" w:cs="Garamond"/>
          <w:sz w:val="22"/>
          <w:szCs w:val="22"/>
        </w:rPr>
        <w:lastRenderedPageBreak/>
        <w:t xml:space="preserve">municipios y </w:t>
      </w:r>
      <w:r w:rsidR="00144911" w:rsidRPr="0054379C">
        <w:rPr>
          <w:rFonts w:ascii="Garamond" w:eastAsia="Garamond" w:hAnsi="Garamond" w:cs="Garamond"/>
          <w:sz w:val="22"/>
          <w:szCs w:val="22"/>
        </w:rPr>
        <w:t xml:space="preserve">a agilizar la </w:t>
      </w:r>
      <w:r w:rsidRPr="0054379C">
        <w:rPr>
          <w:rFonts w:ascii="Garamond" w:eastAsia="Garamond" w:hAnsi="Garamond" w:cs="Garamond"/>
          <w:sz w:val="22"/>
          <w:szCs w:val="22"/>
        </w:rPr>
        <w:t xml:space="preserve">entrega de títulos de propiedad, </w:t>
      </w:r>
      <w:r w:rsidR="00144911" w:rsidRPr="0054379C">
        <w:rPr>
          <w:rFonts w:ascii="Garamond" w:eastAsia="Garamond" w:hAnsi="Garamond" w:cs="Garamond"/>
          <w:sz w:val="22"/>
          <w:szCs w:val="22"/>
        </w:rPr>
        <w:t xml:space="preserve">consolidando un cambio </w:t>
      </w:r>
      <w:r w:rsidRPr="0054379C">
        <w:rPr>
          <w:rFonts w:ascii="Garamond" w:eastAsia="Garamond" w:hAnsi="Garamond" w:cs="Garamond"/>
          <w:sz w:val="22"/>
          <w:szCs w:val="22"/>
        </w:rPr>
        <w:t xml:space="preserve">desde </w:t>
      </w:r>
      <w:r w:rsidR="00144911" w:rsidRPr="0054379C">
        <w:rPr>
          <w:rFonts w:ascii="Garamond" w:eastAsia="Garamond" w:hAnsi="Garamond" w:cs="Garamond"/>
          <w:sz w:val="22"/>
          <w:szCs w:val="22"/>
        </w:rPr>
        <w:t xml:space="preserve">las </w:t>
      </w:r>
      <w:r w:rsidRPr="0054379C">
        <w:rPr>
          <w:rFonts w:ascii="Garamond" w:eastAsia="Garamond" w:hAnsi="Garamond" w:cs="Garamond"/>
          <w:sz w:val="22"/>
          <w:szCs w:val="22"/>
        </w:rPr>
        <w:t xml:space="preserve">operaciones inaugurales de prueba o emergencia, a </w:t>
      </w:r>
      <w:r w:rsidR="00144911" w:rsidRPr="0054379C">
        <w:rPr>
          <w:rFonts w:ascii="Garamond" w:eastAsia="Garamond" w:hAnsi="Garamond" w:cs="Garamond"/>
          <w:sz w:val="22"/>
          <w:szCs w:val="22"/>
        </w:rPr>
        <w:t xml:space="preserve">las </w:t>
      </w:r>
      <w:r w:rsidRPr="0054379C">
        <w:rPr>
          <w:rFonts w:ascii="Garamond" w:eastAsia="Garamond" w:hAnsi="Garamond" w:cs="Garamond"/>
          <w:sz w:val="22"/>
          <w:szCs w:val="22"/>
        </w:rPr>
        <w:t>políticas sistematizadas y estabilizadas.</w:t>
      </w:r>
    </w:p>
    <w:p w14:paraId="71FB8894" w14:textId="77777777" w:rsidR="0065496A" w:rsidRPr="0054379C" w:rsidRDefault="0065496A">
      <w:pPr>
        <w:spacing w:line="278" w:lineRule="auto"/>
        <w:rPr>
          <w:rFonts w:ascii="Garamond" w:eastAsia="Garamond" w:hAnsi="Garamond" w:cs="Garamond"/>
          <w:sz w:val="22"/>
          <w:szCs w:val="22"/>
        </w:rPr>
      </w:pPr>
    </w:p>
    <w:p w14:paraId="59B389E7" w14:textId="77777777" w:rsidR="0065496A" w:rsidRPr="0054379C" w:rsidRDefault="00D11548">
      <w:pPr>
        <w:spacing w:line="278" w:lineRule="auto"/>
        <w:ind w:left="708"/>
        <w:rPr>
          <w:rFonts w:ascii="Garamond" w:eastAsia="Garamond" w:hAnsi="Garamond" w:cs="Garamond"/>
          <w:sz w:val="22"/>
          <w:szCs w:val="22"/>
        </w:rPr>
      </w:pPr>
      <w:r w:rsidRPr="0054379C">
        <w:rPr>
          <w:rFonts w:ascii="Garamond" w:eastAsia="Garamond" w:hAnsi="Garamond" w:cs="Garamond"/>
          <w:noProof/>
          <w:sz w:val="22"/>
          <w:szCs w:val="22"/>
        </w:rPr>
        <w:drawing>
          <wp:inline distT="0" distB="0" distL="0" distR="0" wp14:anchorId="07A561CC" wp14:editId="6EA58548">
            <wp:extent cx="2880000" cy="4097521"/>
            <wp:effectExtent l="0" t="0" r="0" b="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2880000" cy="4097521"/>
                    </a:xfrm>
                    <a:prstGeom prst="rect">
                      <a:avLst/>
                    </a:prstGeom>
                    <a:ln/>
                  </pic:spPr>
                </pic:pic>
              </a:graphicData>
            </a:graphic>
          </wp:inline>
        </w:drawing>
      </w:r>
    </w:p>
    <w:p w14:paraId="57BE51BC" w14:textId="3493B58D" w:rsidR="0065496A" w:rsidRPr="0054379C" w:rsidRDefault="00D11548">
      <w:pPr>
        <w:spacing w:line="278" w:lineRule="auto"/>
        <w:ind w:left="708"/>
        <w:rPr>
          <w:rFonts w:ascii="Garamond" w:eastAsia="Garamond" w:hAnsi="Garamond" w:cs="Garamond"/>
          <w:sz w:val="22"/>
          <w:szCs w:val="22"/>
        </w:rPr>
      </w:pPr>
      <w:r w:rsidRPr="0054379C">
        <w:rPr>
          <w:rFonts w:ascii="Garamond" w:eastAsia="Garamond" w:hAnsi="Garamond" w:cs="Garamond"/>
          <w:sz w:val="22"/>
          <w:szCs w:val="22"/>
        </w:rPr>
        <w:t xml:space="preserve">Fig. 03 Portada </w:t>
      </w:r>
      <w:r w:rsidR="00BF6CDE" w:rsidRPr="0054379C">
        <w:rPr>
          <w:rFonts w:ascii="Garamond" w:eastAsia="Garamond" w:hAnsi="Garamond" w:cs="Garamond"/>
          <w:sz w:val="22"/>
          <w:szCs w:val="22"/>
        </w:rPr>
        <w:t>r</w:t>
      </w:r>
      <w:r w:rsidRPr="0054379C">
        <w:rPr>
          <w:rFonts w:ascii="Garamond" w:eastAsia="Garamond" w:hAnsi="Garamond" w:cs="Garamond"/>
          <w:sz w:val="22"/>
          <w:szCs w:val="22"/>
        </w:rPr>
        <w:t xml:space="preserve">evista </w:t>
      </w:r>
      <w:r w:rsidRPr="0054379C">
        <w:rPr>
          <w:rFonts w:ascii="Garamond" w:eastAsia="Garamond" w:hAnsi="Garamond" w:cs="Garamond"/>
          <w:i/>
          <w:iCs/>
          <w:sz w:val="22"/>
          <w:szCs w:val="22"/>
        </w:rPr>
        <w:t>AUCA</w:t>
      </w:r>
      <w:r w:rsidRPr="0054379C">
        <w:rPr>
          <w:rFonts w:ascii="Garamond" w:eastAsia="Garamond" w:hAnsi="Garamond" w:cs="Garamond"/>
          <w:sz w:val="22"/>
          <w:szCs w:val="22"/>
        </w:rPr>
        <w:t xml:space="preserve"> </w:t>
      </w:r>
      <w:r w:rsidR="00586007" w:rsidRPr="0054379C">
        <w:rPr>
          <w:rFonts w:ascii="Garamond" w:eastAsia="Garamond" w:hAnsi="Garamond" w:cs="Garamond"/>
          <w:sz w:val="22"/>
          <w:szCs w:val="22"/>
        </w:rPr>
        <w:t>(</w:t>
      </w:r>
      <w:r w:rsidRPr="0054379C">
        <w:rPr>
          <w:rFonts w:ascii="Garamond" w:eastAsia="Garamond" w:hAnsi="Garamond" w:cs="Garamond"/>
          <w:sz w:val="22"/>
          <w:szCs w:val="22"/>
        </w:rPr>
        <w:t>37</w:t>
      </w:r>
      <w:r w:rsidR="00586007" w:rsidRPr="0054379C">
        <w:rPr>
          <w:rFonts w:ascii="Garamond" w:eastAsia="Garamond" w:hAnsi="Garamond" w:cs="Garamond"/>
          <w:sz w:val="22"/>
          <w:szCs w:val="22"/>
        </w:rPr>
        <w:t>)</w:t>
      </w:r>
      <w:r w:rsidRPr="0054379C">
        <w:rPr>
          <w:rFonts w:ascii="Garamond" w:eastAsia="Garamond" w:hAnsi="Garamond" w:cs="Garamond"/>
          <w:sz w:val="22"/>
          <w:szCs w:val="22"/>
        </w:rPr>
        <w:t>.</w:t>
      </w:r>
    </w:p>
    <w:p w14:paraId="3B528BF0" w14:textId="21A8ADAD" w:rsidR="0065496A" w:rsidRPr="0054379C" w:rsidRDefault="00D11548">
      <w:pPr>
        <w:spacing w:line="278" w:lineRule="auto"/>
        <w:ind w:left="708"/>
        <w:rPr>
          <w:rFonts w:ascii="Garamond" w:eastAsia="Garamond" w:hAnsi="Garamond" w:cs="Garamond"/>
          <w:sz w:val="22"/>
          <w:szCs w:val="22"/>
        </w:rPr>
      </w:pPr>
      <w:r w:rsidRPr="0054379C">
        <w:rPr>
          <w:rFonts w:ascii="Garamond" w:eastAsia="Garamond" w:hAnsi="Garamond" w:cs="Garamond"/>
          <w:sz w:val="22"/>
          <w:szCs w:val="22"/>
        </w:rPr>
        <w:t>(Santiago, agosto</w:t>
      </w:r>
      <w:r w:rsidR="00BF6CDE" w:rsidRPr="0054379C">
        <w:rPr>
          <w:rFonts w:ascii="Garamond" w:eastAsia="Garamond" w:hAnsi="Garamond" w:cs="Garamond"/>
          <w:sz w:val="22"/>
          <w:szCs w:val="22"/>
        </w:rPr>
        <w:t xml:space="preserve"> de </w:t>
      </w:r>
      <w:r w:rsidRPr="0054379C">
        <w:rPr>
          <w:rFonts w:ascii="Garamond" w:eastAsia="Garamond" w:hAnsi="Garamond" w:cs="Garamond"/>
          <w:sz w:val="22"/>
          <w:szCs w:val="22"/>
        </w:rPr>
        <w:t>1979)</w:t>
      </w:r>
    </w:p>
    <w:p w14:paraId="68CF4C94" w14:textId="77777777" w:rsidR="0065496A" w:rsidRPr="0054379C" w:rsidRDefault="0065496A">
      <w:pPr>
        <w:spacing w:line="278" w:lineRule="auto"/>
        <w:rPr>
          <w:rFonts w:ascii="Garamond" w:eastAsia="Garamond" w:hAnsi="Garamond" w:cs="Garamond"/>
          <w:sz w:val="22"/>
          <w:szCs w:val="22"/>
        </w:rPr>
      </w:pPr>
    </w:p>
    <w:p w14:paraId="73B9B429" w14:textId="77777777" w:rsidR="0065496A" w:rsidRPr="0054379C" w:rsidRDefault="0065496A">
      <w:pPr>
        <w:spacing w:line="278" w:lineRule="auto"/>
        <w:rPr>
          <w:rFonts w:ascii="Garamond" w:eastAsia="Garamond" w:hAnsi="Garamond" w:cs="Garamond"/>
          <w:sz w:val="22"/>
          <w:szCs w:val="22"/>
        </w:rPr>
      </w:pPr>
    </w:p>
    <w:p w14:paraId="36418666" w14:textId="4CCF0E83" w:rsidR="0065496A" w:rsidRPr="0054379C" w:rsidRDefault="00144911" w:rsidP="007C73E6">
      <w:pPr>
        <w:spacing w:line="278" w:lineRule="auto"/>
        <w:ind w:firstLine="708"/>
        <w:rPr>
          <w:rFonts w:ascii="Garamond" w:eastAsia="Garamond" w:hAnsi="Garamond" w:cs="Garamond"/>
          <w:sz w:val="22"/>
          <w:szCs w:val="22"/>
        </w:rPr>
      </w:pPr>
      <w:r w:rsidRPr="0054379C">
        <w:rPr>
          <w:rFonts w:ascii="Garamond" w:eastAsia="Garamond" w:hAnsi="Garamond" w:cs="Garamond"/>
          <w:sz w:val="22"/>
          <w:szCs w:val="22"/>
        </w:rPr>
        <w:t>Al poner</w:t>
      </w:r>
      <w:r w:rsidR="00D11548" w:rsidRPr="0054379C">
        <w:rPr>
          <w:rFonts w:ascii="Garamond" w:eastAsia="Garamond" w:hAnsi="Garamond" w:cs="Garamond"/>
          <w:sz w:val="22"/>
          <w:szCs w:val="22"/>
        </w:rPr>
        <w:t xml:space="preserve"> voces distantes en un mismo espacio, </w:t>
      </w:r>
      <w:r w:rsidRPr="0054379C">
        <w:rPr>
          <w:rFonts w:ascii="Garamond" w:eastAsia="Garamond" w:hAnsi="Garamond" w:cs="Garamond"/>
          <w:sz w:val="22"/>
          <w:szCs w:val="22"/>
        </w:rPr>
        <w:t xml:space="preserve">este número </w:t>
      </w:r>
      <w:r w:rsidR="00D11548" w:rsidRPr="0054379C">
        <w:rPr>
          <w:rFonts w:ascii="Garamond" w:eastAsia="Garamond" w:hAnsi="Garamond" w:cs="Garamond"/>
          <w:sz w:val="22"/>
          <w:szCs w:val="22"/>
        </w:rPr>
        <w:t>imagin</w:t>
      </w:r>
      <w:r w:rsidRPr="0054379C">
        <w:rPr>
          <w:rFonts w:ascii="Garamond" w:eastAsia="Garamond" w:hAnsi="Garamond" w:cs="Garamond"/>
          <w:sz w:val="22"/>
          <w:szCs w:val="22"/>
        </w:rPr>
        <w:t>ó</w:t>
      </w:r>
      <w:r w:rsidR="00D11548" w:rsidRPr="0054379C">
        <w:rPr>
          <w:rFonts w:ascii="Garamond" w:eastAsia="Garamond" w:hAnsi="Garamond" w:cs="Garamond"/>
          <w:sz w:val="22"/>
          <w:szCs w:val="22"/>
        </w:rPr>
        <w:t xml:space="preserve"> futuros posibles para las ciudades chilenas, siendo el material histórico más</w:t>
      </w:r>
      <w:r w:rsidR="00D11548" w:rsidRPr="0054379C">
        <w:t xml:space="preserve"> </w:t>
      </w:r>
      <w:r w:rsidR="00D11548" w:rsidRPr="0054379C">
        <w:rPr>
          <w:rFonts w:ascii="Garamond" w:eastAsia="Garamond" w:hAnsi="Garamond" w:cs="Garamond"/>
          <w:sz w:val="22"/>
          <w:szCs w:val="22"/>
        </w:rPr>
        <w:t xml:space="preserve">preciso de una declaración conjunta de la economía </w:t>
      </w:r>
      <w:r w:rsidRPr="0054379C">
        <w:rPr>
          <w:rFonts w:ascii="Garamond" w:eastAsia="Garamond" w:hAnsi="Garamond" w:cs="Garamond"/>
          <w:sz w:val="22"/>
          <w:szCs w:val="22"/>
        </w:rPr>
        <w:t>y</w:t>
      </w:r>
      <w:r w:rsidR="00D11548" w:rsidRPr="0054379C">
        <w:rPr>
          <w:rFonts w:ascii="Garamond" w:eastAsia="Garamond" w:hAnsi="Garamond" w:cs="Garamond"/>
          <w:sz w:val="22"/>
          <w:szCs w:val="22"/>
        </w:rPr>
        <w:t xml:space="preserve"> lo urbano. El </w:t>
      </w:r>
      <w:r w:rsidR="00D11548" w:rsidRPr="0054379C">
        <w:rPr>
          <w:rFonts w:ascii="Garamond" w:eastAsia="Garamond" w:hAnsi="Garamond" w:cs="Garamond"/>
          <w:i/>
          <w:sz w:val="22"/>
          <w:szCs w:val="22"/>
        </w:rPr>
        <w:t xml:space="preserve">Wall Street </w:t>
      </w:r>
      <w:proofErr w:type="spellStart"/>
      <w:r w:rsidR="00D11548" w:rsidRPr="0054379C">
        <w:rPr>
          <w:rFonts w:ascii="Garamond" w:eastAsia="Garamond" w:hAnsi="Garamond" w:cs="Garamond"/>
          <w:i/>
          <w:sz w:val="22"/>
          <w:szCs w:val="22"/>
        </w:rPr>
        <w:t>Journal</w:t>
      </w:r>
      <w:proofErr w:type="spellEnd"/>
      <w:r w:rsidR="00D11548" w:rsidRPr="0054379C">
        <w:rPr>
          <w:rFonts w:ascii="Garamond" w:eastAsia="Garamond" w:hAnsi="Garamond" w:cs="Garamond"/>
          <w:sz w:val="22"/>
          <w:szCs w:val="22"/>
        </w:rPr>
        <w:t xml:space="preserve"> ya había anunciado en su columna </w:t>
      </w:r>
      <w:r w:rsidRPr="0054379C">
        <w:rPr>
          <w:rFonts w:ascii="Garamond" w:eastAsia="Garamond" w:hAnsi="Garamond" w:cs="Garamond"/>
          <w:sz w:val="22"/>
          <w:szCs w:val="22"/>
        </w:rPr>
        <w:t>“</w:t>
      </w:r>
      <w:r w:rsidR="00D11548" w:rsidRPr="0054379C">
        <w:rPr>
          <w:rFonts w:ascii="Garamond" w:eastAsia="Garamond" w:hAnsi="Garamond" w:cs="Garamond"/>
          <w:sz w:val="22"/>
          <w:szCs w:val="22"/>
        </w:rPr>
        <w:t xml:space="preserve">Revisión y </w:t>
      </w:r>
      <w:r w:rsidRPr="0054379C">
        <w:rPr>
          <w:rFonts w:ascii="Garamond" w:eastAsia="Garamond" w:hAnsi="Garamond" w:cs="Garamond"/>
          <w:sz w:val="22"/>
          <w:szCs w:val="22"/>
        </w:rPr>
        <w:t>p</w:t>
      </w:r>
      <w:r w:rsidR="00D11548" w:rsidRPr="0054379C">
        <w:rPr>
          <w:rFonts w:ascii="Garamond" w:eastAsia="Garamond" w:hAnsi="Garamond" w:cs="Garamond"/>
          <w:sz w:val="22"/>
          <w:szCs w:val="22"/>
        </w:rPr>
        <w:t>erspectivas</w:t>
      </w:r>
      <w:r w:rsidRPr="0054379C">
        <w:rPr>
          <w:rFonts w:ascii="Garamond" w:eastAsia="Garamond" w:hAnsi="Garamond" w:cs="Garamond"/>
          <w:sz w:val="22"/>
          <w:szCs w:val="22"/>
        </w:rPr>
        <w:t>”</w:t>
      </w:r>
      <w:r w:rsidR="00D11548" w:rsidRPr="0054379C">
        <w:rPr>
          <w:rFonts w:ascii="Garamond" w:eastAsia="Garamond" w:hAnsi="Garamond" w:cs="Garamond"/>
          <w:sz w:val="22"/>
          <w:szCs w:val="22"/>
        </w:rPr>
        <w:t xml:space="preserve"> de noviembre de 1973: “varios economistas chilenos que estudiaron en la Universidad de Chicago, conocidos como la ‘Escuela de Chicago’ en Santiago, están esperando que se les dé rienda</w:t>
      </w:r>
      <w:r w:rsidR="00D11548" w:rsidRPr="0054379C">
        <w:t xml:space="preserve"> </w:t>
      </w:r>
      <w:r w:rsidR="00D11548" w:rsidRPr="0054379C">
        <w:rPr>
          <w:rFonts w:ascii="Garamond" w:eastAsia="Garamond" w:hAnsi="Garamond" w:cs="Garamond"/>
          <w:sz w:val="22"/>
          <w:szCs w:val="22"/>
        </w:rPr>
        <w:t>suelta. Eso también sería un experimento que veríamos con interés académico”</w:t>
      </w:r>
      <w:r w:rsidR="007270F6" w:rsidRPr="0054379C">
        <w:rPr>
          <w:rFonts w:ascii="Garamond" w:eastAsia="Garamond" w:hAnsi="Garamond" w:cs="Garamond"/>
          <w:sz w:val="22"/>
          <w:szCs w:val="22"/>
        </w:rPr>
        <w:t xml:space="preserve"> </w:t>
      </w:r>
      <w:r w:rsidR="007A3BE3" w:rsidRPr="0054379C">
        <w:rPr>
          <w:rFonts w:ascii="Garamond" w:eastAsia="Garamond" w:hAnsi="Garamond" w:cs="Garamond"/>
          <w:sz w:val="22"/>
          <w:szCs w:val="22"/>
        </w:rPr>
        <w:t>(</w:t>
      </w:r>
      <w:r w:rsidR="007C73E6" w:rsidRPr="0054379C">
        <w:rPr>
          <w:rFonts w:ascii="Garamond" w:eastAsia="Garamond" w:hAnsi="Garamond" w:cs="Garamond"/>
          <w:sz w:val="22"/>
          <w:szCs w:val="22"/>
        </w:rPr>
        <w:t>E</w:t>
      </w:r>
      <w:r w:rsidR="007A3BE3" w:rsidRPr="0054379C">
        <w:rPr>
          <w:rFonts w:ascii="Garamond" w:eastAsia="Garamond" w:hAnsi="Garamond" w:cs="Garamond"/>
          <w:sz w:val="22"/>
          <w:szCs w:val="22"/>
        </w:rPr>
        <w:t xml:space="preserve">n Gunder, 1976, p. </w:t>
      </w:r>
      <w:r w:rsidR="007C73E6" w:rsidRPr="0054379C">
        <w:rPr>
          <w:rFonts w:ascii="Garamond" w:eastAsia="Garamond" w:hAnsi="Garamond" w:cs="Garamond"/>
          <w:sz w:val="22"/>
          <w:szCs w:val="22"/>
        </w:rPr>
        <w:t>16</w:t>
      </w:r>
      <w:r w:rsidR="007A3BE3" w:rsidRPr="0054379C">
        <w:rPr>
          <w:rFonts w:ascii="Garamond" w:eastAsia="Garamond" w:hAnsi="Garamond" w:cs="Garamond"/>
          <w:sz w:val="22"/>
          <w:szCs w:val="22"/>
        </w:rPr>
        <w:t>)</w:t>
      </w:r>
      <w:r w:rsidR="00D11548" w:rsidRPr="0054379C">
        <w:rPr>
          <w:rFonts w:ascii="Garamond" w:eastAsia="Garamond" w:hAnsi="Garamond" w:cs="Garamond"/>
          <w:sz w:val="22"/>
          <w:szCs w:val="22"/>
          <w:vertAlign w:val="superscript"/>
        </w:rPr>
        <w:footnoteReference w:id="3"/>
      </w:r>
      <w:r w:rsidR="00D11548" w:rsidRPr="0054379C">
        <w:rPr>
          <w:rFonts w:ascii="Garamond" w:eastAsia="Garamond" w:hAnsi="Garamond" w:cs="Garamond"/>
          <w:sz w:val="22"/>
          <w:szCs w:val="22"/>
        </w:rPr>
        <w:t xml:space="preserve">. Unos años antes, en 1969, mientras Friedman ocupaba la portada de la revista </w:t>
      </w:r>
      <w:r w:rsidR="00D11548" w:rsidRPr="0054379C">
        <w:rPr>
          <w:rFonts w:ascii="Garamond" w:eastAsia="Garamond" w:hAnsi="Garamond" w:cs="Garamond"/>
          <w:i/>
          <w:iCs/>
          <w:sz w:val="22"/>
          <w:szCs w:val="22"/>
        </w:rPr>
        <w:t>Time</w:t>
      </w:r>
      <w:r w:rsidR="00D11548" w:rsidRPr="0054379C">
        <w:rPr>
          <w:rFonts w:ascii="Garamond" w:eastAsia="Garamond" w:hAnsi="Garamond" w:cs="Garamond"/>
          <w:sz w:val="22"/>
          <w:szCs w:val="22"/>
        </w:rPr>
        <w:t xml:space="preserve">, </w:t>
      </w:r>
      <w:proofErr w:type="spellStart"/>
      <w:r w:rsidR="00D11548" w:rsidRPr="0054379C">
        <w:rPr>
          <w:rFonts w:ascii="Garamond" w:eastAsia="Garamond" w:hAnsi="Garamond" w:cs="Garamond"/>
          <w:sz w:val="22"/>
          <w:szCs w:val="22"/>
        </w:rPr>
        <w:t>Cedric</w:t>
      </w:r>
      <w:proofErr w:type="spellEnd"/>
      <w:r w:rsidR="00D11548" w:rsidRPr="0054379C">
        <w:rPr>
          <w:rFonts w:ascii="Garamond" w:eastAsia="Garamond" w:hAnsi="Garamond" w:cs="Garamond"/>
          <w:sz w:val="22"/>
          <w:szCs w:val="22"/>
        </w:rPr>
        <w:t xml:space="preserve"> Price, </w:t>
      </w:r>
      <w:proofErr w:type="spellStart"/>
      <w:r w:rsidR="00D11548" w:rsidRPr="0054379C">
        <w:rPr>
          <w:rFonts w:ascii="Garamond" w:eastAsia="Garamond" w:hAnsi="Garamond" w:cs="Garamond"/>
          <w:sz w:val="22"/>
          <w:szCs w:val="22"/>
        </w:rPr>
        <w:t>Rayner</w:t>
      </w:r>
      <w:proofErr w:type="spellEnd"/>
      <w:r w:rsidR="00D11548" w:rsidRPr="0054379C">
        <w:rPr>
          <w:rFonts w:ascii="Garamond" w:eastAsia="Garamond" w:hAnsi="Garamond" w:cs="Garamond"/>
          <w:sz w:val="22"/>
          <w:szCs w:val="22"/>
        </w:rPr>
        <w:t xml:space="preserve"> </w:t>
      </w:r>
      <w:proofErr w:type="spellStart"/>
      <w:r w:rsidR="00D11548" w:rsidRPr="0054379C">
        <w:rPr>
          <w:rFonts w:ascii="Garamond" w:eastAsia="Garamond" w:hAnsi="Garamond" w:cs="Garamond"/>
          <w:sz w:val="22"/>
          <w:szCs w:val="22"/>
        </w:rPr>
        <w:t>Banham</w:t>
      </w:r>
      <w:proofErr w:type="spellEnd"/>
      <w:r w:rsidR="00D11548" w:rsidRPr="0054379C">
        <w:rPr>
          <w:rFonts w:ascii="Garamond" w:eastAsia="Garamond" w:hAnsi="Garamond" w:cs="Garamond"/>
          <w:sz w:val="22"/>
          <w:szCs w:val="22"/>
        </w:rPr>
        <w:t>, Peter Hall y Paul Barker publica</w:t>
      </w:r>
      <w:r w:rsidR="00CE0678" w:rsidRPr="0054379C">
        <w:rPr>
          <w:rFonts w:ascii="Garamond" w:eastAsia="Garamond" w:hAnsi="Garamond" w:cs="Garamond"/>
          <w:sz w:val="22"/>
          <w:szCs w:val="22"/>
        </w:rPr>
        <w:t>ro</w:t>
      </w:r>
      <w:r w:rsidR="00D11548" w:rsidRPr="0054379C">
        <w:rPr>
          <w:rFonts w:ascii="Garamond" w:eastAsia="Garamond" w:hAnsi="Garamond" w:cs="Garamond"/>
          <w:sz w:val="22"/>
          <w:szCs w:val="22"/>
        </w:rPr>
        <w:t xml:space="preserve">n su texto “Non-Plan: </w:t>
      </w:r>
      <w:proofErr w:type="spellStart"/>
      <w:r w:rsidR="00CE0678" w:rsidRPr="0054379C">
        <w:rPr>
          <w:rFonts w:ascii="Garamond" w:eastAsia="Garamond" w:hAnsi="Garamond" w:cs="Garamond"/>
          <w:sz w:val="22"/>
          <w:szCs w:val="22"/>
        </w:rPr>
        <w:t>A</w:t>
      </w:r>
      <w:r w:rsidR="00D11548" w:rsidRPr="0054379C">
        <w:rPr>
          <w:rFonts w:ascii="Garamond" w:eastAsia="Garamond" w:hAnsi="Garamond" w:cs="Garamond"/>
          <w:sz w:val="22"/>
          <w:szCs w:val="22"/>
        </w:rPr>
        <w:t>n</w:t>
      </w:r>
      <w:proofErr w:type="spellEnd"/>
      <w:r w:rsidR="00D11548" w:rsidRPr="0054379C">
        <w:rPr>
          <w:rFonts w:ascii="Garamond" w:eastAsia="Garamond" w:hAnsi="Garamond" w:cs="Garamond"/>
          <w:sz w:val="22"/>
          <w:szCs w:val="22"/>
        </w:rPr>
        <w:t xml:space="preserve"> </w:t>
      </w:r>
      <w:proofErr w:type="spellStart"/>
      <w:r w:rsidR="00CE0678" w:rsidRPr="0054379C">
        <w:rPr>
          <w:rFonts w:ascii="Garamond" w:eastAsia="Garamond" w:hAnsi="Garamond" w:cs="Garamond"/>
          <w:sz w:val="22"/>
          <w:szCs w:val="22"/>
        </w:rPr>
        <w:t>E</w:t>
      </w:r>
      <w:r w:rsidR="00D11548" w:rsidRPr="0054379C">
        <w:rPr>
          <w:rFonts w:ascii="Garamond" w:eastAsia="Garamond" w:hAnsi="Garamond" w:cs="Garamond"/>
          <w:sz w:val="22"/>
          <w:szCs w:val="22"/>
        </w:rPr>
        <w:t>xperiment</w:t>
      </w:r>
      <w:proofErr w:type="spellEnd"/>
      <w:r w:rsidR="00D11548" w:rsidRPr="0054379C">
        <w:rPr>
          <w:rFonts w:ascii="Garamond" w:eastAsia="Garamond" w:hAnsi="Garamond" w:cs="Garamond"/>
          <w:sz w:val="22"/>
          <w:szCs w:val="22"/>
        </w:rPr>
        <w:t xml:space="preserve"> </w:t>
      </w:r>
      <w:proofErr w:type="spellStart"/>
      <w:r w:rsidR="00D11548" w:rsidRPr="0054379C">
        <w:rPr>
          <w:rFonts w:ascii="Garamond" w:eastAsia="Garamond" w:hAnsi="Garamond" w:cs="Garamond"/>
          <w:sz w:val="22"/>
          <w:szCs w:val="22"/>
        </w:rPr>
        <w:t>on</w:t>
      </w:r>
      <w:proofErr w:type="spellEnd"/>
      <w:r w:rsidR="00D11548" w:rsidRPr="0054379C">
        <w:rPr>
          <w:rFonts w:ascii="Garamond" w:eastAsia="Garamond" w:hAnsi="Garamond" w:cs="Garamond"/>
          <w:sz w:val="22"/>
          <w:szCs w:val="22"/>
        </w:rPr>
        <w:t xml:space="preserve"> </w:t>
      </w:r>
      <w:proofErr w:type="spellStart"/>
      <w:r w:rsidR="00CE0678" w:rsidRPr="0054379C">
        <w:rPr>
          <w:rFonts w:ascii="Garamond" w:eastAsia="Garamond" w:hAnsi="Garamond" w:cs="Garamond"/>
          <w:sz w:val="22"/>
          <w:szCs w:val="22"/>
        </w:rPr>
        <w:t>F</w:t>
      </w:r>
      <w:r w:rsidR="00D11548" w:rsidRPr="0054379C">
        <w:rPr>
          <w:rFonts w:ascii="Garamond" w:eastAsia="Garamond" w:hAnsi="Garamond" w:cs="Garamond"/>
          <w:sz w:val="22"/>
          <w:szCs w:val="22"/>
        </w:rPr>
        <w:t>reedom</w:t>
      </w:r>
      <w:proofErr w:type="spellEnd"/>
      <w:r w:rsidR="00D11548" w:rsidRPr="0054379C">
        <w:rPr>
          <w:rFonts w:ascii="Garamond" w:eastAsia="Garamond" w:hAnsi="Garamond" w:cs="Garamond"/>
          <w:sz w:val="22"/>
          <w:szCs w:val="22"/>
        </w:rPr>
        <w:t xml:space="preserve">” en Londres. </w:t>
      </w:r>
      <w:r w:rsidR="00CE0678" w:rsidRPr="0054379C">
        <w:rPr>
          <w:rFonts w:ascii="Garamond" w:eastAsia="Garamond" w:hAnsi="Garamond" w:cs="Garamond"/>
          <w:sz w:val="22"/>
          <w:szCs w:val="22"/>
        </w:rPr>
        <w:t>‘</w:t>
      </w:r>
      <w:r w:rsidR="00D11548" w:rsidRPr="0054379C">
        <w:rPr>
          <w:rFonts w:ascii="Garamond" w:eastAsia="Garamond" w:hAnsi="Garamond" w:cs="Garamond"/>
          <w:sz w:val="22"/>
          <w:szCs w:val="22"/>
        </w:rPr>
        <w:t>Non-Plan</w:t>
      </w:r>
      <w:r w:rsidR="00CE0678" w:rsidRPr="0054379C">
        <w:rPr>
          <w:rFonts w:ascii="Garamond" w:eastAsia="Garamond" w:hAnsi="Garamond" w:cs="Garamond"/>
          <w:sz w:val="22"/>
          <w:szCs w:val="22"/>
        </w:rPr>
        <w:t>’</w:t>
      </w:r>
      <w:r w:rsidR="00D11548" w:rsidRPr="0054379C">
        <w:t xml:space="preserve"> </w:t>
      </w:r>
      <w:r w:rsidR="00D11548" w:rsidRPr="0054379C">
        <w:rPr>
          <w:rFonts w:ascii="Garamond" w:eastAsia="Garamond" w:hAnsi="Garamond" w:cs="Garamond"/>
          <w:sz w:val="22"/>
          <w:szCs w:val="22"/>
        </w:rPr>
        <w:t xml:space="preserve">fue un artículo, pero, sobre todo (y como Santiago), un experimento </w:t>
      </w:r>
      <w:r w:rsidR="00CE0678" w:rsidRPr="0054379C">
        <w:rPr>
          <w:rFonts w:ascii="Garamond" w:eastAsia="Garamond" w:hAnsi="Garamond" w:cs="Garamond"/>
          <w:sz w:val="22"/>
          <w:szCs w:val="22"/>
        </w:rPr>
        <w:t>–</w:t>
      </w:r>
      <w:r w:rsidR="00D11548" w:rsidRPr="0054379C">
        <w:rPr>
          <w:rFonts w:ascii="Garamond" w:eastAsia="Garamond" w:hAnsi="Garamond" w:cs="Garamond"/>
          <w:sz w:val="22"/>
          <w:szCs w:val="22"/>
        </w:rPr>
        <w:t xml:space="preserve"> así lo afirmaron sus propios autores. </w:t>
      </w:r>
    </w:p>
    <w:p w14:paraId="1643A250" w14:textId="581EBD8D" w:rsidR="0065496A" w:rsidRPr="0054379C" w:rsidRDefault="00D11548" w:rsidP="0054379C">
      <w:pPr>
        <w:spacing w:line="278" w:lineRule="auto"/>
        <w:ind w:firstLine="708"/>
        <w:rPr>
          <w:rFonts w:ascii="Garamond" w:eastAsia="Garamond" w:hAnsi="Garamond" w:cs="Garamond"/>
          <w:sz w:val="22"/>
          <w:szCs w:val="22"/>
        </w:rPr>
      </w:pPr>
      <w:r w:rsidRPr="0054379C">
        <w:rPr>
          <w:rFonts w:ascii="Garamond" w:eastAsia="Garamond" w:hAnsi="Garamond" w:cs="Garamond"/>
          <w:sz w:val="22"/>
          <w:szCs w:val="22"/>
        </w:rPr>
        <w:lastRenderedPageBreak/>
        <w:t xml:space="preserve">Las secuelas urbanas del experimento chileno de la Escuela </w:t>
      </w:r>
      <w:r w:rsidR="00C3559B" w:rsidRPr="0054379C">
        <w:rPr>
          <w:rFonts w:ascii="Garamond" w:eastAsia="Garamond" w:hAnsi="Garamond" w:cs="Garamond"/>
          <w:sz w:val="22"/>
          <w:szCs w:val="22"/>
        </w:rPr>
        <w:t xml:space="preserve">de </w:t>
      </w:r>
      <w:r w:rsidRPr="0054379C">
        <w:rPr>
          <w:rFonts w:ascii="Garamond" w:eastAsia="Garamond" w:hAnsi="Garamond" w:cs="Garamond"/>
          <w:sz w:val="22"/>
          <w:szCs w:val="22"/>
        </w:rPr>
        <w:t xml:space="preserve">Chicago </w:t>
      </w:r>
      <w:r w:rsidR="00C3559B" w:rsidRPr="0054379C">
        <w:rPr>
          <w:rFonts w:ascii="Garamond" w:eastAsia="Garamond" w:hAnsi="Garamond" w:cs="Garamond"/>
          <w:sz w:val="22"/>
          <w:szCs w:val="22"/>
        </w:rPr>
        <w:t xml:space="preserve">fueron </w:t>
      </w:r>
      <w:r w:rsidRPr="0054379C">
        <w:rPr>
          <w:rFonts w:ascii="Garamond" w:eastAsia="Garamond" w:hAnsi="Garamond" w:cs="Garamond"/>
          <w:sz w:val="22"/>
          <w:szCs w:val="22"/>
        </w:rPr>
        <w:t xml:space="preserve">el punto de partida de la exposición </w:t>
      </w:r>
      <w:proofErr w:type="spellStart"/>
      <w:r w:rsidRPr="0054379C">
        <w:rPr>
          <w:rFonts w:ascii="Garamond" w:eastAsia="Garamond" w:hAnsi="Garamond" w:cs="Garamond"/>
          <w:iCs/>
          <w:sz w:val="22"/>
          <w:szCs w:val="22"/>
        </w:rPr>
        <w:t>The</w:t>
      </w:r>
      <w:proofErr w:type="spellEnd"/>
      <w:r w:rsidRPr="0054379C">
        <w:rPr>
          <w:rFonts w:ascii="Garamond" w:eastAsia="Garamond" w:hAnsi="Garamond" w:cs="Garamond"/>
          <w:iCs/>
          <w:sz w:val="22"/>
          <w:szCs w:val="22"/>
        </w:rPr>
        <w:t xml:space="preserve"> </w:t>
      </w:r>
      <w:proofErr w:type="spellStart"/>
      <w:r w:rsidRPr="0054379C">
        <w:rPr>
          <w:rFonts w:ascii="Garamond" w:eastAsia="Garamond" w:hAnsi="Garamond" w:cs="Garamond"/>
          <w:iCs/>
          <w:sz w:val="22"/>
          <w:szCs w:val="22"/>
        </w:rPr>
        <w:t>Plot</w:t>
      </w:r>
      <w:proofErr w:type="spellEnd"/>
      <w:r w:rsidR="00C3559B" w:rsidRPr="0054379C">
        <w:rPr>
          <w:rFonts w:ascii="Garamond" w:eastAsia="Garamond" w:hAnsi="Garamond" w:cs="Garamond"/>
          <w:iCs/>
          <w:sz w:val="22"/>
          <w:szCs w:val="22"/>
        </w:rPr>
        <w:t>.</w:t>
      </w:r>
      <w:r w:rsidRPr="0054379C">
        <w:rPr>
          <w:rFonts w:ascii="Garamond" w:eastAsia="Garamond" w:hAnsi="Garamond" w:cs="Garamond"/>
          <w:sz w:val="22"/>
          <w:szCs w:val="22"/>
        </w:rPr>
        <w:t xml:space="preserve"> </w:t>
      </w:r>
      <w:r w:rsidR="00C3559B" w:rsidRPr="0054379C">
        <w:rPr>
          <w:rFonts w:ascii="Garamond" w:eastAsia="Garamond" w:hAnsi="Garamond" w:cs="Garamond"/>
          <w:sz w:val="22"/>
          <w:szCs w:val="22"/>
        </w:rPr>
        <w:t xml:space="preserve">Éstas fueron representadas mediante un lote de tierra </w:t>
      </w:r>
      <w:r w:rsidRPr="0054379C">
        <w:rPr>
          <w:rFonts w:ascii="Garamond" w:eastAsia="Garamond" w:hAnsi="Garamond" w:cs="Garamond"/>
          <w:sz w:val="22"/>
          <w:szCs w:val="22"/>
        </w:rPr>
        <w:t>entendido como un pedazo de suelo urbano (</w:t>
      </w:r>
      <w:proofErr w:type="spellStart"/>
      <w:r w:rsidRPr="0054379C">
        <w:rPr>
          <w:rFonts w:ascii="Garamond" w:eastAsia="Garamond" w:hAnsi="Garamond" w:cs="Garamond"/>
          <w:i/>
          <w:sz w:val="22"/>
          <w:szCs w:val="22"/>
        </w:rPr>
        <w:t>plot</w:t>
      </w:r>
      <w:proofErr w:type="spellEnd"/>
      <w:r w:rsidRPr="0054379C">
        <w:rPr>
          <w:rFonts w:ascii="Garamond" w:eastAsia="Garamond" w:hAnsi="Garamond" w:cs="Garamond"/>
          <w:i/>
          <w:sz w:val="22"/>
          <w:szCs w:val="22"/>
        </w:rPr>
        <w:t xml:space="preserve"> </w:t>
      </w:r>
      <w:r w:rsidRPr="0054379C">
        <w:rPr>
          <w:rFonts w:ascii="Garamond" w:eastAsia="Garamond" w:hAnsi="Garamond" w:cs="Garamond"/>
          <w:sz w:val="22"/>
          <w:szCs w:val="22"/>
        </w:rPr>
        <w:t>como sitio) y como la secuencia de eventos que narran una historia (</w:t>
      </w:r>
      <w:proofErr w:type="spellStart"/>
      <w:r w:rsidRPr="0054379C">
        <w:rPr>
          <w:rFonts w:ascii="Garamond" w:eastAsia="Garamond" w:hAnsi="Garamond" w:cs="Garamond"/>
          <w:i/>
          <w:sz w:val="22"/>
          <w:szCs w:val="22"/>
        </w:rPr>
        <w:t>plot</w:t>
      </w:r>
      <w:proofErr w:type="spellEnd"/>
      <w:r w:rsidRPr="0054379C">
        <w:rPr>
          <w:rFonts w:ascii="Garamond" w:eastAsia="Garamond" w:hAnsi="Garamond" w:cs="Garamond"/>
          <w:i/>
          <w:sz w:val="22"/>
          <w:szCs w:val="22"/>
        </w:rPr>
        <w:t xml:space="preserve"> </w:t>
      </w:r>
      <w:r w:rsidRPr="0054379C">
        <w:rPr>
          <w:rFonts w:ascii="Garamond" w:eastAsia="Garamond" w:hAnsi="Garamond" w:cs="Garamond"/>
          <w:sz w:val="22"/>
          <w:szCs w:val="22"/>
        </w:rPr>
        <w:t xml:space="preserve">como guion). El terreno vacío </w:t>
      </w:r>
      <w:r w:rsidR="00C3559B" w:rsidRPr="0054379C">
        <w:rPr>
          <w:rFonts w:ascii="Garamond" w:eastAsia="Garamond" w:hAnsi="Garamond" w:cs="Garamond"/>
          <w:sz w:val="22"/>
          <w:szCs w:val="22"/>
        </w:rPr>
        <w:t xml:space="preserve">se dio a la tarea de visibilizar </w:t>
      </w:r>
      <w:r w:rsidRPr="0054379C">
        <w:rPr>
          <w:rFonts w:ascii="Garamond" w:eastAsia="Garamond" w:hAnsi="Garamond" w:cs="Garamond"/>
          <w:sz w:val="22"/>
          <w:szCs w:val="22"/>
        </w:rPr>
        <w:t xml:space="preserve">las fuerzas en juego en </w:t>
      </w:r>
      <w:r w:rsidR="00C3559B" w:rsidRPr="0054379C">
        <w:rPr>
          <w:rFonts w:ascii="Garamond" w:eastAsia="Garamond" w:hAnsi="Garamond" w:cs="Garamond"/>
          <w:sz w:val="22"/>
          <w:szCs w:val="22"/>
        </w:rPr>
        <w:t xml:space="preserve">el </w:t>
      </w:r>
      <w:r w:rsidRPr="0054379C">
        <w:rPr>
          <w:rFonts w:ascii="Garamond" w:eastAsia="Garamond" w:hAnsi="Garamond" w:cs="Garamond"/>
          <w:sz w:val="22"/>
          <w:szCs w:val="22"/>
        </w:rPr>
        <w:t xml:space="preserve">Santiago </w:t>
      </w:r>
      <w:r w:rsidR="00C3559B" w:rsidRPr="0054379C">
        <w:rPr>
          <w:rFonts w:ascii="Garamond" w:eastAsia="Garamond" w:hAnsi="Garamond" w:cs="Garamond"/>
          <w:sz w:val="22"/>
          <w:szCs w:val="22"/>
        </w:rPr>
        <w:t xml:space="preserve">de </w:t>
      </w:r>
      <w:r w:rsidRPr="0054379C">
        <w:rPr>
          <w:rFonts w:ascii="Garamond" w:eastAsia="Garamond" w:hAnsi="Garamond" w:cs="Garamond"/>
          <w:sz w:val="22"/>
          <w:szCs w:val="22"/>
        </w:rPr>
        <w:t>hoy</w:t>
      </w:r>
      <w:r w:rsidR="00C3559B" w:rsidRPr="0054379C">
        <w:rPr>
          <w:rFonts w:ascii="Garamond" w:eastAsia="Garamond" w:hAnsi="Garamond" w:cs="Garamond"/>
          <w:sz w:val="22"/>
          <w:szCs w:val="22"/>
        </w:rPr>
        <w:t xml:space="preserve"> –</w:t>
      </w:r>
      <w:r w:rsidRPr="0054379C">
        <w:rPr>
          <w:rFonts w:ascii="Garamond" w:eastAsia="Garamond" w:hAnsi="Garamond" w:cs="Garamond"/>
          <w:sz w:val="22"/>
          <w:szCs w:val="22"/>
        </w:rPr>
        <w:t xml:space="preserve"> marcos legales, intereses económicos y voluntad pública</w:t>
      </w:r>
      <w:r w:rsidR="00C3559B" w:rsidRPr="0054379C">
        <w:rPr>
          <w:rFonts w:ascii="Garamond" w:eastAsia="Garamond" w:hAnsi="Garamond" w:cs="Garamond"/>
          <w:sz w:val="22"/>
          <w:szCs w:val="22"/>
        </w:rPr>
        <w:t xml:space="preserve"> –</w:t>
      </w:r>
      <w:r w:rsidRPr="0054379C">
        <w:rPr>
          <w:rFonts w:ascii="Garamond" w:eastAsia="Garamond" w:hAnsi="Garamond" w:cs="Garamond"/>
          <w:sz w:val="22"/>
          <w:szCs w:val="22"/>
        </w:rPr>
        <w:t xml:space="preserve">, </w:t>
      </w:r>
      <w:r w:rsidR="00C3559B" w:rsidRPr="0054379C">
        <w:rPr>
          <w:rFonts w:ascii="Garamond" w:eastAsia="Garamond" w:hAnsi="Garamond" w:cs="Garamond"/>
          <w:sz w:val="22"/>
          <w:szCs w:val="22"/>
        </w:rPr>
        <w:t xml:space="preserve">como también de dar </w:t>
      </w:r>
      <w:r w:rsidRPr="0054379C">
        <w:rPr>
          <w:rFonts w:ascii="Garamond" w:eastAsia="Garamond" w:hAnsi="Garamond" w:cs="Garamond"/>
          <w:sz w:val="22"/>
          <w:szCs w:val="22"/>
        </w:rPr>
        <w:t>cuenta</w:t>
      </w:r>
      <w:r w:rsidR="00C3559B" w:rsidRPr="0054379C">
        <w:rPr>
          <w:rFonts w:ascii="Garamond" w:eastAsia="Garamond" w:hAnsi="Garamond" w:cs="Garamond"/>
          <w:sz w:val="22"/>
          <w:szCs w:val="22"/>
        </w:rPr>
        <w:t xml:space="preserve"> de</w:t>
      </w:r>
      <w:r w:rsidRPr="0054379C">
        <w:rPr>
          <w:rFonts w:ascii="Garamond" w:eastAsia="Garamond" w:hAnsi="Garamond" w:cs="Garamond"/>
          <w:sz w:val="22"/>
          <w:szCs w:val="22"/>
        </w:rPr>
        <w:t xml:space="preserve"> una historia </w:t>
      </w:r>
      <w:r w:rsidR="00720A7B" w:rsidRPr="0054379C">
        <w:rPr>
          <w:rFonts w:ascii="Garamond" w:eastAsia="Garamond" w:hAnsi="Garamond" w:cs="Garamond"/>
          <w:sz w:val="22"/>
          <w:szCs w:val="22"/>
        </w:rPr>
        <w:t>pasada</w:t>
      </w:r>
      <w:r w:rsidRPr="0054379C">
        <w:rPr>
          <w:rFonts w:ascii="Garamond" w:eastAsia="Garamond" w:hAnsi="Garamond" w:cs="Garamond"/>
          <w:sz w:val="22"/>
          <w:szCs w:val="22"/>
        </w:rPr>
        <w:t xml:space="preserve"> en que Chicago y Santiago </w:t>
      </w:r>
      <w:r w:rsidR="00720A7B" w:rsidRPr="0054379C">
        <w:rPr>
          <w:rFonts w:ascii="Garamond" w:eastAsia="Garamond" w:hAnsi="Garamond" w:cs="Garamond"/>
          <w:sz w:val="22"/>
          <w:szCs w:val="22"/>
        </w:rPr>
        <w:t xml:space="preserve">estaban conectados, existiendo </w:t>
      </w:r>
      <w:r w:rsidRPr="0054379C">
        <w:rPr>
          <w:rFonts w:ascii="Garamond" w:eastAsia="Garamond" w:hAnsi="Garamond" w:cs="Garamond"/>
          <w:sz w:val="22"/>
          <w:szCs w:val="22"/>
        </w:rPr>
        <w:t>en el mismo espacio conceptual.</w:t>
      </w:r>
    </w:p>
    <w:p w14:paraId="3BB693AE" w14:textId="77777777" w:rsidR="0065496A" w:rsidRPr="0054379C" w:rsidRDefault="0065496A">
      <w:pPr>
        <w:spacing w:line="278" w:lineRule="auto"/>
        <w:ind w:firstLine="708"/>
        <w:rPr>
          <w:rFonts w:ascii="Garamond" w:eastAsia="Garamond" w:hAnsi="Garamond" w:cs="Garamond"/>
          <w:sz w:val="22"/>
          <w:szCs w:val="22"/>
        </w:rPr>
      </w:pPr>
    </w:p>
    <w:p w14:paraId="18F3ABE4" w14:textId="2B98D480" w:rsidR="0065496A" w:rsidRPr="0054379C" w:rsidRDefault="00D11548" w:rsidP="0054379C">
      <w:pPr>
        <w:spacing w:line="278" w:lineRule="auto"/>
        <w:ind w:firstLine="708"/>
        <w:rPr>
          <w:rFonts w:ascii="Garamond" w:eastAsia="Garamond" w:hAnsi="Garamond" w:cs="Garamond"/>
          <w:sz w:val="22"/>
          <w:szCs w:val="22"/>
        </w:rPr>
      </w:pPr>
      <w:r w:rsidRPr="0054379C">
        <w:rPr>
          <w:rFonts w:ascii="Garamond" w:eastAsia="Garamond" w:hAnsi="Garamond" w:cs="Garamond"/>
          <w:sz w:val="22"/>
          <w:szCs w:val="22"/>
        </w:rPr>
        <w:t xml:space="preserve">En la exhibición, el visitante se acerca a una caja rectangular. Desde la distancia, </w:t>
      </w:r>
      <w:r w:rsidR="00192C35" w:rsidRPr="0054379C">
        <w:rPr>
          <w:rFonts w:ascii="Garamond" w:eastAsia="Garamond" w:hAnsi="Garamond" w:cs="Garamond"/>
          <w:sz w:val="22"/>
          <w:szCs w:val="22"/>
        </w:rPr>
        <w:t xml:space="preserve">ve un cerramiento de obra común, paneles </w:t>
      </w:r>
      <w:r w:rsidRPr="0054379C">
        <w:rPr>
          <w:rFonts w:ascii="Garamond" w:eastAsia="Garamond" w:hAnsi="Garamond" w:cs="Garamond"/>
          <w:sz w:val="22"/>
          <w:szCs w:val="22"/>
        </w:rPr>
        <w:t xml:space="preserve">de madera con apuntalamientos propios </w:t>
      </w:r>
      <w:r w:rsidR="00192C35" w:rsidRPr="0054379C">
        <w:rPr>
          <w:rFonts w:ascii="Garamond" w:eastAsia="Garamond" w:hAnsi="Garamond" w:cs="Garamond"/>
          <w:sz w:val="22"/>
          <w:szCs w:val="22"/>
        </w:rPr>
        <w:t>de un lote en construcción</w:t>
      </w:r>
      <w:r w:rsidRPr="0054379C">
        <w:rPr>
          <w:rFonts w:ascii="Garamond" w:eastAsia="Garamond" w:hAnsi="Garamond" w:cs="Garamond"/>
          <w:sz w:val="22"/>
          <w:szCs w:val="22"/>
        </w:rPr>
        <w:t xml:space="preserve">. </w:t>
      </w:r>
      <w:r w:rsidR="00192C35" w:rsidRPr="0054379C">
        <w:rPr>
          <w:rFonts w:ascii="Garamond" w:eastAsia="Garamond" w:hAnsi="Garamond" w:cs="Garamond"/>
          <w:sz w:val="22"/>
          <w:szCs w:val="22"/>
        </w:rPr>
        <w:t>Al inspeccionar más de cerca,</w:t>
      </w:r>
      <w:r w:rsidRPr="0054379C">
        <w:rPr>
          <w:rFonts w:ascii="Garamond" w:eastAsia="Garamond" w:hAnsi="Garamond" w:cs="Garamond"/>
          <w:sz w:val="22"/>
          <w:szCs w:val="22"/>
        </w:rPr>
        <w:t xml:space="preserve"> se abre una ventana a la ciudad desde el lote. </w:t>
      </w:r>
      <w:r w:rsidR="00192C35" w:rsidRPr="0054379C">
        <w:rPr>
          <w:rFonts w:ascii="Garamond" w:eastAsia="Garamond" w:hAnsi="Garamond" w:cs="Garamond"/>
          <w:sz w:val="22"/>
          <w:szCs w:val="22"/>
        </w:rPr>
        <w:t xml:space="preserve">Las imágenes son de </w:t>
      </w:r>
      <w:r w:rsidRPr="0054379C">
        <w:rPr>
          <w:rFonts w:ascii="Garamond" w:eastAsia="Garamond" w:hAnsi="Garamond" w:cs="Garamond"/>
          <w:sz w:val="22"/>
          <w:szCs w:val="22"/>
        </w:rPr>
        <w:t xml:space="preserve">Santiago de Chile, pero </w:t>
      </w:r>
      <w:r w:rsidR="000E19A9" w:rsidRPr="0054379C">
        <w:rPr>
          <w:rFonts w:ascii="Garamond" w:eastAsia="Garamond" w:hAnsi="Garamond" w:cs="Garamond"/>
          <w:sz w:val="22"/>
          <w:szCs w:val="22"/>
        </w:rPr>
        <w:t xml:space="preserve">también </w:t>
      </w:r>
      <w:r w:rsidRPr="0054379C">
        <w:rPr>
          <w:rFonts w:ascii="Garamond" w:eastAsia="Garamond" w:hAnsi="Garamond" w:cs="Garamond"/>
          <w:sz w:val="22"/>
          <w:szCs w:val="22"/>
        </w:rPr>
        <w:t xml:space="preserve">es posible reconocer muchas otras ciudades. El interior cercado de la caja recuerda que la consecuencia fundamental de las visiones de los Chicago Boys se relaciona con el suelo urbano. </w:t>
      </w:r>
      <w:r w:rsidR="00A625AB" w:rsidRPr="0054379C">
        <w:rPr>
          <w:rFonts w:ascii="Garamond" w:eastAsia="Garamond" w:hAnsi="Garamond" w:cs="Garamond"/>
          <w:sz w:val="22"/>
          <w:szCs w:val="22"/>
        </w:rPr>
        <w:t xml:space="preserve">Así, </w:t>
      </w:r>
      <w:proofErr w:type="spellStart"/>
      <w:r w:rsidR="00A625AB" w:rsidRPr="0054379C">
        <w:rPr>
          <w:rFonts w:ascii="Garamond" w:eastAsia="Garamond" w:hAnsi="Garamond" w:cs="Garamond"/>
          <w:sz w:val="22"/>
          <w:szCs w:val="22"/>
        </w:rPr>
        <w:t>The</w:t>
      </w:r>
      <w:proofErr w:type="spellEnd"/>
      <w:r w:rsidR="00A625AB" w:rsidRPr="0054379C">
        <w:rPr>
          <w:rFonts w:ascii="Garamond" w:eastAsia="Garamond" w:hAnsi="Garamond" w:cs="Garamond"/>
          <w:sz w:val="22"/>
          <w:szCs w:val="22"/>
        </w:rPr>
        <w:t xml:space="preserve"> </w:t>
      </w:r>
      <w:proofErr w:type="spellStart"/>
      <w:r w:rsidR="00A625AB" w:rsidRPr="0054379C">
        <w:rPr>
          <w:rFonts w:ascii="Garamond" w:eastAsia="Garamond" w:hAnsi="Garamond" w:cs="Garamond"/>
          <w:sz w:val="22"/>
          <w:szCs w:val="22"/>
        </w:rPr>
        <w:t>Plot</w:t>
      </w:r>
      <w:proofErr w:type="spellEnd"/>
      <w:r w:rsidRPr="0054379C">
        <w:rPr>
          <w:rFonts w:ascii="Garamond" w:eastAsia="Garamond" w:hAnsi="Garamond" w:cs="Garamond"/>
          <w:sz w:val="22"/>
          <w:szCs w:val="22"/>
        </w:rPr>
        <w:t xml:space="preserve"> toma las proporciones de los lotes de 9x18 metros de la periferia de Santiago (provenientes de la operación sitio</w:t>
      </w:r>
      <w:r w:rsidRPr="0054379C">
        <w:rPr>
          <w:rFonts w:ascii="Garamond" w:eastAsia="Garamond" w:hAnsi="Garamond" w:cs="Garamond"/>
          <w:sz w:val="22"/>
          <w:szCs w:val="22"/>
          <w:vertAlign w:val="superscript"/>
        </w:rPr>
        <w:footnoteReference w:id="4"/>
      </w:r>
      <w:r w:rsidRPr="0054379C">
        <w:rPr>
          <w:rFonts w:ascii="Garamond" w:eastAsia="Garamond" w:hAnsi="Garamond" w:cs="Garamond"/>
          <w:sz w:val="22"/>
          <w:szCs w:val="22"/>
        </w:rPr>
        <w:t>), una de las herramientas físicas que facilitaron la transformación de la ciudad</w:t>
      </w:r>
      <w:r w:rsidRPr="0054379C">
        <w:rPr>
          <w:rFonts w:ascii="Garamond" w:eastAsia="Garamond" w:hAnsi="Garamond" w:cs="Garamond"/>
          <w:sz w:val="22"/>
          <w:szCs w:val="22"/>
          <w:vertAlign w:val="superscript"/>
        </w:rPr>
        <w:footnoteReference w:id="5"/>
      </w:r>
      <w:r w:rsidR="00A625AB" w:rsidRPr="0054379C">
        <w:rPr>
          <w:rFonts w:ascii="Garamond" w:eastAsia="Garamond" w:hAnsi="Garamond" w:cs="Garamond"/>
          <w:sz w:val="22"/>
          <w:szCs w:val="22"/>
        </w:rPr>
        <w:t>.</w:t>
      </w:r>
      <w:r w:rsidRPr="0054379C">
        <w:rPr>
          <w:rFonts w:ascii="Garamond" w:eastAsia="Garamond" w:hAnsi="Garamond" w:cs="Garamond"/>
          <w:sz w:val="22"/>
          <w:szCs w:val="22"/>
        </w:rPr>
        <w:t xml:space="preserve"> El sitio vacío </w:t>
      </w:r>
      <w:r w:rsidR="00A625AB" w:rsidRPr="0054379C">
        <w:rPr>
          <w:rFonts w:ascii="Garamond" w:eastAsia="Garamond" w:hAnsi="Garamond" w:cs="Garamond"/>
          <w:sz w:val="22"/>
          <w:szCs w:val="22"/>
        </w:rPr>
        <w:t xml:space="preserve">sirve como un </w:t>
      </w:r>
      <w:r w:rsidRPr="0054379C">
        <w:rPr>
          <w:rFonts w:ascii="Garamond" w:eastAsia="Garamond" w:hAnsi="Garamond" w:cs="Garamond"/>
          <w:sz w:val="22"/>
          <w:szCs w:val="22"/>
        </w:rPr>
        <w:t xml:space="preserve">lienzo en blanco para contar </w:t>
      </w:r>
      <w:r w:rsidR="00A625AB" w:rsidRPr="0054379C">
        <w:rPr>
          <w:rFonts w:ascii="Garamond" w:eastAsia="Garamond" w:hAnsi="Garamond" w:cs="Garamond"/>
          <w:sz w:val="22"/>
          <w:szCs w:val="22"/>
        </w:rPr>
        <w:t xml:space="preserve">esta </w:t>
      </w:r>
      <w:r w:rsidRPr="0054379C">
        <w:rPr>
          <w:rFonts w:ascii="Garamond" w:eastAsia="Garamond" w:hAnsi="Garamond" w:cs="Garamond"/>
          <w:sz w:val="22"/>
          <w:szCs w:val="22"/>
        </w:rPr>
        <w:t xml:space="preserve">historia a través de la proyección de un conjunto de imágenes: registros y rastros </w:t>
      </w:r>
      <w:r w:rsidR="00A625AB" w:rsidRPr="0054379C">
        <w:rPr>
          <w:rFonts w:ascii="Garamond" w:eastAsia="Garamond" w:hAnsi="Garamond" w:cs="Garamond"/>
          <w:sz w:val="22"/>
          <w:szCs w:val="22"/>
        </w:rPr>
        <w:t xml:space="preserve">que aún existen en el </w:t>
      </w:r>
      <w:r w:rsidRPr="0054379C">
        <w:rPr>
          <w:rFonts w:ascii="Garamond" w:eastAsia="Garamond" w:hAnsi="Garamond" w:cs="Garamond"/>
          <w:sz w:val="22"/>
          <w:szCs w:val="22"/>
        </w:rPr>
        <w:t xml:space="preserve">presente. El artefacto amplifica </w:t>
      </w:r>
      <w:r w:rsidR="00A625AB" w:rsidRPr="0054379C">
        <w:rPr>
          <w:rFonts w:ascii="Garamond" w:eastAsia="Garamond" w:hAnsi="Garamond" w:cs="Garamond"/>
          <w:sz w:val="22"/>
          <w:szCs w:val="22"/>
        </w:rPr>
        <w:t xml:space="preserve">estas </w:t>
      </w:r>
      <w:r w:rsidRPr="0054379C">
        <w:rPr>
          <w:rFonts w:ascii="Garamond" w:eastAsia="Garamond" w:hAnsi="Garamond" w:cs="Garamond"/>
          <w:sz w:val="22"/>
          <w:szCs w:val="22"/>
        </w:rPr>
        <w:t xml:space="preserve">evidencias </w:t>
      </w:r>
      <w:r w:rsidR="00A625AB" w:rsidRPr="0054379C">
        <w:rPr>
          <w:rFonts w:ascii="Garamond" w:eastAsia="Garamond" w:hAnsi="Garamond" w:cs="Garamond"/>
          <w:sz w:val="22"/>
          <w:szCs w:val="22"/>
        </w:rPr>
        <w:t xml:space="preserve">proyectadas mediante </w:t>
      </w:r>
      <w:r w:rsidRPr="0054379C">
        <w:rPr>
          <w:rFonts w:ascii="Garamond" w:eastAsia="Garamond" w:hAnsi="Garamond" w:cs="Garamond"/>
          <w:sz w:val="22"/>
          <w:szCs w:val="22"/>
        </w:rPr>
        <w:t xml:space="preserve">una superficie </w:t>
      </w:r>
      <w:r w:rsidR="00A625AB" w:rsidRPr="0054379C">
        <w:rPr>
          <w:rFonts w:ascii="Garamond" w:eastAsia="Garamond" w:hAnsi="Garamond" w:cs="Garamond"/>
          <w:sz w:val="22"/>
          <w:szCs w:val="22"/>
        </w:rPr>
        <w:t xml:space="preserve">reflectante </w:t>
      </w:r>
      <w:r w:rsidRPr="0054379C">
        <w:rPr>
          <w:rFonts w:ascii="Garamond" w:eastAsia="Garamond" w:hAnsi="Garamond" w:cs="Garamond"/>
          <w:sz w:val="22"/>
          <w:szCs w:val="22"/>
        </w:rPr>
        <w:t xml:space="preserve">fijada </w:t>
      </w:r>
      <w:r w:rsidR="00BF6CDE" w:rsidRPr="0054379C">
        <w:rPr>
          <w:rFonts w:ascii="Garamond" w:eastAsia="Garamond" w:hAnsi="Garamond" w:cs="Garamond"/>
          <w:sz w:val="22"/>
          <w:szCs w:val="22"/>
        </w:rPr>
        <w:t xml:space="preserve">a los lados interiores de la caja, resultando en </w:t>
      </w:r>
      <w:r w:rsidR="00A625AB" w:rsidRPr="0054379C">
        <w:rPr>
          <w:rFonts w:ascii="Garamond" w:eastAsia="Garamond" w:hAnsi="Garamond" w:cs="Garamond"/>
          <w:sz w:val="22"/>
          <w:szCs w:val="22"/>
        </w:rPr>
        <w:t>u</w:t>
      </w:r>
      <w:r w:rsidRPr="0054379C">
        <w:rPr>
          <w:rFonts w:ascii="Garamond" w:eastAsia="Garamond" w:hAnsi="Garamond" w:cs="Garamond"/>
          <w:sz w:val="22"/>
          <w:szCs w:val="22"/>
        </w:rPr>
        <w:t xml:space="preserve">na grilla abstracta </w:t>
      </w:r>
      <w:r w:rsidR="00BF6CDE" w:rsidRPr="0054379C">
        <w:rPr>
          <w:rFonts w:ascii="Garamond" w:eastAsia="Garamond" w:hAnsi="Garamond" w:cs="Garamond"/>
          <w:sz w:val="22"/>
          <w:szCs w:val="22"/>
        </w:rPr>
        <w:t xml:space="preserve">que </w:t>
      </w:r>
      <w:r w:rsidRPr="0054379C">
        <w:rPr>
          <w:rFonts w:ascii="Garamond" w:eastAsia="Garamond" w:hAnsi="Garamond" w:cs="Garamond"/>
          <w:sz w:val="22"/>
          <w:szCs w:val="22"/>
        </w:rPr>
        <w:t xml:space="preserve">recuerda la posibilidad de una ciudad infinita, formada por las ruinas de un modelo no declarado. El visitante </w:t>
      </w:r>
      <w:r w:rsidR="00BF6CDE" w:rsidRPr="0054379C">
        <w:rPr>
          <w:rFonts w:ascii="Garamond" w:eastAsia="Garamond" w:hAnsi="Garamond" w:cs="Garamond"/>
          <w:sz w:val="22"/>
          <w:szCs w:val="22"/>
        </w:rPr>
        <w:t xml:space="preserve">dirige la vista hacia el interior y </w:t>
      </w:r>
      <w:r w:rsidRPr="0054379C">
        <w:rPr>
          <w:rFonts w:ascii="Garamond" w:eastAsia="Garamond" w:hAnsi="Garamond" w:cs="Garamond"/>
          <w:sz w:val="22"/>
          <w:szCs w:val="22"/>
        </w:rPr>
        <w:t>enc</w:t>
      </w:r>
      <w:r w:rsidR="00BF6CDE" w:rsidRPr="0054379C">
        <w:rPr>
          <w:rFonts w:ascii="Garamond" w:eastAsia="Garamond" w:hAnsi="Garamond" w:cs="Garamond"/>
          <w:sz w:val="22"/>
          <w:szCs w:val="22"/>
        </w:rPr>
        <w:t xml:space="preserve">uentra </w:t>
      </w:r>
      <w:r w:rsidRPr="0054379C">
        <w:rPr>
          <w:rFonts w:ascii="Garamond" w:eastAsia="Garamond" w:hAnsi="Garamond" w:cs="Garamond"/>
          <w:sz w:val="22"/>
          <w:szCs w:val="22"/>
        </w:rPr>
        <w:t>la repetición genérica de fragmentos de ciudad desarrollados sin un plan, pero</w:t>
      </w:r>
      <w:r w:rsidR="00BF6CDE" w:rsidRPr="0054379C">
        <w:rPr>
          <w:rFonts w:ascii="Garamond" w:eastAsia="Garamond" w:hAnsi="Garamond" w:cs="Garamond"/>
          <w:sz w:val="22"/>
          <w:szCs w:val="22"/>
        </w:rPr>
        <w:t>,</w:t>
      </w:r>
      <w:r w:rsidRPr="0054379C">
        <w:rPr>
          <w:rFonts w:ascii="Garamond" w:eastAsia="Garamond" w:hAnsi="Garamond" w:cs="Garamond"/>
          <w:sz w:val="22"/>
          <w:szCs w:val="22"/>
        </w:rPr>
        <w:t xml:space="preserve"> efectivamente</w:t>
      </w:r>
      <w:r w:rsidR="00BF6CDE" w:rsidRPr="0054379C">
        <w:rPr>
          <w:rFonts w:ascii="Garamond" w:eastAsia="Garamond" w:hAnsi="Garamond" w:cs="Garamond"/>
          <w:sz w:val="22"/>
          <w:szCs w:val="22"/>
        </w:rPr>
        <w:t>,</w:t>
      </w:r>
      <w:r w:rsidRPr="0054379C">
        <w:rPr>
          <w:rFonts w:ascii="Garamond" w:eastAsia="Garamond" w:hAnsi="Garamond" w:cs="Garamond"/>
          <w:sz w:val="22"/>
          <w:szCs w:val="22"/>
        </w:rPr>
        <w:t xml:space="preserve"> con un gui</w:t>
      </w:r>
      <w:r w:rsidR="00720A7B" w:rsidRPr="0054379C">
        <w:rPr>
          <w:rFonts w:ascii="Garamond" w:eastAsia="Garamond" w:hAnsi="Garamond" w:cs="Garamond"/>
          <w:sz w:val="22"/>
          <w:szCs w:val="22"/>
        </w:rPr>
        <w:t>o</w:t>
      </w:r>
      <w:r w:rsidRPr="0054379C">
        <w:rPr>
          <w:rFonts w:ascii="Garamond" w:eastAsia="Garamond" w:hAnsi="Garamond" w:cs="Garamond"/>
          <w:sz w:val="22"/>
          <w:szCs w:val="22"/>
        </w:rPr>
        <w:t xml:space="preserve">n. </w:t>
      </w:r>
    </w:p>
    <w:p w14:paraId="5715F908" w14:textId="77777777" w:rsidR="0065496A" w:rsidRPr="0054379C" w:rsidRDefault="0065496A">
      <w:pPr>
        <w:spacing w:line="278" w:lineRule="auto"/>
        <w:ind w:firstLine="708"/>
        <w:rPr>
          <w:rFonts w:ascii="Garamond" w:eastAsia="Garamond" w:hAnsi="Garamond" w:cs="Garamond"/>
          <w:sz w:val="22"/>
          <w:szCs w:val="22"/>
        </w:rPr>
      </w:pPr>
    </w:p>
    <w:p w14:paraId="00FF9262" w14:textId="77777777" w:rsidR="0065496A" w:rsidRPr="0054379C" w:rsidRDefault="00D11548">
      <w:pPr>
        <w:spacing w:line="278" w:lineRule="auto"/>
        <w:ind w:firstLine="708"/>
        <w:rPr>
          <w:rFonts w:ascii="Garamond" w:eastAsia="Garamond" w:hAnsi="Garamond" w:cs="Garamond"/>
          <w:sz w:val="22"/>
          <w:szCs w:val="22"/>
        </w:rPr>
      </w:pPr>
      <w:r w:rsidRPr="0054379C">
        <w:rPr>
          <w:rFonts w:ascii="Garamond" w:eastAsia="Garamond" w:hAnsi="Garamond" w:cs="Garamond"/>
          <w:noProof/>
          <w:sz w:val="22"/>
          <w:szCs w:val="22"/>
        </w:rPr>
        <w:drawing>
          <wp:inline distT="0" distB="0" distL="0" distR="0" wp14:anchorId="5EF70182" wp14:editId="04C72B65">
            <wp:extent cx="4320988" cy="2417695"/>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4348270" cy="2432960"/>
                    </a:xfrm>
                    <a:prstGeom prst="rect">
                      <a:avLst/>
                    </a:prstGeom>
                    <a:ln/>
                  </pic:spPr>
                </pic:pic>
              </a:graphicData>
            </a:graphic>
          </wp:inline>
        </w:drawing>
      </w:r>
    </w:p>
    <w:p w14:paraId="679F7159" w14:textId="331DDA88" w:rsidR="0065496A" w:rsidRPr="0054379C" w:rsidRDefault="00D11548">
      <w:pPr>
        <w:spacing w:line="278" w:lineRule="auto"/>
        <w:ind w:firstLine="708"/>
        <w:rPr>
          <w:rFonts w:ascii="Garamond" w:eastAsia="Garamond" w:hAnsi="Garamond" w:cs="Garamond"/>
          <w:sz w:val="22"/>
          <w:szCs w:val="22"/>
          <w:lang w:val="en-US"/>
        </w:rPr>
      </w:pPr>
      <w:r w:rsidRPr="0054379C">
        <w:rPr>
          <w:rFonts w:ascii="Garamond" w:eastAsia="Garamond" w:hAnsi="Garamond" w:cs="Garamond"/>
          <w:sz w:val="22"/>
          <w:szCs w:val="22"/>
          <w:lang w:val="en-US"/>
        </w:rPr>
        <w:t xml:space="preserve">Fig. 04 </w:t>
      </w:r>
      <w:proofErr w:type="spellStart"/>
      <w:r w:rsidRPr="0054379C">
        <w:rPr>
          <w:rFonts w:ascii="Garamond" w:eastAsia="Garamond" w:hAnsi="Garamond" w:cs="Garamond"/>
          <w:sz w:val="22"/>
          <w:szCs w:val="22"/>
          <w:lang w:val="en-US"/>
        </w:rPr>
        <w:t>Instalación</w:t>
      </w:r>
      <w:proofErr w:type="spellEnd"/>
      <w:r w:rsidRPr="0054379C">
        <w:rPr>
          <w:rFonts w:ascii="Garamond" w:eastAsia="Garamond" w:hAnsi="Garamond" w:cs="Garamond"/>
          <w:sz w:val="22"/>
          <w:szCs w:val="22"/>
          <w:lang w:val="en-US"/>
        </w:rPr>
        <w:t xml:space="preserve"> </w:t>
      </w:r>
      <w:proofErr w:type="gramStart"/>
      <w:r w:rsidR="005112C6" w:rsidRPr="0054379C">
        <w:rPr>
          <w:rFonts w:ascii="Garamond" w:eastAsia="Garamond" w:hAnsi="Garamond" w:cs="Garamond"/>
          <w:sz w:val="22"/>
          <w:szCs w:val="22"/>
          <w:lang w:val="en-US"/>
        </w:rPr>
        <w:t>The</w:t>
      </w:r>
      <w:proofErr w:type="gramEnd"/>
      <w:r w:rsidR="005112C6" w:rsidRPr="0054379C">
        <w:rPr>
          <w:rFonts w:ascii="Garamond" w:eastAsia="Garamond" w:hAnsi="Garamond" w:cs="Garamond"/>
          <w:sz w:val="22"/>
          <w:szCs w:val="22"/>
          <w:lang w:val="en-US"/>
        </w:rPr>
        <w:t xml:space="preserve"> Plot: Miracle and Mirage.</w:t>
      </w:r>
    </w:p>
    <w:p w14:paraId="6ACC4291" w14:textId="19C5A5BA" w:rsidR="0065496A" w:rsidRPr="0054379C" w:rsidRDefault="00D11548">
      <w:pPr>
        <w:spacing w:line="278" w:lineRule="auto"/>
        <w:ind w:firstLine="708"/>
        <w:rPr>
          <w:rFonts w:ascii="Garamond" w:eastAsia="Garamond" w:hAnsi="Garamond" w:cs="Garamond"/>
          <w:sz w:val="22"/>
          <w:szCs w:val="22"/>
        </w:rPr>
      </w:pPr>
      <w:r w:rsidRPr="0054379C">
        <w:rPr>
          <w:rFonts w:ascii="Garamond" w:eastAsia="Garamond" w:hAnsi="Garamond" w:cs="Garamond"/>
          <w:sz w:val="22"/>
          <w:szCs w:val="22"/>
        </w:rPr>
        <w:t xml:space="preserve">(Fotografía de Nicolás Navarrete, Chicago, </w:t>
      </w:r>
      <w:r w:rsidR="00BF6CDE" w:rsidRPr="0054379C">
        <w:rPr>
          <w:rFonts w:ascii="Garamond" w:eastAsia="Garamond" w:hAnsi="Garamond" w:cs="Garamond"/>
          <w:sz w:val="22"/>
          <w:szCs w:val="22"/>
        </w:rPr>
        <w:t>septiembre de</w:t>
      </w:r>
      <w:r w:rsidRPr="0054379C">
        <w:rPr>
          <w:rFonts w:ascii="Garamond" w:eastAsia="Garamond" w:hAnsi="Garamond" w:cs="Garamond"/>
          <w:sz w:val="22"/>
          <w:szCs w:val="22"/>
        </w:rPr>
        <w:t xml:space="preserve"> 2019)</w:t>
      </w:r>
    </w:p>
    <w:p w14:paraId="4D8EA171" w14:textId="67D87D08" w:rsidR="00795ECC" w:rsidRPr="0054379C" w:rsidRDefault="00795ECC">
      <w:pPr>
        <w:rPr>
          <w:rFonts w:ascii="Garamond" w:eastAsia="Garamond" w:hAnsi="Garamond" w:cs="Garamond"/>
          <w:b/>
          <w:sz w:val="22"/>
          <w:szCs w:val="22"/>
        </w:rPr>
      </w:pPr>
    </w:p>
    <w:p w14:paraId="1D4DDF41" w14:textId="685F77DC" w:rsidR="0065496A" w:rsidRPr="0054379C" w:rsidRDefault="00D11548">
      <w:pPr>
        <w:spacing w:line="278" w:lineRule="auto"/>
        <w:rPr>
          <w:rFonts w:ascii="Garamond" w:eastAsia="Garamond" w:hAnsi="Garamond" w:cs="Garamond"/>
          <w:b/>
          <w:sz w:val="22"/>
          <w:szCs w:val="22"/>
        </w:rPr>
      </w:pPr>
      <w:r w:rsidRPr="0054379C">
        <w:rPr>
          <w:rFonts w:ascii="Garamond" w:eastAsia="Garamond" w:hAnsi="Garamond" w:cs="Garamond"/>
          <w:b/>
          <w:sz w:val="22"/>
          <w:szCs w:val="22"/>
        </w:rPr>
        <w:lastRenderedPageBreak/>
        <w:t>1/3 LA CIUDAD SIN LÍMITES ES LA ADMINISTRACIÓN DE LA TIERRA</w:t>
      </w:r>
    </w:p>
    <w:p w14:paraId="4F7A7F67" w14:textId="77777777" w:rsidR="0065496A" w:rsidRPr="0054379C" w:rsidRDefault="0065496A">
      <w:pPr>
        <w:spacing w:line="278" w:lineRule="auto"/>
        <w:ind w:firstLine="708"/>
        <w:rPr>
          <w:rFonts w:ascii="Garamond" w:eastAsia="Garamond" w:hAnsi="Garamond" w:cs="Garamond"/>
          <w:b/>
          <w:sz w:val="22"/>
          <w:szCs w:val="22"/>
        </w:rPr>
      </w:pPr>
    </w:p>
    <w:p w14:paraId="29767480" w14:textId="77777777" w:rsidR="0065496A" w:rsidRPr="0054379C" w:rsidRDefault="00D11548" w:rsidP="00F507AC">
      <w:pPr>
        <w:spacing w:line="278" w:lineRule="auto"/>
        <w:rPr>
          <w:rFonts w:ascii="Garamond" w:eastAsia="Garamond" w:hAnsi="Garamond" w:cs="Garamond"/>
          <w:b/>
          <w:sz w:val="22"/>
          <w:szCs w:val="22"/>
        </w:rPr>
      </w:pPr>
      <w:r w:rsidRPr="0054379C">
        <w:rPr>
          <w:rFonts w:ascii="Garamond" w:eastAsia="Garamond" w:hAnsi="Garamond" w:cs="Garamond"/>
          <w:b/>
          <w:sz w:val="22"/>
          <w:szCs w:val="22"/>
        </w:rPr>
        <w:t>¿Qué queda de la ciudad cuando el lote privado se convierte en la unidad mínima de su construcción?</w:t>
      </w:r>
    </w:p>
    <w:p w14:paraId="4060236C" w14:textId="77777777" w:rsidR="0065496A" w:rsidRPr="0054379C" w:rsidRDefault="0065496A">
      <w:pPr>
        <w:spacing w:line="278" w:lineRule="auto"/>
        <w:rPr>
          <w:rFonts w:ascii="Garamond" w:eastAsia="Garamond" w:hAnsi="Garamond" w:cs="Garamond"/>
          <w:b/>
          <w:sz w:val="22"/>
          <w:szCs w:val="22"/>
        </w:rPr>
      </w:pPr>
    </w:p>
    <w:p w14:paraId="433BC6AB" w14:textId="77777777" w:rsidR="0065496A" w:rsidRPr="0054379C" w:rsidRDefault="0065496A">
      <w:pPr>
        <w:spacing w:line="278" w:lineRule="auto"/>
        <w:rPr>
          <w:rFonts w:ascii="Garamond" w:eastAsia="Garamond" w:hAnsi="Garamond" w:cs="Garamond"/>
          <w:b/>
          <w:sz w:val="22"/>
          <w:szCs w:val="22"/>
        </w:rPr>
      </w:pPr>
    </w:p>
    <w:p w14:paraId="67415F31" w14:textId="77777777" w:rsidR="0065496A" w:rsidRPr="0054379C" w:rsidRDefault="00D11548">
      <w:pPr>
        <w:spacing w:line="278" w:lineRule="auto"/>
        <w:ind w:firstLine="708"/>
        <w:rPr>
          <w:rFonts w:ascii="Garamond" w:eastAsia="Garamond" w:hAnsi="Garamond" w:cs="Garamond"/>
          <w:sz w:val="22"/>
          <w:szCs w:val="22"/>
        </w:rPr>
      </w:pPr>
      <w:r w:rsidRPr="0054379C">
        <w:rPr>
          <w:rFonts w:ascii="Garamond" w:eastAsia="Garamond" w:hAnsi="Garamond" w:cs="Garamond"/>
          <w:b/>
          <w:noProof/>
          <w:sz w:val="22"/>
          <w:szCs w:val="22"/>
        </w:rPr>
        <w:drawing>
          <wp:inline distT="0" distB="0" distL="0" distR="0" wp14:anchorId="6DD0FF91" wp14:editId="05E9623A">
            <wp:extent cx="2880000" cy="5752464"/>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2880000" cy="5752464"/>
                    </a:xfrm>
                    <a:prstGeom prst="rect">
                      <a:avLst/>
                    </a:prstGeom>
                    <a:ln/>
                  </pic:spPr>
                </pic:pic>
              </a:graphicData>
            </a:graphic>
          </wp:inline>
        </w:drawing>
      </w:r>
    </w:p>
    <w:p w14:paraId="51EDC92B" w14:textId="5E189B9A" w:rsidR="0065496A" w:rsidRPr="0054379C" w:rsidRDefault="00D11548">
      <w:pPr>
        <w:spacing w:line="278" w:lineRule="auto"/>
        <w:ind w:firstLine="708"/>
        <w:rPr>
          <w:rFonts w:ascii="Garamond" w:eastAsia="Garamond" w:hAnsi="Garamond" w:cs="Garamond"/>
          <w:sz w:val="22"/>
          <w:szCs w:val="22"/>
          <w:lang w:val="en-US"/>
        </w:rPr>
      </w:pPr>
      <w:r w:rsidRPr="0054379C">
        <w:rPr>
          <w:rFonts w:ascii="Garamond" w:eastAsia="Garamond" w:hAnsi="Garamond" w:cs="Garamond"/>
          <w:sz w:val="22"/>
          <w:szCs w:val="22"/>
          <w:lang w:val="en-US"/>
        </w:rPr>
        <w:t xml:space="preserve">Fig. 05 </w:t>
      </w:r>
      <w:proofErr w:type="spellStart"/>
      <w:r w:rsidRPr="0054379C">
        <w:rPr>
          <w:rFonts w:ascii="Garamond" w:eastAsia="Garamond" w:hAnsi="Garamond" w:cs="Garamond"/>
          <w:sz w:val="22"/>
          <w:szCs w:val="22"/>
          <w:lang w:val="en-US"/>
        </w:rPr>
        <w:t>Gráfica</w:t>
      </w:r>
      <w:proofErr w:type="spellEnd"/>
      <w:r w:rsidR="005112C6" w:rsidRPr="0054379C">
        <w:rPr>
          <w:rFonts w:ascii="Garamond" w:eastAsia="Garamond" w:hAnsi="Garamond" w:cs="Garamond"/>
          <w:sz w:val="22"/>
          <w:szCs w:val="22"/>
          <w:lang w:val="en-US"/>
        </w:rPr>
        <w:t xml:space="preserve"> 1</w:t>
      </w:r>
      <w:r w:rsidRPr="0054379C">
        <w:rPr>
          <w:rFonts w:ascii="Garamond" w:eastAsia="Garamond" w:hAnsi="Garamond" w:cs="Garamond"/>
          <w:sz w:val="22"/>
          <w:szCs w:val="22"/>
          <w:lang w:val="en-US"/>
        </w:rPr>
        <w:t xml:space="preserve"> </w:t>
      </w:r>
      <w:r w:rsidR="005112C6" w:rsidRPr="0054379C">
        <w:rPr>
          <w:rFonts w:ascii="Garamond" w:eastAsia="Garamond" w:hAnsi="Garamond" w:cs="Garamond"/>
          <w:sz w:val="22"/>
          <w:szCs w:val="22"/>
          <w:lang w:val="en-US"/>
        </w:rPr>
        <w:t>The Plot: Miracle and Mirage</w:t>
      </w:r>
      <w:r w:rsidRPr="0054379C">
        <w:rPr>
          <w:rFonts w:ascii="Garamond" w:eastAsia="Garamond" w:hAnsi="Garamond" w:cs="Garamond"/>
          <w:sz w:val="22"/>
          <w:szCs w:val="22"/>
          <w:lang w:val="en-US"/>
        </w:rPr>
        <w:t>.</w:t>
      </w:r>
    </w:p>
    <w:p w14:paraId="2A4B65D1" w14:textId="22AF0961" w:rsidR="0065496A" w:rsidRPr="0054379C" w:rsidRDefault="00D11548">
      <w:pPr>
        <w:spacing w:line="278" w:lineRule="auto"/>
        <w:ind w:firstLine="708"/>
        <w:rPr>
          <w:rFonts w:ascii="Garamond" w:eastAsia="Garamond" w:hAnsi="Garamond" w:cs="Garamond"/>
          <w:sz w:val="22"/>
          <w:szCs w:val="22"/>
        </w:rPr>
      </w:pPr>
      <w:r w:rsidRPr="0054379C">
        <w:rPr>
          <w:rFonts w:ascii="Garamond" w:eastAsia="Garamond" w:hAnsi="Garamond" w:cs="Garamond"/>
          <w:sz w:val="22"/>
          <w:szCs w:val="22"/>
        </w:rPr>
        <w:t xml:space="preserve">(Diseño de </w:t>
      </w:r>
      <w:proofErr w:type="spellStart"/>
      <w:r w:rsidRPr="0054379C">
        <w:rPr>
          <w:rFonts w:ascii="Garamond" w:eastAsia="Garamond" w:hAnsi="Garamond" w:cs="Garamond"/>
          <w:sz w:val="22"/>
          <w:szCs w:val="22"/>
        </w:rPr>
        <w:t>Kathryn</w:t>
      </w:r>
      <w:proofErr w:type="spellEnd"/>
      <w:r w:rsidRPr="0054379C">
        <w:rPr>
          <w:rFonts w:ascii="Garamond" w:eastAsia="Garamond" w:hAnsi="Garamond" w:cs="Garamond"/>
          <w:sz w:val="22"/>
          <w:szCs w:val="22"/>
        </w:rPr>
        <w:t xml:space="preserve"> </w:t>
      </w:r>
      <w:proofErr w:type="spellStart"/>
      <w:r w:rsidRPr="0054379C">
        <w:rPr>
          <w:rFonts w:ascii="Garamond" w:eastAsia="Garamond" w:hAnsi="Garamond" w:cs="Garamond"/>
          <w:sz w:val="22"/>
          <w:szCs w:val="22"/>
        </w:rPr>
        <w:t>Gillmore</w:t>
      </w:r>
      <w:proofErr w:type="spellEnd"/>
      <w:r w:rsidRPr="0054379C">
        <w:rPr>
          <w:rFonts w:ascii="Garamond" w:eastAsia="Garamond" w:hAnsi="Garamond" w:cs="Garamond"/>
          <w:sz w:val="22"/>
          <w:szCs w:val="22"/>
        </w:rPr>
        <w:t>, Chicago, septiembre</w:t>
      </w:r>
      <w:r w:rsidR="00BF6CDE" w:rsidRPr="0054379C">
        <w:rPr>
          <w:rFonts w:ascii="Garamond" w:eastAsia="Garamond" w:hAnsi="Garamond" w:cs="Garamond"/>
          <w:sz w:val="22"/>
          <w:szCs w:val="22"/>
        </w:rPr>
        <w:t xml:space="preserve"> de </w:t>
      </w:r>
      <w:r w:rsidRPr="0054379C">
        <w:rPr>
          <w:rFonts w:ascii="Garamond" w:eastAsia="Garamond" w:hAnsi="Garamond" w:cs="Garamond"/>
          <w:sz w:val="22"/>
          <w:szCs w:val="22"/>
        </w:rPr>
        <w:t>2019)</w:t>
      </w:r>
    </w:p>
    <w:p w14:paraId="298DCBAF" w14:textId="77777777" w:rsidR="0065496A" w:rsidRPr="0054379C" w:rsidRDefault="0065496A">
      <w:pPr>
        <w:spacing w:line="278" w:lineRule="auto"/>
        <w:rPr>
          <w:rFonts w:ascii="Garamond" w:eastAsia="Garamond" w:hAnsi="Garamond" w:cs="Garamond"/>
          <w:sz w:val="22"/>
          <w:szCs w:val="22"/>
        </w:rPr>
      </w:pPr>
    </w:p>
    <w:p w14:paraId="3FCBBA5D" w14:textId="63B5E1CA" w:rsidR="0065496A" w:rsidRPr="0054379C" w:rsidRDefault="00D11548" w:rsidP="0054379C">
      <w:pPr>
        <w:spacing w:line="278" w:lineRule="auto"/>
        <w:ind w:firstLine="708"/>
        <w:rPr>
          <w:rFonts w:ascii="Garamond" w:eastAsia="Garamond" w:hAnsi="Garamond" w:cs="Garamond"/>
          <w:sz w:val="22"/>
          <w:szCs w:val="22"/>
        </w:rPr>
      </w:pPr>
      <w:r w:rsidRPr="0054379C">
        <w:rPr>
          <w:rFonts w:ascii="Garamond" w:eastAsia="Garamond" w:hAnsi="Garamond" w:cs="Garamond"/>
          <w:sz w:val="22"/>
          <w:szCs w:val="22"/>
        </w:rPr>
        <w:t xml:space="preserve">El Decreto Ley Nº420 de 1979 liberó a Santiago de su límite urbano, haciendo </w:t>
      </w:r>
      <w:r w:rsidR="00F31BC9" w:rsidRPr="0054379C">
        <w:rPr>
          <w:rFonts w:ascii="Garamond" w:eastAsia="Garamond" w:hAnsi="Garamond" w:cs="Garamond"/>
          <w:sz w:val="22"/>
          <w:szCs w:val="22"/>
        </w:rPr>
        <w:t xml:space="preserve">a </w:t>
      </w:r>
      <w:r w:rsidRPr="0054379C">
        <w:rPr>
          <w:rFonts w:ascii="Garamond" w:eastAsia="Garamond" w:hAnsi="Garamond" w:cs="Garamond"/>
          <w:sz w:val="22"/>
          <w:szCs w:val="22"/>
        </w:rPr>
        <w:t xml:space="preserve">la ciudad potencialmente infinita. El </w:t>
      </w:r>
      <w:r w:rsidR="00AB3259" w:rsidRPr="0054379C">
        <w:rPr>
          <w:rFonts w:ascii="Garamond" w:eastAsia="Garamond" w:hAnsi="Garamond" w:cs="Garamond"/>
          <w:sz w:val="22"/>
          <w:szCs w:val="22"/>
        </w:rPr>
        <w:t>régimen cívico-militar</w:t>
      </w:r>
      <w:r w:rsidRPr="0054379C">
        <w:rPr>
          <w:rFonts w:ascii="Garamond" w:eastAsia="Garamond" w:hAnsi="Garamond" w:cs="Garamond"/>
          <w:sz w:val="22"/>
          <w:szCs w:val="22"/>
        </w:rPr>
        <w:t>, a través del Ministerio de Vivienda, tenía en mente este objetivo: “</w:t>
      </w:r>
      <w:r w:rsidR="00CB4928" w:rsidRPr="0054379C">
        <w:rPr>
          <w:rFonts w:ascii="Garamond" w:eastAsia="Garamond" w:hAnsi="Garamond" w:cs="Garamond"/>
          <w:sz w:val="22"/>
          <w:szCs w:val="22"/>
        </w:rPr>
        <w:t xml:space="preserve">estructurar un conjunto de ideas destinadas a servir de base a las nuevas normas y disposiciones que orientarán el desarrollo urbano en el futuro, de modo de asegurar la adecuada </w:t>
      </w:r>
      <w:r w:rsidR="00CB4928" w:rsidRPr="0054379C">
        <w:rPr>
          <w:rFonts w:ascii="Garamond" w:eastAsia="Garamond" w:hAnsi="Garamond" w:cs="Garamond"/>
          <w:sz w:val="22"/>
          <w:szCs w:val="22"/>
        </w:rPr>
        <w:lastRenderedPageBreak/>
        <w:t>complementación del modelo de economía social de mercado</w:t>
      </w:r>
      <w:r w:rsidRPr="0054379C">
        <w:rPr>
          <w:rFonts w:ascii="Garamond" w:eastAsia="Garamond" w:hAnsi="Garamond" w:cs="Garamond"/>
          <w:sz w:val="22"/>
          <w:szCs w:val="22"/>
        </w:rPr>
        <w:t>”</w:t>
      </w:r>
      <w:r w:rsidR="002611BD" w:rsidRPr="0054379C">
        <w:rPr>
          <w:rFonts w:ascii="Garamond" w:eastAsia="Garamond" w:hAnsi="Garamond" w:cs="Garamond"/>
          <w:sz w:val="22"/>
          <w:szCs w:val="22"/>
        </w:rPr>
        <w:t xml:space="preserve"> (</w:t>
      </w:r>
      <w:r w:rsidR="00D843B2" w:rsidRPr="0054379C">
        <w:rPr>
          <w:rFonts w:ascii="Garamond" w:eastAsia="Garamond" w:hAnsi="Garamond" w:cs="Garamond"/>
          <w:sz w:val="22"/>
          <w:szCs w:val="22"/>
        </w:rPr>
        <w:t xml:space="preserve">MINVU, 1979, </w:t>
      </w:r>
      <w:r w:rsidR="007C73E6" w:rsidRPr="0054379C">
        <w:rPr>
          <w:rFonts w:ascii="Garamond" w:eastAsia="Garamond" w:hAnsi="Garamond" w:cs="Garamond"/>
          <w:sz w:val="22"/>
          <w:szCs w:val="22"/>
        </w:rPr>
        <w:t xml:space="preserve">en AUCA 37, </w:t>
      </w:r>
      <w:r w:rsidR="00D843B2" w:rsidRPr="0054379C">
        <w:rPr>
          <w:rFonts w:ascii="Garamond" w:eastAsia="Garamond" w:hAnsi="Garamond" w:cs="Garamond"/>
          <w:sz w:val="22"/>
          <w:szCs w:val="22"/>
        </w:rPr>
        <w:t xml:space="preserve">p. </w:t>
      </w:r>
      <w:r w:rsidR="00CB4928" w:rsidRPr="0054379C">
        <w:rPr>
          <w:rFonts w:ascii="Garamond" w:eastAsia="Garamond" w:hAnsi="Garamond" w:cs="Garamond"/>
          <w:sz w:val="22"/>
          <w:szCs w:val="22"/>
        </w:rPr>
        <w:t>33</w:t>
      </w:r>
      <w:r w:rsidR="00D843B2" w:rsidRPr="0054379C">
        <w:rPr>
          <w:rFonts w:ascii="Garamond" w:eastAsia="Garamond" w:hAnsi="Garamond" w:cs="Garamond"/>
          <w:sz w:val="22"/>
          <w:szCs w:val="22"/>
        </w:rPr>
        <w:t>)</w:t>
      </w:r>
      <w:r w:rsidR="00AB3259" w:rsidRPr="0054379C">
        <w:rPr>
          <w:rFonts w:ascii="Garamond" w:eastAsia="Garamond" w:hAnsi="Garamond" w:cs="Garamond"/>
          <w:sz w:val="22"/>
          <w:szCs w:val="22"/>
        </w:rPr>
        <w:t>.</w:t>
      </w:r>
      <w:r w:rsidRPr="0054379C">
        <w:rPr>
          <w:rFonts w:ascii="Garamond" w:eastAsia="Garamond" w:hAnsi="Garamond" w:cs="Garamond"/>
          <w:sz w:val="22"/>
          <w:szCs w:val="22"/>
        </w:rPr>
        <w:t xml:space="preserve"> El nuevo Plan Nacional de Desarrollo Urbano declar</w:t>
      </w:r>
      <w:r w:rsidR="00F31BC9" w:rsidRPr="0054379C">
        <w:rPr>
          <w:rFonts w:ascii="Garamond" w:eastAsia="Garamond" w:hAnsi="Garamond" w:cs="Garamond"/>
          <w:sz w:val="22"/>
          <w:szCs w:val="22"/>
        </w:rPr>
        <w:t>aba</w:t>
      </w:r>
      <w:r w:rsidRPr="0054379C">
        <w:rPr>
          <w:rFonts w:ascii="Garamond" w:eastAsia="Garamond" w:hAnsi="Garamond" w:cs="Garamond"/>
          <w:sz w:val="22"/>
          <w:szCs w:val="22"/>
        </w:rPr>
        <w:t xml:space="preserve"> que “</w:t>
      </w:r>
      <w:r w:rsidR="009949F7" w:rsidRPr="0054379C">
        <w:rPr>
          <w:rFonts w:ascii="Garamond" w:eastAsia="Garamond" w:hAnsi="Garamond" w:cs="Garamond"/>
          <w:sz w:val="22"/>
          <w:szCs w:val="22"/>
        </w:rPr>
        <w:t>el suelo no es un recurso escaso, sino que su aparente escasez es provocada en la mayoría de los casos por la ineficiencia y rigidez de las normas y procedimientos legales aplicados para regular el crecimiento de las ciudades</w:t>
      </w:r>
      <w:r w:rsidRPr="0054379C">
        <w:rPr>
          <w:rFonts w:ascii="Garamond" w:eastAsia="Garamond" w:hAnsi="Garamond" w:cs="Garamond"/>
          <w:sz w:val="22"/>
          <w:szCs w:val="22"/>
        </w:rPr>
        <w:t>”</w:t>
      </w:r>
      <w:r w:rsidR="00D843B2" w:rsidRPr="0054379C">
        <w:rPr>
          <w:rFonts w:ascii="Garamond" w:eastAsia="Garamond" w:hAnsi="Garamond" w:cs="Garamond"/>
          <w:sz w:val="22"/>
          <w:szCs w:val="22"/>
        </w:rPr>
        <w:t xml:space="preserve"> </w:t>
      </w:r>
      <w:r w:rsidR="00CB4928" w:rsidRPr="0054379C">
        <w:rPr>
          <w:rFonts w:ascii="Garamond" w:eastAsia="Garamond" w:hAnsi="Garamond" w:cs="Garamond"/>
          <w:sz w:val="22"/>
          <w:szCs w:val="22"/>
        </w:rPr>
        <w:t>(MINVU, 1979,</w:t>
      </w:r>
      <w:r w:rsidR="007C73E6" w:rsidRPr="0054379C">
        <w:rPr>
          <w:rFonts w:ascii="Garamond" w:eastAsia="Garamond" w:hAnsi="Garamond" w:cs="Garamond"/>
          <w:sz w:val="22"/>
          <w:szCs w:val="22"/>
        </w:rPr>
        <w:t xml:space="preserve"> en AUCA </w:t>
      </w:r>
      <w:proofErr w:type="gramStart"/>
      <w:r w:rsidR="007C73E6" w:rsidRPr="0054379C">
        <w:rPr>
          <w:rFonts w:ascii="Garamond" w:eastAsia="Garamond" w:hAnsi="Garamond" w:cs="Garamond"/>
          <w:sz w:val="22"/>
          <w:szCs w:val="22"/>
        </w:rPr>
        <w:t xml:space="preserve">37, </w:t>
      </w:r>
      <w:r w:rsidR="00CB4928" w:rsidRPr="0054379C">
        <w:rPr>
          <w:rFonts w:ascii="Garamond" w:eastAsia="Garamond" w:hAnsi="Garamond" w:cs="Garamond"/>
          <w:sz w:val="22"/>
          <w:szCs w:val="22"/>
        </w:rPr>
        <w:t xml:space="preserve"> p.</w:t>
      </w:r>
      <w:proofErr w:type="gramEnd"/>
      <w:r w:rsidR="00CB4928" w:rsidRPr="0054379C">
        <w:rPr>
          <w:rFonts w:ascii="Garamond" w:eastAsia="Garamond" w:hAnsi="Garamond" w:cs="Garamond"/>
          <w:sz w:val="22"/>
          <w:szCs w:val="22"/>
        </w:rPr>
        <w:t xml:space="preserve"> 33)</w:t>
      </w:r>
      <w:r w:rsidR="00F31BC9" w:rsidRPr="0054379C">
        <w:rPr>
          <w:rFonts w:ascii="Garamond" w:eastAsia="Garamond" w:hAnsi="Garamond" w:cs="Garamond"/>
          <w:sz w:val="22"/>
          <w:szCs w:val="22"/>
        </w:rPr>
        <w:t>.</w:t>
      </w:r>
      <w:r w:rsidRPr="0054379C">
        <w:rPr>
          <w:rFonts w:ascii="Garamond" w:eastAsia="Garamond" w:hAnsi="Garamond" w:cs="Garamond"/>
          <w:sz w:val="22"/>
          <w:szCs w:val="22"/>
        </w:rPr>
        <w:t xml:space="preserve"> Gobierno y empresarios se alinearon. Miguel Kast estuvo a cargo de </w:t>
      </w:r>
      <w:r w:rsidR="00D843B2" w:rsidRPr="0054379C">
        <w:rPr>
          <w:rFonts w:ascii="Garamond" w:eastAsia="Garamond" w:hAnsi="Garamond" w:cs="Garamond"/>
          <w:sz w:val="22"/>
          <w:szCs w:val="22"/>
        </w:rPr>
        <w:t>la Oficina de Planificación Nacional (</w:t>
      </w:r>
      <w:r w:rsidRPr="0054379C">
        <w:rPr>
          <w:rFonts w:ascii="Garamond" w:eastAsia="Garamond" w:hAnsi="Garamond" w:cs="Garamond"/>
          <w:sz w:val="22"/>
          <w:szCs w:val="22"/>
        </w:rPr>
        <w:t>ODEPLAN</w:t>
      </w:r>
      <w:r w:rsidR="00D843B2" w:rsidRPr="0054379C">
        <w:rPr>
          <w:rFonts w:ascii="Garamond" w:eastAsia="Garamond" w:hAnsi="Garamond" w:cs="Garamond"/>
          <w:sz w:val="22"/>
          <w:szCs w:val="22"/>
        </w:rPr>
        <w:t>)</w:t>
      </w:r>
      <w:r w:rsidRPr="0054379C">
        <w:rPr>
          <w:rFonts w:ascii="Garamond" w:eastAsia="Garamond" w:hAnsi="Garamond" w:cs="Garamond"/>
          <w:sz w:val="22"/>
          <w:szCs w:val="22"/>
        </w:rPr>
        <w:t xml:space="preserve"> </w:t>
      </w:r>
      <w:r w:rsidR="00D843B2" w:rsidRPr="0054379C">
        <w:rPr>
          <w:rFonts w:ascii="Garamond" w:eastAsia="Garamond" w:hAnsi="Garamond" w:cs="Garamond"/>
          <w:sz w:val="22"/>
          <w:szCs w:val="22"/>
        </w:rPr>
        <w:t>–</w:t>
      </w:r>
      <w:r w:rsidRPr="0054379C">
        <w:rPr>
          <w:rFonts w:ascii="Garamond" w:eastAsia="Garamond" w:hAnsi="Garamond" w:cs="Garamond"/>
          <w:sz w:val="22"/>
          <w:szCs w:val="22"/>
        </w:rPr>
        <w:t xml:space="preserve"> la agencia estatal que lideró muchas políticas públicas y cambios económicos después de 1973. </w:t>
      </w:r>
      <w:r w:rsidR="00947880" w:rsidRPr="0054379C">
        <w:rPr>
          <w:rFonts w:ascii="Garamond" w:eastAsia="Garamond" w:hAnsi="Garamond" w:cs="Garamond"/>
          <w:sz w:val="22"/>
          <w:szCs w:val="22"/>
        </w:rPr>
        <w:t>E</w:t>
      </w:r>
      <w:r w:rsidRPr="0054379C">
        <w:rPr>
          <w:rFonts w:ascii="Garamond" w:eastAsia="Garamond" w:hAnsi="Garamond" w:cs="Garamond"/>
          <w:sz w:val="22"/>
          <w:szCs w:val="22"/>
        </w:rPr>
        <w:t xml:space="preserve">n </w:t>
      </w:r>
      <w:r w:rsidRPr="0054379C">
        <w:rPr>
          <w:rFonts w:ascii="Garamond" w:eastAsia="Garamond" w:hAnsi="Garamond" w:cs="Garamond"/>
          <w:i/>
          <w:iCs/>
          <w:sz w:val="22"/>
          <w:szCs w:val="22"/>
        </w:rPr>
        <w:t>AUCA</w:t>
      </w:r>
      <w:r w:rsidRPr="0054379C">
        <w:rPr>
          <w:rFonts w:ascii="Garamond" w:eastAsia="Garamond" w:hAnsi="Garamond" w:cs="Garamond"/>
          <w:sz w:val="22"/>
          <w:szCs w:val="22"/>
        </w:rPr>
        <w:t>, apenas unas páginas después del anuncio del nuevo Plan Nacional</w:t>
      </w:r>
      <w:r w:rsidR="00947880" w:rsidRPr="0054379C">
        <w:rPr>
          <w:rFonts w:ascii="Garamond" w:eastAsia="Garamond" w:hAnsi="Garamond" w:cs="Garamond"/>
          <w:sz w:val="22"/>
          <w:szCs w:val="22"/>
        </w:rPr>
        <w:t>, Kast</w:t>
      </w:r>
      <w:r w:rsidR="00D843B2" w:rsidRPr="0054379C">
        <w:rPr>
          <w:rFonts w:ascii="Garamond" w:eastAsia="Garamond" w:hAnsi="Garamond" w:cs="Garamond"/>
          <w:sz w:val="22"/>
          <w:szCs w:val="22"/>
        </w:rPr>
        <w:t xml:space="preserve"> (1979)</w:t>
      </w:r>
      <w:r w:rsidR="00287133" w:rsidRPr="0054379C">
        <w:rPr>
          <w:rFonts w:ascii="Garamond" w:eastAsia="Garamond" w:hAnsi="Garamond" w:cs="Garamond"/>
          <w:sz w:val="22"/>
          <w:szCs w:val="22"/>
        </w:rPr>
        <w:t xml:space="preserve"> declaró</w:t>
      </w:r>
      <w:r w:rsidR="00947880" w:rsidRPr="0054379C">
        <w:rPr>
          <w:rFonts w:ascii="Garamond" w:eastAsia="Garamond" w:hAnsi="Garamond" w:cs="Garamond"/>
          <w:sz w:val="22"/>
          <w:szCs w:val="22"/>
        </w:rPr>
        <w:t xml:space="preserve"> </w:t>
      </w:r>
      <w:r w:rsidRPr="0054379C">
        <w:rPr>
          <w:rFonts w:ascii="Garamond" w:eastAsia="Garamond" w:hAnsi="Garamond" w:cs="Garamond"/>
          <w:sz w:val="22"/>
          <w:szCs w:val="22"/>
        </w:rPr>
        <w:t>que permitir a las ciudades crecer horizontalmente beneficiaría a los usuarios de la vivienda (siendo menos costoso y de su preferencia – en sus palabras)</w:t>
      </w:r>
      <w:r w:rsidR="00287133" w:rsidRPr="0054379C">
        <w:rPr>
          <w:rFonts w:ascii="Garamond" w:eastAsia="Garamond" w:hAnsi="Garamond" w:cs="Garamond"/>
          <w:sz w:val="22"/>
          <w:szCs w:val="22"/>
        </w:rPr>
        <w:t>;</w:t>
      </w:r>
      <w:r w:rsidRPr="0054379C">
        <w:rPr>
          <w:rFonts w:ascii="Garamond" w:eastAsia="Garamond" w:hAnsi="Garamond" w:cs="Garamond"/>
          <w:sz w:val="22"/>
          <w:szCs w:val="22"/>
        </w:rPr>
        <w:t xml:space="preserve"> los agricultores verían un aumento en el precio de sus tierras y </w:t>
      </w:r>
      <w:r w:rsidR="0096049F" w:rsidRPr="0054379C">
        <w:rPr>
          <w:rFonts w:ascii="Garamond" w:eastAsia="Garamond" w:hAnsi="Garamond" w:cs="Garamond"/>
          <w:sz w:val="22"/>
          <w:szCs w:val="22"/>
        </w:rPr>
        <w:t>e</w:t>
      </w:r>
      <w:r w:rsidRPr="0054379C">
        <w:rPr>
          <w:rFonts w:ascii="Garamond" w:eastAsia="Garamond" w:hAnsi="Garamond" w:cs="Garamond"/>
          <w:sz w:val="22"/>
          <w:szCs w:val="22"/>
        </w:rPr>
        <w:t xml:space="preserve">l Estado disminuiría el gasto en infraestructura. </w:t>
      </w:r>
      <w:r w:rsidR="007B50DB" w:rsidRPr="0054379C">
        <w:rPr>
          <w:rFonts w:ascii="Garamond" w:eastAsia="Garamond" w:hAnsi="Garamond" w:cs="Garamond"/>
          <w:sz w:val="22"/>
          <w:szCs w:val="22"/>
        </w:rPr>
        <w:t>Así, la ciudad terminaría donde l</w:t>
      </w:r>
      <w:r w:rsidR="0096049F" w:rsidRPr="0054379C">
        <w:rPr>
          <w:rFonts w:ascii="Garamond" w:eastAsia="Garamond" w:hAnsi="Garamond" w:cs="Garamond"/>
          <w:sz w:val="22"/>
          <w:szCs w:val="22"/>
        </w:rPr>
        <w:t xml:space="preserve">a </w:t>
      </w:r>
      <w:r w:rsidRPr="0054379C">
        <w:rPr>
          <w:rFonts w:ascii="Garamond" w:eastAsia="Garamond" w:hAnsi="Garamond" w:cs="Garamond"/>
          <w:sz w:val="22"/>
          <w:szCs w:val="22"/>
        </w:rPr>
        <w:t>ciudad termina donde la infraestructura privada ya no está disponible, y a veces continúa</w:t>
      </w:r>
      <w:r w:rsidR="0096049F" w:rsidRPr="0054379C">
        <w:rPr>
          <w:rFonts w:ascii="Garamond" w:eastAsia="Garamond" w:hAnsi="Garamond" w:cs="Garamond"/>
          <w:sz w:val="22"/>
          <w:szCs w:val="22"/>
        </w:rPr>
        <w:t xml:space="preserve"> a pesar de esto</w:t>
      </w:r>
      <w:r w:rsidRPr="0054379C">
        <w:rPr>
          <w:rFonts w:ascii="Garamond" w:eastAsia="Garamond" w:hAnsi="Garamond" w:cs="Garamond"/>
          <w:sz w:val="22"/>
          <w:szCs w:val="22"/>
        </w:rPr>
        <w:t xml:space="preserve">. La especulación inmobiliaria, apoyada y subvencionada por el Estado, resultó sumamente rentable. Su efecto directo fue la creación de grandes extensiones de vivienda sin el mínimo transporte e infraestructura social para atender a sus ciudadanos. Los límites de la ciudad fueron liberados por las mismas fuerzas que liberaron el mercado. </w:t>
      </w:r>
    </w:p>
    <w:p w14:paraId="05B947B2" w14:textId="77777777" w:rsidR="0065496A" w:rsidRPr="0054379C" w:rsidRDefault="0065496A">
      <w:pPr>
        <w:spacing w:line="278" w:lineRule="auto"/>
        <w:ind w:firstLine="708"/>
        <w:rPr>
          <w:rFonts w:ascii="Garamond" w:eastAsia="Garamond" w:hAnsi="Garamond" w:cs="Garamond"/>
          <w:sz w:val="22"/>
          <w:szCs w:val="22"/>
        </w:rPr>
      </w:pPr>
    </w:p>
    <w:p w14:paraId="30003D33" w14:textId="77777777" w:rsidR="0065496A" w:rsidRPr="0054379C" w:rsidRDefault="0065496A">
      <w:pPr>
        <w:spacing w:line="278" w:lineRule="auto"/>
        <w:ind w:firstLine="708"/>
        <w:rPr>
          <w:rFonts w:ascii="Garamond" w:eastAsia="Garamond" w:hAnsi="Garamond" w:cs="Garamond"/>
          <w:sz w:val="22"/>
          <w:szCs w:val="22"/>
        </w:rPr>
      </w:pPr>
    </w:p>
    <w:p w14:paraId="14389696" w14:textId="77777777" w:rsidR="0065496A" w:rsidRPr="0054379C" w:rsidRDefault="00D11548">
      <w:pPr>
        <w:spacing w:line="278" w:lineRule="auto"/>
        <w:ind w:firstLine="708"/>
        <w:rPr>
          <w:rFonts w:ascii="Garamond" w:eastAsia="Garamond" w:hAnsi="Garamond" w:cs="Garamond"/>
          <w:sz w:val="22"/>
          <w:szCs w:val="22"/>
        </w:rPr>
      </w:pPr>
      <w:r w:rsidRPr="0054379C">
        <w:t xml:space="preserve"> </w:t>
      </w:r>
    </w:p>
    <w:p w14:paraId="59F5AFCA" w14:textId="77777777" w:rsidR="0065496A" w:rsidRPr="0054379C" w:rsidRDefault="0065496A">
      <w:pPr>
        <w:spacing w:line="278" w:lineRule="auto"/>
        <w:ind w:firstLine="708"/>
        <w:rPr>
          <w:rFonts w:ascii="Garamond" w:eastAsia="Garamond" w:hAnsi="Garamond" w:cs="Garamond"/>
          <w:sz w:val="22"/>
          <w:szCs w:val="22"/>
        </w:rPr>
      </w:pPr>
    </w:p>
    <w:p w14:paraId="4165B42C" w14:textId="77777777" w:rsidR="0065496A" w:rsidRPr="0054379C" w:rsidRDefault="00D11548">
      <w:pPr>
        <w:spacing w:line="278" w:lineRule="auto"/>
        <w:ind w:firstLine="708"/>
        <w:rPr>
          <w:rFonts w:ascii="Garamond" w:eastAsia="Garamond" w:hAnsi="Garamond" w:cs="Garamond"/>
          <w:sz w:val="22"/>
          <w:szCs w:val="22"/>
        </w:rPr>
      </w:pPr>
      <w:r w:rsidRPr="0054379C">
        <w:rPr>
          <w:rFonts w:ascii="Garamond" w:eastAsia="Garamond" w:hAnsi="Garamond" w:cs="Garamond"/>
          <w:noProof/>
          <w:sz w:val="22"/>
          <w:szCs w:val="22"/>
        </w:rPr>
        <w:drawing>
          <wp:inline distT="0" distB="0" distL="0" distR="0" wp14:anchorId="656A0AFB" wp14:editId="3F76A842">
            <wp:extent cx="5095464" cy="2453225"/>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116166" cy="2463192"/>
                    </a:xfrm>
                    <a:prstGeom prst="rect">
                      <a:avLst/>
                    </a:prstGeom>
                    <a:ln/>
                  </pic:spPr>
                </pic:pic>
              </a:graphicData>
            </a:graphic>
          </wp:inline>
        </w:drawing>
      </w:r>
    </w:p>
    <w:p w14:paraId="75BDC303" w14:textId="5CD58C87" w:rsidR="0065496A" w:rsidRPr="0054379C" w:rsidRDefault="00D11548">
      <w:pPr>
        <w:spacing w:line="278" w:lineRule="auto"/>
        <w:ind w:firstLine="708"/>
        <w:rPr>
          <w:rFonts w:ascii="Garamond" w:eastAsia="Garamond" w:hAnsi="Garamond" w:cs="Garamond"/>
          <w:sz w:val="22"/>
          <w:szCs w:val="22"/>
          <w:lang w:val="en-US"/>
        </w:rPr>
      </w:pPr>
      <w:r w:rsidRPr="0054379C">
        <w:rPr>
          <w:rFonts w:ascii="Garamond" w:eastAsia="Garamond" w:hAnsi="Garamond" w:cs="Garamond"/>
          <w:sz w:val="22"/>
          <w:szCs w:val="22"/>
        </w:rPr>
        <w:t>Fig. 06</w:t>
      </w:r>
      <w:r w:rsidRPr="0054379C">
        <w:t xml:space="preserve"> </w:t>
      </w:r>
      <w:r w:rsidRPr="0054379C">
        <w:rPr>
          <w:rFonts w:ascii="Garamond" w:eastAsia="Garamond" w:hAnsi="Garamond" w:cs="Garamond"/>
          <w:sz w:val="22"/>
          <w:szCs w:val="22"/>
        </w:rPr>
        <w:t>Límite urbanizado, comuna de Quilicura, Santiago.</w:t>
      </w:r>
      <w:r w:rsidR="00775983" w:rsidRPr="0054379C">
        <w:rPr>
          <w:rFonts w:ascii="Garamond" w:eastAsia="Garamond" w:hAnsi="Garamond" w:cs="Garamond"/>
          <w:sz w:val="22"/>
          <w:szCs w:val="22"/>
        </w:rPr>
        <w:t xml:space="preserve"> </w:t>
      </w:r>
      <w:r w:rsidR="00775983" w:rsidRPr="0054379C">
        <w:rPr>
          <w:rFonts w:ascii="Garamond" w:eastAsia="Garamond" w:hAnsi="Garamond" w:cs="Garamond"/>
          <w:sz w:val="22"/>
          <w:szCs w:val="22"/>
          <w:lang w:val="en-US"/>
        </w:rPr>
        <w:t>The Plot: Miracle and Mirage.</w:t>
      </w:r>
    </w:p>
    <w:p w14:paraId="0BEF51CA" w14:textId="77777777" w:rsidR="0065496A" w:rsidRPr="0054379C" w:rsidRDefault="00D11548">
      <w:pPr>
        <w:spacing w:line="278" w:lineRule="auto"/>
        <w:ind w:firstLine="708"/>
        <w:rPr>
          <w:rFonts w:ascii="Garamond" w:eastAsia="Garamond" w:hAnsi="Garamond" w:cs="Garamond"/>
          <w:sz w:val="22"/>
          <w:szCs w:val="22"/>
        </w:rPr>
      </w:pPr>
      <w:r w:rsidRPr="0054379C">
        <w:rPr>
          <w:rFonts w:ascii="Garamond" w:eastAsia="Garamond" w:hAnsi="Garamond" w:cs="Garamond"/>
          <w:sz w:val="22"/>
          <w:szCs w:val="22"/>
        </w:rPr>
        <w:t xml:space="preserve">(Imagen de dron por Tomás Bravo, 2019) </w:t>
      </w:r>
    </w:p>
    <w:p w14:paraId="7721640F" w14:textId="77777777" w:rsidR="0065496A" w:rsidRPr="0054379C" w:rsidRDefault="0065496A">
      <w:pPr>
        <w:spacing w:line="278" w:lineRule="auto"/>
        <w:ind w:firstLine="708"/>
        <w:rPr>
          <w:rFonts w:ascii="Garamond" w:eastAsia="Garamond" w:hAnsi="Garamond" w:cs="Garamond"/>
          <w:sz w:val="22"/>
          <w:szCs w:val="22"/>
        </w:rPr>
      </w:pPr>
    </w:p>
    <w:p w14:paraId="0A5409FD" w14:textId="7379CEBF" w:rsidR="00FB6DA4" w:rsidRPr="0054379C" w:rsidRDefault="00D11548" w:rsidP="0054379C">
      <w:pPr>
        <w:spacing w:line="278" w:lineRule="auto"/>
        <w:ind w:firstLine="567"/>
        <w:rPr>
          <w:rFonts w:ascii="Garamond" w:eastAsia="Garamond" w:hAnsi="Garamond" w:cs="Garamond"/>
          <w:sz w:val="22"/>
          <w:szCs w:val="22"/>
        </w:rPr>
      </w:pPr>
      <w:r w:rsidRPr="0054379C">
        <w:rPr>
          <w:rFonts w:ascii="Garamond" w:eastAsia="Garamond" w:hAnsi="Garamond" w:cs="Garamond"/>
          <w:sz w:val="22"/>
          <w:szCs w:val="22"/>
        </w:rPr>
        <w:t>Friedman visitó Chile en 1975. S</w:t>
      </w:r>
      <w:r w:rsidR="00884E5E" w:rsidRPr="0054379C">
        <w:rPr>
          <w:rFonts w:ascii="Garamond" w:eastAsia="Garamond" w:hAnsi="Garamond" w:cs="Garamond"/>
          <w:sz w:val="22"/>
          <w:szCs w:val="22"/>
        </w:rPr>
        <w:t>o</w:t>
      </w:r>
      <w:r w:rsidRPr="0054379C">
        <w:rPr>
          <w:rFonts w:ascii="Garamond" w:eastAsia="Garamond" w:hAnsi="Garamond" w:cs="Garamond"/>
          <w:sz w:val="22"/>
          <w:szCs w:val="22"/>
        </w:rPr>
        <w:t xml:space="preserve">lo un año después de </w:t>
      </w:r>
      <w:r w:rsidR="00884E5E" w:rsidRPr="0054379C">
        <w:rPr>
          <w:rFonts w:ascii="Garamond" w:eastAsia="Garamond" w:hAnsi="Garamond" w:cs="Garamond"/>
          <w:sz w:val="22"/>
          <w:szCs w:val="22"/>
        </w:rPr>
        <w:t xml:space="preserve">recibir </w:t>
      </w:r>
      <w:r w:rsidRPr="0054379C">
        <w:rPr>
          <w:rFonts w:ascii="Garamond" w:eastAsia="Garamond" w:hAnsi="Garamond" w:cs="Garamond"/>
          <w:sz w:val="22"/>
          <w:szCs w:val="22"/>
        </w:rPr>
        <w:t xml:space="preserve">el Premio Nobel </w:t>
      </w:r>
      <w:r w:rsidR="00884E5E" w:rsidRPr="0054379C">
        <w:rPr>
          <w:rFonts w:ascii="Garamond" w:eastAsia="Garamond" w:hAnsi="Garamond" w:cs="Garamond"/>
          <w:sz w:val="22"/>
          <w:szCs w:val="22"/>
        </w:rPr>
        <w:t xml:space="preserve">en medio de </w:t>
      </w:r>
      <w:r w:rsidRPr="0054379C">
        <w:rPr>
          <w:rFonts w:ascii="Garamond" w:eastAsia="Garamond" w:hAnsi="Garamond" w:cs="Garamond"/>
          <w:sz w:val="22"/>
          <w:szCs w:val="22"/>
        </w:rPr>
        <w:t xml:space="preserve">manifestaciones en su contra dentro y fuera del Ayuntamiento de Estocolmo. La semana en que estuvo en Chile fue portada de todos los periódicos junto a su esposa Rose, Arnold </w:t>
      </w:r>
      <w:proofErr w:type="spellStart"/>
      <w:r w:rsidRPr="0054379C">
        <w:rPr>
          <w:rFonts w:ascii="Garamond" w:eastAsia="Garamond" w:hAnsi="Garamond" w:cs="Garamond"/>
          <w:sz w:val="22"/>
          <w:szCs w:val="22"/>
        </w:rPr>
        <w:t>Harberger</w:t>
      </w:r>
      <w:proofErr w:type="spellEnd"/>
      <w:r w:rsidRPr="0054379C">
        <w:rPr>
          <w:rFonts w:ascii="Garamond" w:eastAsia="Garamond" w:hAnsi="Garamond" w:cs="Garamond"/>
          <w:sz w:val="22"/>
          <w:szCs w:val="22"/>
        </w:rPr>
        <w:t xml:space="preserve"> y Augusto Pinochet. Esas imágenes se transformaron en una forma de legitimación. Su visita fue organizada por empresarios locales, pero también fue la culminación de una alianza académica de dos décadas: un programa de intercambio educativo realizado conjuntamente por la Universidad de Chicago y la Universidad Católica de Chile: el </w:t>
      </w:r>
      <w:r w:rsidR="00884E5E" w:rsidRPr="0054379C">
        <w:rPr>
          <w:rFonts w:ascii="Garamond" w:eastAsia="Garamond" w:hAnsi="Garamond" w:cs="Garamond"/>
          <w:sz w:val="22"/>
          <w:szCs w:val="22"/>
        </w:rPr>
        <w:t>“</w:t>
      </w:r>
      <w:r w:rsidRPr="0054379C">
        <w:rPr>
          <w:rFonts w:ascii="Garamond" w:eastAsia="Garamond" w:hAnsi="Garamond" w:cs="Garamond"/>
          <w:sz w:val="22"/>
          <w:szCs w:val="22"/>
        </w:rPr>
        <w:t>Proyecto Chile</w:t>
      </w:r>
      <w:r w:rsidR="00884E5E" w:rsidRPr="0054379C">
        <w:rPr>
          <w:rFonts w:ascii="Garamond" w:eastAsia="Garamond" w:hAnsi="Garamond" w:cs="Garamond"/>
          <w:sz w:val="22"/>
          <w:szCs w:val="22"/>
        </w:rPr>
        <w:t>”</w:t>
      </w:r>
      <w:r w:rsidRPr="0054379C">
        <w:rPr>
          <w:rFonts w:ascii="Garamond" w:eastAsia="Garamond" w:hAnsi="Garamond" w:cs="Garamond"/>
          <w:sz w:val="22"/>
          <w:szCs w:val="22"/>
        </w:rPr>
        <w:t>. En 1978, Harberger</w:t>
      </w:r>
      <w:r w:rsidR="00D843B2" w:rsidRPr="0054379C">
        <w:rPr>
          <w:rFonts w:ascii="Garamond" w:eastAsia="Garamond" w:hAnsi="Garamond" w:cs="Garamond"/>
          <w:sz w:val="22"/>
          <w:szCs w:val="22"/>
        </w:rPr>
        <w:t xml:space="preserve"> (1979</w:t>
      </w:r>
      <w:r w:rsidR="000B414B" w:rsidRPr="0054379C">
        <w:rPr>
          <w:rFonts w:ascii="Garamond" w:eastAsia="Garamond" w:hAnsi="Garamond" w:cs="Garamond"/>
          <w:sz w:val="22"/>
          <w:szCs w:val="22"/>
        </w:rPr>
        <w:t xml:space="preserve">, p. </w:t>
      </w:r>
      <w:r w:rsidR="009B0E99" w:rsidRPr="0054379C">
        <w:rPr>
          <w:rFonts w:ascii="Garamond" w:eastAsia="Garamond" w:hAnsi="Garamond" w:cs="Garamond"/>
          <w:sz w:val="22"/>
          <w:szCs w:val="22"/>
        </w:rPr>
        <w:t>39</w:t>
      </w:r>
      <w:r w:rsidR="00D843B2" w:rsidRPr="0054379C">
        <w:rPr>
          <w:rFonts w:ascii="Garamond" w:eastAsia="Garamond" w:hAnsi="Garamond" w:cs="Garamond"/>
          <w:sz w:val="22"/>
          <w:szCs w:val="22"/>
        </w:rPr>
        <w:t>)</w:t>
      </w:r>
      <w:r w:rsidRPr="0054379C">
        <w:rPr>
          <w:rFonts w:ascii="Garamond" w:eastAsia="Garamond" w:hAnsi="Garamond" w:cs="Garamond"/>
          <w:sz w:val="22"/>
          <w:szCs w:val="22"/>
        </w:rPr>
        <w:t xml:space="preserve">, acólito de Milton Friedman y llamado </w:t>
      </w:r>
      <w:r w:rsidR="008B6DEB" w:rsidRPr="0054379C">
        <w:rPr>
          <w:rFonts w:ascii="Garamond" w:eastAsia="Garamond" w:hAnsi="Garamond" w:cs="Garamond"/>
          <w:sz w:val="22"/>
          <w:szCs w:val="22"/>
        </w:rPr>
        <w:t>‘</w:t>
      </w:r>
      <w:r w:rsidRPr="0054379C">
        <w:rPr>
          <w:rFonts w:ascii="Garamond" w:eastAsia="Garamond" w:hAnsi="Garamond" w:cs="Garamond"/>
          <w:sz w:val="22"/>
          <w:szCs w:val="22"/>
        </w:rPr>
        <w:t>padre intelectual</w:t>
      </w:r>
      <w:r w:rsidR="008B6DEB" w:rsidRPr="0054379C">
        <w:rPr>
          <w:rFonts w:ascii="Garamond" w:eastAsia="Garamond" w:hAnsi="Garamond" w:cs="Garamond"/>
          <w:sz w:val="22"/>
          <w:szCs w:val="22"/>
        </w:rPr>
        <w:t>’</w:t>
      </w:r>
      <w:r w:rsidRPr="0054379C">
        <w:rPr>
          <w:rFonts w:ascii="Garamond" w:eastAsia="Garamond" w:hAnsi="Garamond" w:cs="Garamond"/>
          <w:sz w:val="22"/>
          <w:szCs w:val="22"/>
        </w:rPr>
        <w:t xml:space="preserve"> de los Chicago Boys, en su puesto de consultor en el Ministerio de Vivienda</w:t>
      </w:r>
      <w:r w:rsidR="00586007" w:rsidRPr="0054379C">
        <w:rPr>
          <w:rFonts w:ascii="Garamond" w:eastAsia="Garamond" w:hAnsi="Garamond" w:cs="Garamond"/>
          <w:sz w:val="22"/>
          <w:szCs w:val="22"/>
        </w:rPr>
        <w:t>,</w:t>
      </w:r>
      <w:r w:rsidRPr="0054379C">
        <w:rPr>
          <w:rFonts w:ascii="Garamond" w:eastAsia="Garamond" w:hAnsi="Garamond" w:cs="Garamond"/>
          <w:sz w:val="22"/>
          <w:szCs w:val="22"/>
        </w:rPr>
        <w:t xml:space="preserve"> </w:t>
      </w:r>
      <w:r w:rsidR="008B6DEB" w:rsidRPr="0054379C">
        <w:rPr>
          <w:rFonts w:ascii="Garamond" w:eastAsia="Garamond" w:hAnsi="Garamond" w:cs="Garamond"/>
          <w:sz w:val="22"/>
          <w:szCs w:val="22"/>
        </w:rPr>
        <w:t xml:space="preserve">declaró </w:t>
      </w:r>
      <w:r w:rsidRPr="0054379C">
        <w:rPr>
          <w:rFonts w:ascii="Garamond" w:eastAsia="Garamond" w:hAnsi="Garamond" w:cs="Garamond"/>
          <w:sz w:val="22"/>
          <w:szCs w:val="22"/>
        </w:rPr>
        <w:t xml:space="preserve">que “el crecimiento hacia </w:t>
      </w:r>
      <w:r w:rsidR="009B0E99" w:rsidRPr="0054379C">
        <w:rPr>
          <w:rFonts w:ascii="Garamond" w:eastAsia="Garamond" w:hAnsi="Garamond" w:cs="Garamond"/>
          <w:sz w:val="22"/>
          <w:szCs w:val="22"/>
        </w:rPr>
        <w:t>afuera</w:t>
      </w:r>
      <w:r w:rsidRPr="0054379C">
        <w:rPr>
          <w:rFonts w:ascii="Garamond" w:eastAsia="Garamond" w:hAnsi="Garamond" w:cs="Garamond"/>
          <w:sz w:val="22"/>
          <w:szCs w:val="22"/>
        </w:rPr>
        <w:t xml:space="preserve"> </w:t>
      </w:r>
      <w:r w:rsidR="009B0E99" w:rsidRPr="0054379C">
        <w:rPr>
          <w:rFonts w:ascii="Garamond" w:eastAsia="Garamond" w:hAnsi="Garamond" w:cs="Garamond"/>
          <w:sz w:val="22"/>
          <w:szCs w:val="22"/>
        </w:rPr>
        <w:t>[</w:t>
      </w:r>
      <w:r w:rsidRPr="0054379C">
        <w:rPr>
          <w:rFonts w:ascii="Garamond" w:eastAsia="Garamond" w:hAnsi="Garamond" w:cs="Garamond"/>
          <w:sz w:val="22"/>
          <w:szCs w:val="22"/>
        </w:rPr>
        <w:t>de las ciudades</w:t>
      </w:r>
      <w:r w:rsidR="009B0E99" w:rsidRPr="0054379C">
        <w:rPr>
          <w:rFonts w:ascii="Garamond" w:eastAsia="Garamond" w:hAnsi="Garamond" w:cs="Garamond"/>
          <w:sz w:val="22"/>
          <w:szCs w:val="22"/>
        </w:rPr>
        <w:t>]</w:t>
      </w:r>
      <w:r w:rsidRPr="0054379C">
        <w:rPr>
          <w:rFonts w:ascii="Garamond" w:eastAsia="Garamond" w:hAnsi="Garamond" w:cs="Garamond"/>
          <w:sz w:val="22"/>
          <w:szCs w:val="22"/>
        </w:rPr>
        <w:t xml:space="preserve"> es un fenómeno natural </w:t>
      </w:r>
      <w:r w:rsidR="008B6DEB" w:rsidRPr="0054379C">
        <w:rPr>
          <w:rFonts w:ascii="Garamond" w:eastAsia="Garamond" w:hAnsi="Garamond" w:cs="Garamond"/>
          <w:sz w:val="22"/>
          <w:szCs w:val="22"/>
        </w:rPr>
        <w:t>[</w:t>
      </w:r>
      <w:r w:rsidRPr="0054379C">
        <w:rPr>
          <w:rFonts w:ascii="Garamond" w:eastAsia="Garamond" w:hAnsi="Garamond" w:cs="Garamond"/>
          <w:sz w:val="22"/>
          <w:szCs w:val="22"/>
        </w:rPr>
        <w:t>...</w:t>
      </w:r>
      <w:r w:rsidR="008B6DEB" w:rsidRPr="0054379C">
        <w:rPr>
          <w:rFonts w:ascii="Garamond" w:eastAsia="Garamond" w:hAnsi="Garamond" w:cs="Garamond"/>
          <w:sz w:val="22"/>
          <w:szCs w:val="22"/>
        </w:rPr>
        <w:t>]</w:t>
      </w:r>
      <w:r w:rsidRPr="0054379C">
        <w:rPr>
          <w:rFonts w:ascii="Garamond" w:eastAsia="Garamond" w:hAnsi="Garamond" w:cs="Garamond"/>
          <w:sz w:val="22"/>
          <w:szCs w:val="22"/>
        </w:rPr>
        <w:t xml:space="preserve"> </w:t>
      </w:r>
      <w:r w:rsidRPr="0054379C">
        <w:rPr>
          <w:rFonts w:ascii="Garamond" w:eastAsia="Garamond" w:hAnsi="Garamond" w:cs="Garamond"/>
          <w:sz w:val="22"/>
          <w:szCs w:val="22"/>
        </w:rPr>
        <w:lastRenderedPageBreak/>
        <w:t>Eliminar el perímetro (urbano) restablecerá la relación económica normal y superará la escasez artificial en la ciudad”. Este fenómeno no solo fue autorregulado, sino también naturalizado por el mercado. La</w:t>
      </w:r>
      <w:r w:rsidR="008B6DEB" w:rsidRPr="0054379C">
        <w:rPr>
          <w:rFonts w:ascii="Garamond" w:eastAsia="Garamond" w:hAnsi="Garamond" w:cs="Garamond"/>
          <w:sz w:val="22"/>
          <w:szCs w:val="22"/>
        </w:rPr>
        <w:t xml:space="preserve"> sección “Vivienda” de la</w:t>
      </w:r>
      <w:r w:rsidRPr="0054379C">
        <w:rPr>
          <w:rFonts w:ascii="Garamond" w:eastAsia="Garamond" w:hAnsi="Garamond" w:cs="Garamond"/>
          <w:sz w:val="22"/>
          <w:szCs w:val="22"/>
        </w:rPr>
        <w:t xml:space="preserve"> </w:t>
      </w:r>
      <w:r w:rsidR="008B6DEB" w:rsidRPr="0054379C">
        <w:rPr>
          <w:rFonts w:ascii="Garamond" w:eastAsia="Garamond" w:hAnsi="Garamond" w:cs="Garamond"/>
          <w:sz w:val="22"/>
          <w:szCs w:val="22"/>
        </w:rPr>
        <w:t>r</w:t>
      </w:r>
      <w:r w:rsidRPr="0054379C">
        <w:rPr>
          <w:rFonts w:ascii="Garamond" w:eastAsia="Garamond" w:hAnsi="Garamond" w:cs="Garamond"/>
          <w:sz w:val="22"/>
          <w:szCs w:val="22"/>
        </w:rPr>
        <w:t xml:space="preserve">evista </w:t>
      </w:r>
      <w:r w:rsidRPr="0054379C">
        <w:rPr>
          <w:rFonts w:ascii="Garamond" w:eastAsia="Garamond" w:hAnsi="Garamond" w:cs="Garamond"/>
          <w:i/>
          <w:iCs/>
          <w:sz w:val="22"/>
          <w:szCs w:val="22"/>
        </w:rPr>
        <w:t>Hoy</w:t>
      </w:r>
      <w:r w:rsidRPr="0054379C">
        <w:rPr>
          <w:rFonts w:ascii="Garamond" w:eastAsia="Garamond" w:hAnsi="Garamond" w:cs="Garamond"/>
          <w:sz w:val="22"/>
          <w:szCs w:val="22"/>
        </w:rPr>
        <w:t xml:space="preserve"> del 21 al 27 de marzo de 1979 describ</w:t>
      </w:r>
      <w:r w:rsidR="008B6DEB" w:rsidRPr="0054379C">
        <w:rPr>
          <w:rFonts w:ascii="Garamond" w:eastAsia="Garamond" w:hAnsi="Garamond" w:cs="Garamond"/>
          <w:sz w:val="22"/>
          <w:szCs w:val="22"/>
        </w:rPr>
        <w:t>ió</w:t>
      </w:r>
      <w:r w:rsidRPr="0054379C">
        <w:rPr>
          <w:rFonts w:ascii="Garamond" w:eastAsia="Garamond" w:hAnsi="Garamond" w:cs="Garamond"/>
          <w:sz w:val="22"/>
          <w:szCs w:val="22"/>
        </w:rPr>
        <w:t xml:space="preserve"> la nueva política como </w:t>
      </w:r>
      <w:r w:rsidR="008B6DEB" w:rsidRPr="0054379C">
        <w:rPr>
          <w:rFonts w:ascii="Garamond" w:eastAsia="Garamond" w:hAnsi="Garamond" w:cs="Garamond"/>
          <w:sz w:val="22"/>
          <w:szCs w:val="22"/>
        </w:rPr>
        <w:t>“</w:t>
      </w:r>
      <w:r w:rsidRPr="0054379C">
        <w:rPr>
          <w:rFonts w:ascii="Garamond" w:eastAsia="Garamond" w:hAnsi="Garamond" w:cs="Garamond"/>
          <w:sz w:val="22"/>
          <w:szCs w:val="22"/>
        </w:rPr>
        <w:t>un vuelco en 180 grados</w:t>
      </w:r>
      <w:r w:rsidR="008B6DEB" w:rsidRPr="0054379C">
        <w:rPr>
          <w:rFonts w:ascii="Garamond" w:eastAsia="Garamond" w:hAnsi="Garamond" w:cs="Garamond"/>
          <w:sz w:val="22"/>
          <w:szCs w:val="22"/>
        </w:rPr>
        <w:t>”</w:t>
      </w:r>
      <w:r w:rsidRPr="0054379C">
        <w:rPr>
          <w:rFonts w:ascii="Garamond" w:eastAsia="Garamond" w:hAnsi="Garamond" w:cs="Garamond"/>
          <w:sz w:val="22"/>
          <w:szCs w:val="22"/>
        </w:rPr>
        <w:t xml:space="preserve">. La columna escrita por Ignacio González y Manuel Délano </w:t>
      </w:r>
      <w:r w:rsidR="008B6DEB" w:rsidRPr="0054379C">
        <w:rPr>
          <w:rFonts w:ascii="Garamond" w:eastAsia="Garamond" w:hAnsi="Garamond" w:cs="Garamond"/>
          <w:sz w:val="22"/>
          <w:szCs w:val="22"/>
        </w:rPr>
        <w:t xml:space="preserve">ubicaba </w:t>
      </w:r>
      <w:r w:rsidRPr="0054379C">
        <w:rPr>
          <w:rFonts w:ascii="Garamond" w:eastAsia="Garamond" w:hAnsi="Garamond" w:cs="Garamond"/>
          <w:sz w:val="22"/>
          <w:szCs w:val="22"/>
        </w:rPr>
        <w:t xml:space="preserve">el origen de las nuevas políticas de </w:t>
      </w:r>
      <w:r w:rsidR="008B6DEB" w:rsidRPr="0054379C">
        <w:rPr>
          <w:rFonts w:ascii="Garamond" w:eastAsia="Garamond" w:hAnsi="Garamond" w:cs="Garamond"/>
          <w:sz w:val="22"/>
          <w:szCs w:val="22"/>
        </w:rPr>
        <w:t>v</w:t>
      </w:r>
      <w:r w:rsidRPr="0054379C">
        <w:rPr>
          <w:rFonts w:ascii="Garamond" w:eastAsia="Garamond" w:hAnsi="Garamond" w:cs="Garamond"/>
          <w:sz w:val="22"/>
          <w:szCs w:val="22"/>
        </w:rPr>
        <w:t>ivienda</w:t>
      </w:r>
      <w:r w:rsidR="008B6DEB" w:rsidRPr="0054379C">
        <w:rPr>
          <w:rFonts w:ascii="Garamond" w:eastAsia="Garamond" w:hAnsi="Garamond" w:cs="Garamond"/>
          <w:sz w:val="22"/>
          <w:szCs w:val="22"/>
        </w:rPr>
        <w:t xml:space="preserve"> – y de su base en la flexibilidad de la planificación</w:t>
      </w:r>
      <w:r w:rsidRPr="0054379C">
        <w:rPr>
          <w:rFonts w:ascii="Garamond" w:eastAsia="Garamond" w:hAnsi="Garamond" w:cs="Garamond"/>
          <w:sz w:val="22"/>
          <w:szCs w:val="22"/>
        </w:rPr>
        <w:t xml:space="preserve"> </w:t>
      </w:r>
      <w:r w:rsidR="008B6DEB" w:rsidRPr="0054379C">
        <w:rPr>
          <w:rFonts w:ascii="Garamond" w:eastAsia="Garamond" w:hAnsi="Garamond" w:cs="Garamond"/>
          <w:sz w:val="22"/>
          <w:szCs w:val="22"/>
        </w:rPr>
        <w:t xml:space="preserve">y la eliminación de trabas para el crecimiento de las ciudades – en </w:t>
      </w:r>
      <w:r w:rsidRPr="0054379C">
        <w:rPr>
          <w:rFonts w:ascii="Garamond" w:eastAsia="Garamond" w:hAnsi="Garamond" w:cs="Garamond"/>
          <w:sz w:val="22"/>
          <w:szCs w:val="22"/>
        </w:rPr>
        <w:t xml:space="preserve">un documento </w:t>
      </w:r>
      <w:r w:rsidR="008B6DEB" w:rsidRPr="0054379C">
        <w:rPr>
          <w:rFonts w:ascii="Garamond" w:eastAsia="Garamond" w:hAnsi="Garamond" w:cs="Garamond"/>
          <w:sz w:val="22"/>
          <w:szCs w:val="22"/>
        </w:rPr>
        <w:t xml:space="preserve">escrito por </w:t>
      </w:r>
      <w:r w:rsidRPr="0054379C">
        <w:rPr>
          <w:rFonts w:ascii="Garamond" w:eastAsia="Garamond" w:hAnsi="Garamond" w:cs="Garamond"/>
          <w:sz w:val="22"/>
          <w:szCs w:val="22"/>
        </w:rPr>
        <w:t>Harberger</w:t>
      </w:r>
      <w:r w:rsidR="00D843B2" w:rsidRPr="0054379C">
        <w:rPr>
          <w:rFonts w:ascii="Garamond" w:eastAsia="Garamond" w:hAnsi="Garamond" w:cs="Garamond"/>
          <w:sz w:val="22"/>
          <w:szCs w:val="22"/>
        </w:rPr>
        <w:t xml:space="preserve"> </w:t>
      </w:r>
      <w:r w:rsidR="008B6DEB" w:rsidRPr="0054379C">
        <w:rPr>
          <w:rFonts w:ascii="Garamond" w:eastAsia="Garamond" w:hAnsi="Garamond" w:cs="Garamond"/>
          <w:sz w:val="22"/>
          <w:szCs w:val="22"/>
        </w:rPr>
        <w:t>en 1978 por encargo de la Corporación para el Progreso (entidad privada creada en 1976)</w:t>
      </w:r>
      <w:r w:rsidRPr="0054379C">
        <w:rPr>
          <w:rFonts w:ascii="Garamond" w:eastAsia="Garamond" w:hAnsi="Garamond" w:cs="Garamond"/>
          <w:sz w:val="22"/>
          <w:szCs w:val="22"/>
        </w:rPr>
        <w:t>.</w:t>
      </w:r>
      <w:r w:rsidR="00FB6DA4" w:rsidRPr="0054379C">
        <w:rPr>
          <w:rFonts w:ascii="Garamond" w:eastAsia="Garamond" w:hAnsi="Garamond" w:cs="Garamond"/>
          <w:sz w:val="22"/>
          <w:szCs w:val="22"/>
        </w:rPr>
        <w:t xml:space="preserve"> </w:t>
      </w:r>
      <w:r w:rsidRPr="0054379C">
        <w:rPr>
          <w:rFonts w:ascii="Garamond" w:eastAsia="Garamond" w:hAnsi="Garamond" w:cs="Garamond"/>
          <w:sz w:val="22"/>
          <w:szCs w:val="22"/>
        </w:rPr>
        <w:t>Lo que</w:t>
      </w:r>
      <w:r w:rsidR="0069300A" w:rsidRPr="0054379C">
        <w:rPr>
          <w:rFonts w:ascii="Garamond" w:eastAsia="Garamond" w:hAnsi="Garamond" w:cs="Garamond"/>
          <w:sz w:val="22"/>
          <w:szCs w:val="22"/>
        </w:rPr>
        <w:t xml:space="preserve"> </w:t>
      </w:r>
      <w:r w:rsidRPr="0054379C">
        <w:rPr>
          <w:rFonts w:ascii="Garamond" w:eastAsia="Garamond" w:hAnsi="Garamond" w:cs="Garamond"/>
          <w:sz w:val="22"/>
          <w:szCs w:val="22"/>
        </w:rPr>
        <w:t>afirm</w:t>
      </w:r>
      <w:r w:rsidR="00FB6DA4" w:rsidRPr="0054379C">
        <w:rPr>
          <w:rFonts w:ascii="Garamond" w:eastAsia="Garamond" w:hAnsi="Garamond" w:cs="Garamond"/>
          <w:sz w:val="22"/>
          <w:szCs w:val="22"/>
        </w:rPr>
        <w:t>aba</w:t>
      </w:r>
      <w:r w:rsidRPr="0054379C">
        <w:rPr>
          <w:rFonts w:ascii="Garamond" w:eastAsia="Garamond" w:hAnsi="Garamond" w:cs="Garamond"/>
          <w:sz w:val="22"/>
          <w:szCs w:val="22"/>
        </w:rPr>
        <w:t xml:space="preserve"> la Política Nacional de Desarrollo Urbano</w:t>
      </w:r>
      <w:r w:rsidR="00FB6DA4" w:rsidRPr="0054379C">
        <w:rPr>
          <w:rFonts w:ascii="Garamond" w:eastAsia="Garamond" w:hAnsi="Garamond" w:cs="Garamond"/>
          <w:sz w:val="22"/>
          <w:szCs w:val="22"/>
        </w:rPr>
        <w:t xml:space="preserve"> </w:t>
      </w:r>
      <w:r w:rsidR="00586007" w:rsidRPr="0054379C">
        <w:rPr>
          <w:rFonts w:ascii="Garamond" w:eastAsia="Garamond" w:hAnsi="Garamond" w:cs="Garamond"/>
          <w:sz w:val="22"/>
          <w:szCs w:val="22"/>
        </w:rPr>
        <w:t xml:space="preserve">(MINVU, 1979, </w:t>
      </w:r>
      <w:r w:rsidR="007C73E6" w:rsidRPr="0054379C">
        <w:rPr>
          <w:rFonts w:ascii="Garamond" w:eastAsia="Garamond" w:hAnsi="Garamond" w:cs="Garamond"/>
          <w:sz w:val="22"/>
          <w:szCs w:val="22"/>
        </w:rPr>
        <w:t xml:space="preserve">en AUCA 37, </w:t>
      </w:r>
      <w:r w:rsidR="00586007" w:rsidRPr="0054379C">
        <w:rPr>
          <w:rFonts w:ascii="Garamond" w:eastAsia="Garamond" w:hAnsi="Garamond" w:cs="Garamond"/>
          <w:sz w:val="22"/>
          <w:szCs w:val="22"/>
        </w:rPr>
        <w:t>p. 34)</w:t>
      </w:r>
      <w:r w:rsidRPr="0054379C">
        <w:rPr>
          <w:rFonts w:ascii="Garamond" w:eastAsia="Garamond" w:hAnsi="Garamond" w:cs="Garamond"/>
          <w:sz w:val="22"/>
          <w:szCs w:val="22"/>
        </w:rPr>
        <w:t xml:space="preserve">, sigue siendo cierto: </w:t>
      </w:r>
    </w:p>
    <w:p w14:paraId="7E3FE4D2" w14:textId="77777777" w:rsidR="00FB6DA4" w:rsidRPr="0054379C" w:rsidRDefault="00FB6DA4" w:rsidP="00FB6DA4">
      <w:pPr>
        <w:spacing w:line="278" w:lineRule="auto"/>
        <w:rPr>
          <w:rFonts w:ascii="Garamond" w:eastAsia="Garamond" w:hAnsi="Garamond" w:cs="Garamond"/>
          <w:sz w:val="22"/>
          <w:szCs w:val="22"/>
        </w:rPr>
      </w:pPr>
    </w:p>
    <w:p w14:paraId="160E12DD" w14:textId="3E6C8A76" w:rsidR="00315D99" w:rsidRPr="0054379C" w:rsidRDefault="00D11548" w:rsidP="00E851EC">
      <w:pPr>
        <w:spacing w:line="278" w:lineRule="auto"/>
        <w:ind w:left="567"/>
        <w:rPr>
          <w:rFonts w:ascii="Garamond" w:eastAsia="Garamond" w:hAnsi="Garamond" w:cs="Garamond"/>
          <w:sz w:val="22"/>
          <w:szCs w:val="22"/>
        </w:rPr>
      </w:pPr>
      <w:r w:rsidRPr="0054379C">
        <w:rPr>
          <w:rFonts w:ascii="Garamond" w:eastAsia="Garamond" w:hAnsi="Garamond" w:cs="Garamond"/>
          <w:sz w:val="22"/>
          <w:szCs w:val="22"/>
        </w:rPr>
        <w:t>“</w:t>
      </w:r>
      <w:r w:rsidR="00FA40E1" w:rsidRPr="0054379C">
        <w:rPr>
          <w:rFonts w:ascii="Garamond" w:eastAsia="Garamond" w:hAnsi="Garamond" w:cs="Garamond"/>
          <w:sz w:val="22"/>
          <w:szCs w:val="22"/>
        </w:rPr>
        <w:t>La oferta de suelo no puede estar restringida por delimitaciones y zonificaciones</w:t>
      </w:r>
      <w:r w:rsidR="00E851EC" w:rsidRPr="0054379C">
        <w:rPr>
          <w:rFonts w:ascii="Garamond" w:eastAsia="Garamond" w:hAnsi="Garamond" w:cs="Garamond"/>
          <w:sz w:val="22"/>
          <w:szCs w:val="22"/>
        </w:rPr>
        <w:t xml:space="preserve"> </w:t>
      </w:r>
      <w:r w:rsidR="00FA40E1" w:rsidRPr="0054379C">
        <w:rPr>
          <w:rFonts w:ascii="Garamond" w:eastAsia="Garamond" w:hAnsi="Garamond" w:cs="Garamond"/>
          <w:sz w:val="22"/>
          <w:szCs w:val="22"/>
        </w:rPr>
        <w:t>basadas en</w:t>
      </w:r>
      <w:r w:rsidR="00E851EC" w:rsidRPr="0054379C">
        <w:rPr>
          <w:rFonts w:ascii="Garamond" w:eastAsia="Garamond" w:hAnsi="Garamond" w:cs="Garamond"/>
          <w:sz w:val="22"/>
          <w:szCs w:val="22"/>
        </w:rPr>
        <w:t xml:space="preserve"> </w:t>
      </w:r>
      <w:proofErr w:type="spellStart"/>
      <w:r w:rsidR="00FA40E1" w:rsidRPr="0054379C">
        <w:rPr>
          <w:rFonts w:ascii="Garamond" w:eastAsia="Garamond" w:hAnsi="Garamond" w:cs="Garamond"/>
          <w:sz w:val="22"/>
          <w:szCs w:val="22"/>
        </w:rPr>
        <w:t>estandares</w:t>
      </w:r>
      <w:proofErr w:type="spellEnd"/>
      <w:r w:rsidR="00FA40E1" w:rsidRPr="0054379C">
        <w:rPr>
          <w:rFonts w:ascii="Garamond" w:eastAsia="Garamond" w:hAnsi="Garamond" w:cs="Garamond"/>
          <w:sz w:val="22"/>
          <w:szCs w:val="22"/>
        </w:rPr>
        <w:t xml:space="preserve"> </w:t>
      </w:r>
      <w:r w:rsidR="00E851EC" w:rsidRPr="0054379C">
        <w:rPr>
          <w:rFonts w:ascii="Garamond" w:eastAsia="Garamond" w:hAnsi="Garamond" w:cs="Garamond"/>
          <w:sz w:val="22"/>
          <w:szCs w:val="22"/>
        </w:rPr>
        <w:t xml:space="preserve">(sic) </w:t>
      </w:r>
      <w:r w:rsidR="00FA40E1" w:rsidRPr="0054379C">
        <w:rPr>
          <w:rFonts w:ascii="Garamond" w:eastAsia="Garamond" w:hAnsi="Garamond" w:cs="Garamond"/>
          <w:sz w:val="22"/>
          <w:szCs w:val="22"/>
        </w:rPr>
        <w:t>teóricos y normas</w:t>
      </w:r>
      <w:r w:rsidR="00E851EC" w:rsidRPr="0054379C">
        <w:rPr>
          <w:rFonts w:ascii="Garamond" w:eastAsia="Garamond" w:hAnsi="Garamond" w:cs="Garamond"/>
          <w:sz w:val="22"/>
          <w:szCs w:val="22"/>
        </w:rPr>
        <w:t xml:space="preserve"> </w:t>
      </w:r>
      <w:r w:rsidR="00FA40E1" w:rsidRPr="0054379C">
        <w:rPr>
          <w:rFonts w:ascii="Garamond" w:eastAsia="Garamond" w:hAnsi="Garamond" w:cs="Garamond"/>
          <w:sz w:val="22"/>
          <w:szCs w:val="22"/>
        </w:rPr>
        <w:t>r</w:t>
      </w:r>
      <w:r w:rsidR="00E851EC" w:rsidRPr="0054379C">
        <w:rPr>
          <w:rFonts w:ascii="Garamond" w:eastAsia="Garamond" w:hAnsi="Garamond" w:cs="Garamond"/>
          <w:sz w:val="22"/>
          <w:szCs w:val="22"/>
        </w:rPr>
        <w:t>í</w:t>
      </w:r>
      <w:r w:rsidR="00FA40E1" w:rsidRPr="0054379C">
        <w:rPr>
          <w:rFonts w:ascii="Garamond" w:eastAsia="Garamond" w:hAnsi="Garamond" w:cs="Garamond"/>
          <w:sz w:val="22"/>
          <w:szCs w:val="22"/>
        </w:rPr>
        <w:t>gidas. Para una operación adecuada del</w:t>
      </w:r>
      <w:r w:rsidR="00E851EC" w:rsidRPr="0054379C">
        <w:rPr>
          <w:rFonts w:ascii="Garamond" w:eastAsia="Garamond" w:hAnsi="Garamond" w:cs="Garamond"/>
          <w:sz w:val="22"/>
          <w:szCs w:val="22"/>
        </w:rPr>
        <w:t xml:space="preserve"> </w:t>
      </w:r>
      <w:r w:rsidR="00FA40E1" w:rsidRPr="0054379C">
        <w:rPr>
          <w:rFonts w:ascii="Garamond" w:eastAsia="Garamond" w:hAnsi="Garamond" w:cs="Garamond"/>
          <w:sz w:val="22"/>
          <w:szCs w:val="22"/>
        </w:rPr>
        <w:t>mercado, es conveniente que exista la</w:t>
      </w:r>
      <w:r w:rsidR="00E851EC" w:rsidRPr="0054379C">
        <w:rPr>
          <w:rFonts w:ascii="Garamond" w:eastAsia="Garamond" w:hAnsi="Garamond" w:cs="Garamond"/>
          <w:sz w:val="22"/>
          <w:szCs w:val="22"/>
        </w:rPr>
        <w:t xml:space="preserve"> </w:t>
      </w:r>
      <w:r w:rsidR="00FA40E1" w:rsidRPr="0054379C">
        <w:rPr>
          <w:rFonts w:ascii="Garamond" w:eastAsia="Garamond" w:hAnsi="Garamond" w:cs="Garamond"/>
          <w:sz w:val="22"/>
          <w:szCs w:val="22"/>
        </w:rPr>
        <w:t>posibilidad fácil de incorporar nuevos stocks</w:t>
      </w:r>
      <w:r w:rsidR="00E851EC" w:rsidRPr="0054379C">
        <w:rPr>
          <w:rFonts w:ascii="Garamond" w:eastAsia="Garamond" w:hAnsi="Garamond" w:cs="Garamond"/>
          <w:sz w:val="22"/>
          <w:szCs w:val="22"/>
        </w:rPr>
        <w:t xml:space="preserve"> </w:t>
      </w:r>
      <w:r w:rsidR="00FA40E1" w:rsidRPr="0054379C">
        <w:rPr>
          <w:rFonts w:ascii="Garamond" w:eastAsia="Garamond" w:hAnsi="Garamond" w:cs="Garamond"/>
          <w:sz w:val="22"/>
          <w:szCs w:val="22"/>
        </w:rPr>
        <w:t>de tierras para los usos de mayor demanda.</w:t>
      </w:r>
      <w:r w:rsidR="00E851EC" w:rsidRPr="0054379C">
        <w:rPr>
          <w:rFonts w:ascii="Garamond" w:eastAsia="Garamond" w:hAnsi="Garamond" w:cs="Garamond"/>
          <w:sz w:val="22"/>
          <w:szCs w:val="22"/>
        </w:rPr>
        <w:t>”</w:t>
      </w:r>
      <w:r w:rsidRPr="0054379C">
        <w:rPr>
          <w:rFonts w:ascii="Garamond" w:eastAsia="Garamond" w:hAnsi="Garamond" w:cs="Garamond"/>
          <w:sz w:val="22"/>
          <w:szCs w:val="22"/>
        </w:rPr>
        <w:t xml:space="preserve"> </w:t>
      </w:r>
    </w:p>
    <w:p w14:paraId="6AE3113C" w14:textId="77777777" w:rsidR="00315D99" w:rsidRPr="0054379C" w:rsidRDefault="00315D99">
      <w:pPr>
        <w:spacing w:line="278" w:lineRule="auto"/>
        <w:ind w:firstLine="708"/>
        <w:rPr>
          <w:rFonts w:ascii="Garamond" w:eastAsia="Garamond" w:hAnsi="Garamond" w:cs="Garamond"/>
          <w:sz w:val="22"/>
          <w:szCs w:val="22"/>
        </w:rPr>
      </w:pPr>
    </w:p>
    <w:p w14:paraId="369A53C6" w14:textId="34F6608F" w:rsidR="0065496A" w:rsidRPr="0054379C" w:rsidRDefault="00D11548" w:rsidP="00341C41">
      <w:pPr>
        <w:spacing w:line="278" w:lineRule="auto"/>
        <w:rPr>
          <w:rFonts w:ascii="Garamond" w:eastAsia="Garamond" w:hAnsi="Garamond" w:cs="Garamond"/>
          <w:sz w:val="22"/>
          <w:szCs w:val="22"/>
        </w:rPr>
      </w:pPr>
      <w:r w:rsidRPr="0054379C">
        <w:rPr>
          <w:rFonts w:ascii="Garamond" w:eastAsia="Garamond" w:hAnsi="Garamond" w:cs="Garamond"/>
          <w:sz w:val="22"/>
          <w:szCs w:val="22"/>
        </w:rPr>
        <w:t>¿Tiene algún propósito la zonificación además de maximizar el valor de la tierra?</w:t>
      </w:r>
    </w:p>
    <w:p w14:paraId="598C9E62" w14:textId="77777777" w:rsidR="0065496A" w:rsidRPr="0054379C" w:rsidRDefault="0065496A">
      <w:pPr>
        <w:spacing w:line="278" w:lineRule="auto"/>
        <w:rPr>
          <w:rFonts w:ascii="Garamond" w:eastAsia="Garamond" w:hAnsi="Garamond" w:cs="Garamond"/>
          <w:sz w:val="22"/>
          <w:szCs w:val="22"/>
        </w:rPr>
      </w:pPr>
    </w:p>
    <w:p w14:paraId="02A4EC13" w14:textId="77777777" w:rsidR="0065496A" w:rsidRPr="0054379C" w:rsidRDefault="0065496A">
      <w:pPr>
        <w:spacing w:line="278" w:lineRule="auto"/>
        <w:ind w:firstLine="708"/>
        <w:rPr>
          <w:rFonts w:ascii="Garamond" w:eastAsia="Garamond" w:hAnsi="Garamond" w:cs="Garamond"/>
          <w:sz w:val="22"/>
          <w:szCs w:val="22"/>
        </w:rPr>
      </w:pPr>
    </w:p>
    <w:p w14:paraId="0C01398C" w14:textId="77777777" w:rsidR="0065496A" w:rsidRPr="0054379C" w:rsidRDefault="00D11548">
      <w:pPr>
        <w:rPr>
          <w:rFonts w:ascii="Garamond" w:eastAsia="Garamond" w:hAnsi="Garamond" w:cs="Garamond"/>
          <w:b/>
          <w:sz w:val="22"/>
          <w:szCs w:val="22"/>
        </w:rPr>
      </w:pPr>
      <w:r w:rsidRPr="0054379C">
        <w:br w:type="page"/>
      </w:r>
    </w:p>
    <w:p w14:paraId="26095C85" w14:textId="77777777" w:rsidR="0065496A" w:rsidRPr="0054379C" w:rsidRDefault="00D11548">
      <w:pPr>
        <w:spacing w:line="278" w:lineRule="auto"/>
        <w:jc w:val="both"/>
        <w:rPr>
          <w:rFonts w:ascii="Garamond" w:eastAsia="Garamond" w:hAnsi="Garamond" w:cs="Garamond"/>
          <w:b/>
          <w:sz w:val="22"/>
          <w:szCs w:val="22"/>
        </w:rPr>
      </w:pPr>
      <w:r w:rsidRPr="0054379C">
        <w:rPr>
          <w:rFonts w:ascii="Garamond" w:eastAsia="Garamond" w:hAnsi="Garamond" w:cs="Garamond"/>
          <w:b/>
          <w:sz w:val="22"/>
          <w:szCs w:val="22"/>
        </w:rPr>
        <w:lastRenderedPageBreak/>
        <w:t>2/3 LA CIUDAD NO ES PARA TODOS, ES EL SITIO DE DISPUTAS DE PROPIEDAD</w:t>
      </w:r>
    </w:p>
    <w:p w14:paraId="502F2EAD" w14:textId="77777777" w:rsidR="0065496A" w:rsidRPr="0054379C" w:rsidRDefault="0065496A">
      <w:pPr>
        <w:spacing w:line="278" w:lineRule="auto"/>
        <w:ind w:firstLine="708"/>
        <w:jc w:val="both"/>
        <w:rPr>
          <w:rFonts w:ascii="Garamond" w:eastAsia="Garamond" w:hAnsi="Garamond" w:cs="Garamond"/>
          <w:b/>
          <w:sz w:val="22"/>
          <w:szCs w:val="22"/>
        </w:rPr>
      </w:pPr>
    </w:p>
    <w:p w14:paraId="3D1E81AB" w14:textId="7D806834" w:rsidR="0065496A" w:rsidRPr="0054379C" w:rsidRDefault="00D11548">
      <w:pPr>
        <w:spacing w:line="278" w:lineRule="auto"/>
        <w:rPr>
          <w:rFonts w:ascii="Garamond" w:eastAsia="Garamond" w:hAnsi="Garamond" w:cs="Garamond"/>
          <w:b/>
          <w:sz w:val="22"/>
          <w:szCs w:val="22"/>
        </w:rPr>
      </w:pPr>
      <w:r w:rsidRPr="0054379C">
        <w:rPr>
          <w:rFonts w:ascii="Garamond" w:eastAsia="Garamond" w:hAnsi="Garamond" w:cs="Garamond"/>
          <w:b/>
          <w:sz w:val="22"/>
          <w:szCs w:val="22"/>
        </w:rPr>
        <w:t xml:space="preserve">El </w:t>
      </w:r>
      <w:r w:rsidR="00E851EC" w:rsidRPr="0054379C">
        <w:rPr>
          <w:rFonts w:ascii="Garamond" w:eastAsia="Garamond" w:hAnsi="Garamond" w:cs="Garamond"/>
          <w:b/>
          <w:sz w:val="22"/>
          <w:szCs w:val="22"/>
        </w:rPr>
        <w:t>43,5% de los departamentos en Santiago se fueron a manos de los inversionistas en 2018</w:t>
      </w:r>
      <w:r w:rsidRPr="0054379C">
        <w:rPr>
          <w:rFonts w:ascii="Garamond" w:eastAsia="Garamond" w:hAnsi="Garamond" w:cs="Garamond"/>
          <w:b/>
          <w:sz w:val="22"/>
          <w:szCs w:val="22"/>
          <w:vertAlign w:val="superscript"/>
        </w:rPr>
        <w:footnoteReference w:id="6"/>
      </w:r>
      <w:r w:rsidRPr="0054379C">
        <w:rPr>
          <w:rFonts w:ascii="Garamond" w:eastAsia="Garamond" w:hAnsi="Garamond" w:cs="Garamond"/>
          <w:b/>
          <w:sz w:val="22"/>
          <w:szCs w:val="22"/>
        </w:rPr>
        <w:t xml:space="preserve"> </w:t>
      </w:r>
    </w:p>
    <w:p w14:paraId="566164F8" w14:textId="77777777" w:rsidR="0065496A" w:rsidRPr="0054379C" w:rsidRDefault="0065496A">
      <w:pPr>
        <w:spacing w:line="278" w:lineRule="auto"/>
        <w:rPr>
          <w:rFonts w:ascii="Garamond" w:eastAsia="Garamond" w:hAnsi="Garamond" w:cs="Garamond"/>
          <w:b/>
          <w:sz w:val="22"/>
          <w:szCs w:val="22"/>
        </w:rPr>
      </w:pPr>
    </w:p>
    <w:p w14:paraId="716B74DA" w14:textId="77777777" w:rsidR="0065496A" w:rsidRPr="0054379C" w:rsidRDefault="0065496A">
      <w:pPr>
        <w:spacing w:line="278" w:lineRule="auto"/>
        <w:ind w:firstLine="708"/>
        <w:rPr>
          <w:rFonts w:ascii="Garamond" w:eastAsia="Garamond" w:hAnsi="Garamond" w:cs="Garamond"/>
          <w:b/>
          <w:sz w:val="22"/>
          <w:szCs w:val="22"/>
        </w:rPr>
      </w:pPr>
    </w:p>
    <w:p w14:paraId="426ECB94" w14:textId="77777777" w:rsidR="0065496A" w:rsidRPr="0054379C" w:rsidRDefault="00D11548">
      <w:pPr>
        <w:spacing w:line="278" w:lineRule="auto"/>
        <w:ind w:firstLine="708"/>
        <w:rPr>
          <w:rFonts w:ascii="Garamond" w:eastAsia="Garamond" w:hAnsi="Garamond" w:cs="Garamond"/>
          <w:sz w:val="22"/>
          <w:szCs w:val="22"/>
        </w:rPr>
      </w:pPr>
      <w:r w:rsidRPr="0054379C">
        <w:rPr>
          <w:rFonts w:ascii="Garamond" w:eastAsia="Garamond" w:hAnsi="Garamond" w:cs="Garamond"/>
          <w:noProof/>
          <w:sz w:val="22"/>
          <w:szCs w:val="22"/>
        </w:rPr>
        <w:drawing>
          <wp:inline distT="0" distB="0" distL="0" distR="0" wp14:anchorId="5F176EA5" wp14:editId="20FC95FF">
            <wp:extent cx="2880000" cy="5746728"/>
            <wp:effectExtent l="0" t="0" r="0" b="0"/>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2880000" cy="5746728"/>
                    </a:xfrm>
                    <a:prstGeom prst="rect">
                      <a:avLst/>
                    </a:prstGeom>
                    <a:ln/>
                  </pic:spPr>
                </pic:pic>
              </a:graphicData>
            </a:graphic>
          </wp:inline>
        </w:drawing>
      </w:r>
    </w:p>
    <w:p w14:paraId="2F84B453" w14:textId="030A93A2" w:rsidR="0065496A" w:rsidRPr="0054379C" w:rsidRDefault="00D11548">
      <w:pPr>
        <w:spacing w:line="278" w:lineRule="auto"/>
        <w:ind w:firstLine="708"/>
        <w:rPr>
          <w:rFonts w:ascii="Garamond" w:eastAsia="Garamond" w:hAnsi="Garamond" w:cs="Garamond"/>
          <w:sz w:val="22"/>
          <w:szCs w:val="22"/>
          <w:lang w:val="en-US"/>
        </w:rPr>
      </w:pPr>
      <w:r w:rsidRPr="0054379C">
        <w:rPr>
          <w:rFonts w:ascii="Garamond" w:eastAsia="Garamond" w:hAnsi="Garamond" w:cs="Garamond"/>
          <w:sz w:val="22"/>
          <w:szCs w:val="22"/>
          <w:lang w:val="en-US"/>
        </w:rPr>
        <w:t>Fig. 07</w:t>
      </w:r>
      <w:r w:rsidRPr="0054379C">
        <w:rPr>
          <w:lang w:val="en-US"/>
        </w:rPr>
        <w:t xml:space="preserve"> </w:t>
      </w:r>
      <w:proofErr w:type="spellStart"/>
      <w:r w:rsidRPr="0054379C">
        <w:rPr>
          <w:rFonts w:ascii="Garamond" w:eastAsia="Garamond" w:hAnsi="Garamond" w:cs="Garamond"/>
          <w:sz w:val="22"/>
          <w:szCs w:val="22"/>
          <w:lang w:val="en-US"/>
        </w:rPr>
        <w:t>Gráfica</w:t>
      </w:r>
      <w:proofErr w:type="spellEnd"/>
      <w:r w:rsidR="00775983" w:rsidRPr="0054379C">
        <w:rPr>
          <w:rFonts w:ascii="Garamond" w:eastAsia="Garamond" w:hAnsi="Garamond" w:cs="Garamond"/>
          <w:sz w:val="22"/>
          <w:szCs w:val="22"/>
          <w:lang w:val="en-US"/>
        </w:rPr>
        <w:t xml:space="preserve"> 2</w:t>
      </w:r>
      <w:r w:rsidRPr="0054379C">
        <w:rPr>
          <w:rFonts w:ascii="Garamond" w:eastAsia="Garamond" w:hAnsi="Garamond" w:cs="Garamond"/>
          <w:sz w:val="22"/>
          <w:szCs w:val="22"/>
          <w:lang w:val="en-US"/>
        </w:rPr>
        <w:t xml:space="preserve"> </w:t>
      </w:r>
      <w:r w:rsidR="00775983" w:rsidRPr="0054379C">
        <w:rPr>
          <w:rFonts w:ascii="Garamond" w:eastAsia="Garamond" w:hAnsi="Garamond" w:cs="Garamond"/>
          <w:sz w:val="22"/>
          <w:szCs w:val="22"/>
          <w:lang w:val="en-US"/>
        </w:rPr>
        <w:t>The Plot: Miracle and Mirage</w:t>
      </w:r>
      <w:r w:rsidRPr="0054379C">
        <w:rPr>
          <w:rFonts w:ascii="Garamond" w:eastAsia="Garamond" w:hAnsi="Garamond" w:cs="Garamond"/>
          <w:sz w:val="22"/>
          <w:szCs w:val="22"/>
          <w:lang w:val="en-US"/>
        </w:rPr>
        <w:t>.</w:t>
      </w:r>
    </w:p>
    <w:p w14:paraId="1106998A" w14:textId="763A4439" w:rsidR="0065496A" w:rsidRPr="0054379C" w:rsidRDefault="00D11548">
      <w:pPr>
        <w:spacing w:line="278" w:lineRule="auto"/>
        <w:ind w:firstLine="708"/>
        <w:rPr>
          <w:rFonts w:ascii="Garamond" w:eastAsia="Garamond" w:hAnsi="Garamond" w:cs="Garamond"/>
          <w:sz w:val="22"/>
          <w:szCs w:val="22"/>
        </w:rPr>
      </w:pPr>
      <w:r w:rsidRPr="0054379C">
        <w:rPr>
          <w:rFonts w:ascii="Garamond" w:eastAsia="Garamond" w:hAnsi="Garamond" w:cs="Garamond"/>
          <w:sz w:val="22"/>
          <w:szCs w:val="22"/>
        </w:rPr>
        <w:t xml:space="preserve">(Diseño de </w:t>
      </w:r>
      <w:proofErr w:type="spellStart"/>
      <w:r w:rsidRPr="0054379C">
        <w:rPr>
          <w:rFonts w:ascii="Garamond" w:eastAsia="Garamond" w:hAnsi="Garamond" w:cs="Garamond"/>
          <w:sz w:val="22"/>
          <w:szCs w:val="22"/>
        </w:rPr>
        <w:t>Kathryn</w:t>
      </w:r>
      <w:proofErr w:type="spellEnd"/>
      <w:r w:rsidRPr="0054379C">
        <w:rPr>
          <w:rFonts w:ascii="Garamond" w:eastAsia="Garamond" w:hAnsi="Garamond" w:cs="Garamond"/>
          <w:sz w:val="22"/>
          <w:szCs w:val="22"/>
        </w:rPr>
        <w:t xml:space="preserve"> </w:t>
      </w:r>
      <w:proofErr w:type="spellStart"/>
      <w:r w:rsidRPr="0054379C">
        <w:rPr>
          <w:rFonts w:ascii="Garamond" w:eastAsia="Garamond" w:hAnsi="Garamond" w:cs="Garamond"/>
          <w:sz w:val="22"/>
          <w:szCs w:val="22"/>
        </w:rPr>
        <w:t>Gillmore</w:t>
      </w:r>
      <w:proofErr w:type="spellEnd"/>
      <w:r w:rsidRPr="0054379C">
        <w:rPr>
          <w:rFonts w:ascii="Garamond" w:eastAsia="Garamond" w:hAnsi="Garamond" w:cs="Garamond"/>
          <w:sz w:val="22"/>
          <w:szCs w:val="22"/>
        </w:rPr>
        <w:t>, Chicago, septiembre</w:t>
      </w:r>
      <w:r w:rsidR="00D80681" w:rsidRPr="0054379C">
        <w:rPr>
          <w:rFonts w:ascii="Garamond" w:eastAsia="Garamond" w:hAnsi="Garamond" w:cs="Garamond"/>
          <w:sz w:val="22"/>
          <w:szCs w:val="22"/>
        </w:rPr>
        <w:t xml:space="preserve"> de</w:t>
      </w:r>
      <w:r w:rsidRPr="0054379C">
        <w:rPr>
          <w:rFonts w:ascii="Garamond" w:eastAsia="Garamond" w:hAnsi="Garamond" w:cs="Garamond"/>
          <w:sz w:val="22"/>
          <w:szCs w:val="22"/>
        </w:rPr>
        <w:t xml:space="preserve"> 2019)</w:t>
      </w:r>
    </w:p>
    <w:p w14:paraId="453CFE40" w14:textId="6123A26C" w:rsidR="0065496A" w:rsidRPr="0054379C" w:rsidRDefault="0065496A">
      <w:pPr>
        <w:spacing w:line="278" w:lineRule="auto"/>
        <w:rPr>
          <w:rFonts w:ascii="Garamond" w:eastAsia="Garamond" w:hAnsi="Garamond" w:cs="Garamond"/>
          <w:sz w:val="22"/>
          <w:szCs w:val="22"/>
        </w:rPr>
      </w:pPr>
    </w:p>
    <w:p w14:paraId="2F1AE912" w14:textId="366C173B" w:rsidR="00315D99" w:rsidRPr="0054379C" w:rsidRDefault="00315D99">
      <w:pPr>
        <w:spacing w:line="278" w:lineRule="auto"/>
        <w:rPr>
          <w:rFonts w:ascii="Garamond" w:eastAsia="Garamond" w:hAnsi="Garamond" w:cs="Garamond"/>
          <w:sz w:val="22"/>
          <w:szCs w:val="22"/>
        </w:rPr>
      </w:pPr>
    </w:p>
    <w:p w14:paraId="6BC3F50B" w14:textId="77777777" w:rsidR="00315D99" w:rsidRPr="0054379C" w:rsidRDefault="00315D99">
      <w:pPr>
        <w:spacing w:line="278" w:lineRule="auto"/>
        <w:rPr>
          <w:rFonts w:ascii="Garamond" w:eastAsia="Garamond" w:hAnsi="Garamond" w:cs="Garamond"/>
          <w:sz w:val="22"/>
          <w:szCs w:val="22"/>
        </w:rPr>
      </w:pPr>
    </w:p>
    <w:p w14:paraId="4FF2C327" w14:textId="6645A980" w:rsidR="0065496A" w:rsidRPr="0054379C" w:rsidRDefault="00315D99" w:rsidP="0054379C">
      <w:pPr>
        <w:spacing w:line="278" w:lineRule="auto"/>
        <w:ind w:firstLine="708"/>
        <w:rPr>
          <w:rFonts w:ascii="Garamond" w:eastAsia="Garamond" w:hAnsi="Garamond" w:cs="Garamond"/>
          <w:sz w:val="22"/>
          <w:szCs w:val="22"/>
        </w:rPr>
      </w:pPr>
      <w:r w:rsidRPr="0054379C">
        <w:rPr>
          <w:rFonts w:ascii="Garamond" w:eastAsia="Garamond" w:hAnsi="Garamond" w:cs="Garamond"/>
          <w:sz w:val="22"/>
          <w:szCs w:val="22"/>
        </w:rPr>
        <w:lastRenderedPageBreak/>
        <w:t>La retórica detrás</w:t>
      </w:r>
      <w:r w:rsidR="00D11548" w:rsidRPr="0054379C">
        <w:rPr>
          <w:rFonts w:ascii="Garamond" w:eastAsia="Garamond" w:hAnsi="Garamond" w:cs="Garamond"/>
          <w:sz w:val="22"/>
          <w:szCs w:val="22"/>
        </w:rPr>
        <w:t xml:space="preserve"> de las políticas implementadas a fines de los años setenta y ochenta en Santiago se basó en la defensa de la propiedad privada y la elección individual. Mientras que </w:t>
      </w:r>
      <w:r w:rsidR="00D11548" w:rsidRPr="0054379C">
        <w:rPr>
          <w:rFonts w:ascii="Garamond" w:eastAsia="Garamond" w:hAnsi="Garamond" w:cs="Garamond"/>
          <w:i/>
          <w:sz w:val="22"/>
          <w:szCs w:val="22"/>
        </w:rPr>
        <w:t xml:space="preserve">Free </w:t>
      </w:r>
      <w:proofErr w:type="spellStart"/>
      <w:r w:rsidR="00D11548" w:rsidRPr="0054379C">
        <w:rPr>
          <w:rFonts w:ascii="Garamond" w:eastAsia="Garamond" w:hAnsi="Garamond" w:cs="Garamond"/>
          <w:i/>
          <w:sz w:val="22"/>
          <w:szCs w:val="22"/>
        </w:rPr>
        <w:t>to</w:t>
      </w:r>
      <w:proofErr w:type="spellEnd"/>
      <w:r w:rsidR="00D11548" w:rsidRPr="0054379C">
        <w:rPr>
          <w:rFonts w:ascii="Garamond" w:eastAsia="Garamond" w:hAnsi="Garamond" w:cs="Garamond"/>
          <w:i/>
          <w:sz w:val="22"/>
          <w:szCs w:val="22"/>
        </w:rPr>
        <w:t xml:space="preserve"> </w:t>
      </w:r>
      <w:proofErr w:type="spellStart"/>
      <w:r w:rsidR="00D11548" w:rsidRPr="0054379C">
        <w:rPr>
          <w:rFonts w:ascii="Garamond" w:eastAsia="Garamond" w:hAnsi="Garamond" w:cs="Garamond"/>
          <w:i/>
          <w:sz w:val="22"/>
          <w:szCs w:val="22"/>
        </w:rPr>
        <w:t>Choose</w:t>
      </w:r>
      <w:proofErr w:type="spellEnd"/>
      <w:r w:rsidR="00D11548" w:rsidRPr="0054379C">
        <w:rPr>
          <w:rFonts w:ascii="Garamond" w:eastAsia="Garamond" w:hAnsi="Garamond" w:cs="Garamond"/>
          <w:sz w:val="22"/>
          <w:szCs w:val="22"/>
          <w:vertAlign w:val="superscript"/>
        </w:rPr>
        <w:footnoteReference w:id="7"/>
      </w:r>
      <w:r w:rsidR="00D11548" w:rsidRPr="0054379C">
        <w:rPr>
          <w:rFonts w:ascii="Garamond" w:eastAsia="Garamond" w:hAnsi="Garamond" w:cs="Garamond"/>
          <w:sz w:val="22"/>
          <w:szCs w:val="22"/>
        </w:rPr>
        <w:t xml:space="preserve"> (1980) es el título de uno de los libros de Friedman, en Chile</w:t>
      </w:r>
      <w:r w:rsidR="00AB34D0" w:rsidRPr="0054379C">
        <w:rPr>
          <w:rFonts w:ascii="Garamond" w:eastAsia="Garamond" w:hAnsi="Garamond" w:cs="Garamond"/>
          <w:sz w:val="22"/>
          <w:szCs w:val="22"/>
        </w:rPr>
        <w:t>,</w:t>
      </w:r>
      <w:r w:rsidR="00D11548" w:rsidRPr="0054379C">
        <w:rPr>
          <w:rFonts w:ascii="Garamond" w:eastAsia="Garamond" w:hAnsi="Garamond" w:cs="Garamond"/>
          <w:sz w:val="22"/>
          <w:szCs w:val="22"/>
        </w:rPr>
        <w:t xml:space="preserve"> Kast</w:t>
      </w:r>
      <w:r w:rsidR="0069300A" w:rsidRPr="0054379C">
        <w:rPr>
          <w:rFonts w:ascii="Garamond" w:eastAsia="Garamond" w:hAnsi="Garamond" w:cs="Garamond"/>
          <w:sz w:val="22"/>
          <w:szCs w:val="22"/>
        </w:rPr>
        <w:t xml:space="preserve"> (1979)</w:t>
      </w:r>
      <w:r w:rsidR="00D11548" w:rsidRPr="0054379C">
        <w:rPr>
          <w:rFonts w:ascii="Garamond" w:eastAsia="Garamond" w:hAnsi="Garamond" w:cs="Garamond"/>
          <w:sz w:val="22"/>
          <w:szCs w:val="22"/>
        </w:rPr>
        <w:t xml:space="preserve"> declaraba en </w:t>
      </w:r>
      <w:r w:rsidR="00D11548" w:rsidRPr="0054379C">
        <w:rPr>
          <w:rFonts w:ascii="Garamond" w:eastAsia="Garamond" w:hAnsi="Garamond" w:cs="Garamond"/>
          <w:i/>
          <w:iCs/>
          <w:sz w:val="22"/>
          <w:szCs w:val="22"/>
        </w:rPr>
        <w:t>AUCA</w:t>
      </w:r>
      <w:r w:rsidR="00D11548" w:rsidRPr="0054379C">
        <w:rPr>
          <w:rFonts w:ascii="Garamond" w:eastAsia="Garamond" w:hAnsi="Garamond" w:cs="Garamond"/>
          <w:sz w:val="22"/>
          <w:szCs w:val="22"/>
        </w:rPr>
        <w:t>: “</w:t>
      </w:r>
      <w:r w:rsidR="002F18A0" w:rsidRPr="0054379C">
        <w:rPr>
          <w:rFonts w:ascii="Garamond" w:eastAsia="Garamond" w:hAnsi="Garamond" w:cs="Garamond"/>
          <w:sz w:val="22"/>
          <w:szCs w:val="22"/>
        </w:rPr>
        <w:t>mucha gente prefiere una vivienda con patio y jardín</w:t>
      </w:r>
      <w:r w:rsidR="00D11548" w:rsidRPr="0054379C">
        <w:rPr>
          <w:rFonts w:ascii="Garamond" w:eastAsia="Garamond" w:hAnsi="Garamond" w:cs="Garamond"/>
          <w:sz w:val="22"/>
          <w:szCs w:val="22"/>
        </w:rPr>
        <w:t>”</w:t>
      </w:r>
      <w:r w:rsidR="002F18A0" w:rsidRPr="0054379C">
        <w:rPr>
          <w:rFonts w:ascii="Garamond" w:eastAsia="Garamond" w:hAnsi="Garamond" w:cs="Garamond"/>
          <w:sz w:val="22"/>
          <w:szCs w:val="22"/>
        </w:rPr>
        <w:t xml:space="preserve"> (Kast, 1979, p. 38)</w:t>
      </w:r>
      <w:r w:rsidR="00D11548" w:rsidRPr="0054379C">
        <w:rPr>
          <w:rFonts w:ascii="Garamond" w:eastAsia="Garamond" w:hAnsi="Garamond" w:cs="Garamond"/>
          <w:sz w:val="22"/>
          <w:szCs w:val="22"/>
        </w:rPr>
        <w:t xml:space="preserve">. Urbanistas y arquitectos chilenos, por su parte, debatían y se preocupaban por el pronóstico del futuro: </w:t>
      </w:r>
      <w:r w:rsidR="002F18A0" w:rsidRPr="0054379C">
        <w:rPr>
          <w:rFonts w:ascii="Garamond" w:eastAsia="Garamond" w:hAnsi="Garamond" w:cs="Garamond"/>
          <w:sz w:val="22"/>
          <w:szCs w:val="22"/>
        </w:rPr>
        <w:t xml:space="preserve">“en </w:t>
      </w:r>
      <w:r w:rsidR="009949F7" w:rsidRPr="0054379C">
        <w:rPr>
          <w:rFonts w:ascii="Garamond" w:eastAsia="Garamond" w:hAnsi="Garamond" w:cs="Garamond"/>
          <w:sz w:val="22"/>
          <w:szCs w:val="22"/>
        </w:rPr>
        <w:t>caso contrario, si fallamos, SANTIAGO 2000 será una ciudad dividida, preñada de temores y conflictos. En el cuadrante oriente una ciudad "jardín" en la que la calidad material se verá amagada por la contaminación, la saturación vehicular y la destrucción del entorno natural.</w:t>
      </w:r>
      <w:r w:rsidR="002F18A0" w:rsidRPr="0054379C">
        <w:rPr>
          <w:rFonts w:ascii="Garamond" w:eastAsia="Garamond" w:hAnsi="Garamond" w:cs="Garamond"/>
          <w:sz w:val="22"/>
          <w:szCs w:val="22"/>
        </w:rPr>
        <w:t xml:space="preserve"> </w:t>
      </w:r>
      <w:r w:rsidR="009949F7" w:rsidRPr="0054379C">
        <w:rPr>
          <w:rFonts w:ascii="Garamond" w:eastAsia="Garamond" w:hAnsi="Garamond" w:cs="Garamond"/>
          <w:sz w:val="22"/>
          <w:szCs w:val="22"/>
        </w:rPr>
        <w:t xml:space="preserve">El resto de la ciudad, norte, sur y poniente estará </w:t>
      </w:r>
      <w:proofErr w:type="spellStart"/>
      <w:r w:rsidR="009949F7" w:rsidRPr="0054379C">
        <w:rPr>
          <w:rFonts w:ascii="Garamond" w:eastAsia="Garamond" w:hAnsi="Garamond" w:cs="Garamond"/>
          <w:sz w:val="22"/>
          <w:szCs w:val="22"/>
        </w:rPr>
        <w:t>constituído</w:t>
      </w:r>
      <w:proofErr w:type="spellEnd"/>
      <w:r w:rsidR="009949F7" w:rsidRPr="0054379C">
        <w:rPr>
          <w:rFonts w:ascii="Garamond" w:eastAsia="Garamond" w:hAnsi="Garamond" w:cs="Garamond"/>
          <w:sz w:val="22"/>
          <w:szCs w:val="22"/>
        </w:rPr>
        <w:t xml:space="preserve"> (sic) por una masa humana resentida, viviendo en un ambiente de deterioro físico y ambiental, a media urbanización y a medio empleo. Habrá creciente escasez y racionamiento de agua y la movilización, a pesar de soluciones masivas será siempre deficiente e insuficiente. La ciudad se habrá extendido en un submundo de </w:t>
      </w:r>
      <w:proofErr w:type="gramStart"/>
      <w:r w:rsidR="009949F7" w:rsidRPr="0054379C">
        <w:rPr>
          <w:rFonts w:ascii="Garamond" w:eastAsia="Garamond" w:hAnsi="Garamond" w:cs="Garamond"/>
          <w:sz w:val="22"/>
          <w:szCs w:val="22"/>
        </w:rPr>
        <w:t>auto-construcción</w:t>
      </w:r>
      <w:proofErr w:type="gramEnd"/>
      <w:r w:rsidR="009949F7" w:rsidRPr="0054379C">
        <w:rPr>
          <w:rFonts w:ascii="Garamond" w:eastAsia="Garamond" w:hAnsi="Garamond" w:cs="Garamond"/>
          <w:sz w:val="22"/>
          <w:szCs w:val="22"/>
        </w:rPr>
        <w:t xml:space="preserve"> ocupando la totalidad del valle, mientras las clases acomodadas se encaraman cada vez más alto en los faldeos cordilleranos.”</w:t>
      </w:r>
      <w:r w:rsidR="0069300A" w:rsidRPr="0054379C">
        <w:rPr>
          <w:rFonts w:ascii="Garamond" w:eastAsia="Garamond" w:hAnsi="Garamond" w:cs="Garamond"/>
          <w:sz w:val="22"/>
          <w:szCs w:val="22"/>
        </w:rPr>
        <w:t xml:space="preserve"> (Martínez, 1979, p. </w:t>
      </w:r>
      <w:r w:rsidR="002F18A0" w:rsidRPr="0054379C">
        <w:rPr>
          <w:rFonts w:ascii="Garamond" w:eastAsia="Garamond" w:hAnsi="Garamond" w:cs="Garamond"/>
          <w:sz w:val="22"/>
          <w:szCs w:val="22"/>
        </w:rPr>
        <w:t>14</w:t>
      </w:r>
      <w:r w:rsidR="0069300A" w:rsidRPr="0054379C">
        <w:rPr>
          <w:rFonts w:ascii="Garamond" w:eastAsia="Garamond" w:hAnsi="Garamond" w:cs="Garamond"/>
          <w:sz w:val="22"/>
          <w:szCs w:val="22"/>
        </w:rPr>
        <w:t>)</w:t>
      </w:r>
      <w:r w:rsidR="00D11548" w:rsidRPr="0054379C">
        <w:rPr>
          <w:rFonts w:ascii="Garamond" w:eastAsia="Garamond" w:hAnsi="Garamond" w:cs="Garamond"/>
          <w:sz w:val="22"/>
          <w:szCs w:val="22"/>
        </w:rPr>
        <w:t xml:space="preserve">. No se equivocaron. </w:t>
      </w:r>
    </w:p>
    <w:p w14:paraId="2F358A35" w14:textId="77777777" w:rsidR="0065496A" w:rsidRPr="0054379C" w:rsidRDefault="0065496A">
      <w:pPr>
        <w:spacing w:line="278" w:lineRule="auto"/>
        <w:ind w:firstLine="708"/>
        <w:rPr>
          <w:rFonts w:ascii="Garamond" w:eastAsia="Garamond" w:hAnsi="Garamond" w:cs="Garamond"/>
          <w:sz w:val="22"/>
          <w:szCs w:val="22"/>
        </w:rPr>
      </w:pPr>
    </w:p>
    <w:p w14:paraId="3403E155" w14:textId="24A18DB0" w:rsidR="0065496A" w:rsidRPr="0054379C" w:rsidRDefault="00862AE8" w:rsidP="0054379C">
      <w:pPr>
        <w:spacing w:line="278" w:lineRule="auto"/>
        <w:ind w:firstLine="708"/>
        <w:rPr>
          <w:rFonts w:ascii="Garamond" w:eastAsia="Garamond" w:hAnsi="Garamond" w:cs="Garamond"/>
          <w:sz w:val="22"/>
          <w:szCs w:val="22"/>
        </w:rPr>
      </w:pPr>
      <w:r w:rsidRPr="0054379C">
        <w:rPr>
          <w:rFonts w:ascii="Garamond" w:eastAsia="Garamond" w:hAnsi="Garamond" w:cs="Garamond"/>
          <w:sz w:val="22"/>
          <w:szCs w:val="22"/>
        </w:rPr>
        <w:t xml:space="preserve">Más que un tejido, la periferia de Santiago es una condición. </w:t>
      </w:r>
      <w:r w:rsidR="00D11548" w:rsidRPr="0054379C">
        <w:rPr>
          <w:rFonts w:ascii="Garamond" w:eastAsia="Garamond" w:hAnsi="Garamond" w:cs="Garamond"/>
          <w:sz w:val="22"/>
          <w:szCs w:val="22"/>
        </w:rPr>
        <w:t xml:space="preserve">A fines de la década del </w:t>
      </w:r>
      <w:r w:rsidR="00AB34D0" w:rsidRPr="0054379C">
        <w:rPr>
          <w:rFonts w:ascii="Garamond" w:eastAsia="Garamond" w:hAnsi="Garamond" w:cs="Garamond"/>
          <w:sz w:val="22"/>
          <w:szCs w:val="22"/>
        </w:rPr>
        <w:t>sesenta</w:t>
      </w:r>
      <w:r w:rsidR="00D11548" w:rsidRPr="0054379C">
        <w:rPr>
          <w:rFonts w:ascii="Garamond" w:eastAsia="Garamond" w:hAnsi="Garamond" w:cs="Garamond"/>
          <w:sz w:val="22"/>
          <w:szCs w:val="22"/>
        </w:rPr>
        <w:t>, el gobierno chileno entregó 60.000 lotes de 9x18 metros para regularizar décadas de ocupación de terreno y políticas improvisadas frente a la crisis habitacional</w:t>
      </w:r>
      <w:r w:rsidR="00AB34D0" w:rsidRPr="0054379C">
        <w:rPr>
          <w:rFonts w:ascii="Garamond" w:eastAsia="Garamond" w:hAnsi="Garamond" w:cs="Garamond"/>
          <w:sz w:val="22"/>
          <w:szCs w:val="22"/>
        </w:rPr>
        <w:t>;</w:t>
      </w:r>
      <w:r w:rsidR="00D11548" w:rsidRPr="0054379C">
        <w:rPr>
          <w:rFonts w:ascii="Garamond" w:eastAsia="Garamond" w:hAnsi="Garamond" w:cs="Garamond"/>
          <w:sz w:val="22"/>
          <w:szCs w:val="22"/>
        </w:rPr>
        <w:t xml:space="preserve"> lotes rayados con tiza en el suelo para que los pobladores construyeran sus propias casas. Sin embargo, entre 1979 y 1981, el Ministerio de Vivienda vendió 1.800 hectáreas de esta reserva de suelo público a los habitantes que ya lo ocupaban. Estos ciudadanos se convirtieron luego en deudores y Santiago, en una ciudad de </w:t>
      </w:r>
      <w:r w:rsidRPr="0054379C">
        <w:rPr>
          <w:rFonts w:ascii="Garamond" w:eastAsia="Garamond" w:hAnsi="Garamond" w:cs="Garamond"/>
          <w:sz w:val="22"/>
          <w:szCs w:val="22"/>
        </w:rPr>
        <w:t xml:space="preserve">potenciales </w:t>
      </w:r>
      <w:r w:rsidR="00D11548" w:rsidRPr="0054379C">
        <w:rPr>
          <w:rFonts w:ascii="Garamond" w:eastAsia="Garamond" w:hAnsi="Garamond" w:cs="Garamond"/>
          <w:sz w:val="22"/>
          <w:szCs w:val="22"/>
        </w:rPr>
        <w:t xml:space="preserve">terratenientes, sin equipamiento social ni proyecto de ciudad común. Infraestructura mínima, pura optimización de servicios: siempre una cuestión de cantidad sobre calidad. </w:t>
      </w:r>
    </w:p>
    <w:p w14:paraId="13E837B3" w14:textId="77777777" w:rsidR="0065496A" w:rsidRPr="0054379C" w:rsidRDefault="0065496A">
      <w:pPr>
        <w:spacing w:line="278" w:lineRule="auto"/>
        <w:ind w:firstLine="708"/>
        <w:rPr>
          <w:rFonts w:ascii="Garamond" w:eastAsia="Garamond" w:hAnsi="Garamond" w:cs="Garamond"/>
          <w:sz w:val="22"/>
          <w:szCs w:val="22"/>
        </w:rPr>
      </w:pPr>
    </w:p>
    <w:p w14:paraId="4EAD7BE2" w14:textId="77777777" w:rsidR="0065496A" w:rsidRPr="0054379C" w:rsidRDefault="0065496A">
      <w:pPr>
        <w:spacing w:line="278" w:lineRule="auto"/>
        <w:ind w:firstLine="708"/>
        <w:rPr>
          <w:rFonts w:ascii="Garamond" w:eastAsia="Garamond" w:hAnsi="Garamond" w:cs="Garamond"/>
          <w:sz w:val="22"/>
          <w:szCs w:val="22"/>
        </w:rPr>
      </w:pPr>
    </w:p>
    <w:p w14:paraId="70766D3B" w14:textId="77777777" w:rsidR="0065496A" w:rsidRPr="0054379C" w:rsidRDefault="0065496A">
      <w:pPr>
        <w:spacing w:line="278" w:lineRule="auto"/>
        <w:ind w:firstLine="708"/>
        <w:rPr>
          <w:rFonts w:ascii="Garamond" w:eastAsia="Garamond" w:hAnsi="Garamond" w:cs="Garamond"/>
          <w:sz w:val="22"/>
          <w:szCs w:val="22"/>
        </w:rPr>
      </w:pPr>
    </w:p>
    <w:p w14:paraId="0A49725D" w14:textId="77777777" w:rsidR="0065496A" w:rsidRPr="0054379C" w:rsidRDefault="00D11548">
      <w:pPr>
        <w:spacing w:line="278" w:lineRule="auto"/>
        <w:ind w:firstLine="708"/>
        <w:rPr>
          <w:rFonts w:ascii="Garamond" w:eastAsia="Garamond" w:hAnsi="Garamond" w:cs="Garamond"/>
          <w:sz w:val="22"/>
          <w:szCs w:val="22"/>
        </w:rPr>
      </w:pPr>
      <w:r w:rsidRPr="0054379C">
        <w:rPr>
          <w:rFonts w:ascii="Garamond" w:eastAsia="Garamond" w:hAnsi="Garamond" w:cs="Garamond"/>
          <w:noProof/>
          <w:sz w:val="22"/>
          <w:szCs w:val="22"/>
        </w:rPr>
        <w:drawing>
          <wp:inline distT="0" distB="0" distL="0" distR="0" wp14:anchorId="15131A40" wp14:editId="18E2CF16">
            <wp:extent cx="4680000" cy="2336027"/>
            <wp:effectExtent l="0" t="0" r="0" b="0"/>
            <wp:docPr id="9" name="image11.jpg" descr="Vista de una ciudad&#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1.jpg" descr="Vista de una ciudad&#10;&#10;Descripción generada automáticamente con confianza media"/>
                    <pic:cNvPicPr preferRelativeResize="0"/>
                  </pic:nvPicPr>
                  <pic:blipFill>
                    <a:blip r:embed="rId14"/>
                    <a:srcRect/>
                    <a:stretch>
                      <a:fillRect/>
                    </a:stretch>
                  </pic:blipFill>
                  <pic:spPr>
                    <a:xfrm>
                      <a:off x="0" y="0"/>
                      <a:ext cx="4680000" cy="2336027"/>
                    </a:xfrm>
                    <a:prstGeom prst="rect">
                      <a:avLst/>
                    </a:prstGeom>
                    <a:ln/>
                  </pic:spPr>
                </pic:pic>
              </a:graphicData>
            </a:graphic>
          </wp:inline>
        </w:drawing>
      </w:r>
    </w:p>
    <w:p w14:paraId="3EB50C10" w14:textId="5325EB7B" w:rsidR="0065496A" w:rsidRPr="0054379C" w:rsidRDefault="00D11548">
      <w:pPr>
        <w:spacing w:line="278" w:lineRule="auto"/>
        <w:ind w:firstLine="708"/>
        <w:rPr>
          <w:rFonts w:ascii="Garamond" w:eastAsia="Garamond" w:hAnsi="Garamond" w:cs="Garamond"/>
          <w:sz w:val="22"/>
          <w:szCs w:val="22"/>
          <w:lang w:val="en-US"/>
        </w:rPr>
      </w:pPr>
      <w:r w:rsidRPr="0054379C">
        <w:rPr>
          <w:rFonts w:ascii="Garamond" w:eastAsia="Garamond" w:hAnsi="Garamond" w:cs="Garamond"/>
          <w:sz w:val="22"/>
          <w:szCs w:val="22"/>
        </w:rPr>
        <w:t>Fig. 08 Urbanización continua, comuna de Quilicura, Santiago.</w:t>
      </w:r>
      <w:r w:rsidR="00775983" w:rsidRPr="0054379C">
        <w:rPr>
          <w:rFonts w:ascii="Garamond" w:eastAsia="Garamond" w:hAnsi="Garamond" w:cs="Garamond"/>
          <w:sz w:val="22"/>
          <w:szCs w:val="22"/>
        </w:rPr>
        <w:t xml:space="preserve"> </w:t>
      </w:r>
      <w:r w:rsidR="00775983" w:rsidRPr="0054379C">
        <w:rPr>
          <w:rFonts w:ascii="Garamond" w:eastAsia="Garamond" w:hAnsi="Garamond" w:cs="Garamond"/>
          <w:sz w:val="22"/>
          <w:szCs w:val="22"/>
          <w:lang w:val="en-US"/>
        </w:rPr>
        <w:t>The Plot: Miracle and Mirage.</w:t>
      </w:r>
    </w:p>
    <w:p w14:paraId="429C9715" w14:textId="77777777" w:rsidR="0065496A" w:rsidRPr="0054379C" w:rsidRDefault="00D11548">
      <w:pPr>
        <w:spacing w:line="278" w:lineRule="auto"/>
        <w:ind w:firstLine="708"/>
        <w:rPr>
          <w:rFonts w:ascii="Garamond" w:eastAsia="Garamond" w:hAnsi="Garamond" w:cs="Garamond"/>
          <w:sz w:val="22"/>
          <w:szCs w:val="22"/>
        </w:rPr>
      </w:pPr>
      <w:r w:rsidRPr="0054379C">
        <w:rPr>
          <w:rFonts w:ascii="Garamond" w:eastAsia="Garamond" w:hAnsi="Garamond" w:cs="Garamond"/>
          <w:sz w:val="22"/>
          <w:szCs w:val="22"/>
        </w:rPr>
        <w:t>(Imagen de dron por Tomás Bravo, 2019)</w:t>
      </w:r>
    </w:p>
    <w:p w14:paraId="0C5CCF3B" w14:textId="77777777" w:rsidR="0065496A" w:rsidRPr="0054379C" w:rsidRDefault="0065496A">
      <w:pPr>
        <w:spacing w:line="278" w:lineRule="auto"/>
        <w:ind w:firstLine="708"/>
        <w:rPr>
          <w:rFonts w:ascii="Garamond" w:eastAsia="Garamond" w:hAnsi="Garamond" w:cs="Garamond"/>
          <w:sz w:val="22"/>
          <w:szCs w:val="22"/>
        </w:rPr>
      </w:pPr>
    </w:p>
    <w:p w14:paraId="5F86D2AA" w14:textId="5F681796" w:rsidR="0065496A" w:rsidRPr="0054379C" w:rsidRDefault="00862AE8" w:rsidP="0054379C">
      <w:pPr>
        <w:spacing w:line="278" w:lineRule="auto"/>
        <w:ind w:firstLine="708"/>
        <w:rPr>
          <w:rFonts w:ascii="Garamond" w:eastAsia="Garamond" w:hAnsi="Garamond" w:cs="Garamond"/>
          <w:sz w:val="22"/>
          <w:szCs w:val="22"/>
        </w:rPr>
      </w:pPr>
      <w:r w:rsidRPr="0054379C">
        <w:rPr>
          <w:rFonts w:ascii="Garamond" w:eastAsia="Garamond" w:hAnsi="Garamond" w:cs="Garamond"/>
          <w:sz w:val="22"/>
          <w:szCs w:val="22"/>
        </w:rPr>
        <w:lastRenderedPageBreak/>
        <w:t>El</w:t>
      </w:r>
      <w:r w:rsidR="00D11548" w:rsidRPr="0054379C">
        <w:rPr>
          <w:rFonts w:ascii="Garamond" w:eastAsia="Garamond" w:hAnsi="Garamond" w:cs="Garamond"/>
          <w:sz w:val="22"/>
          <w:szCs w:val="22"/>
        </w:rPr>
        <w:t xml:space="preserve"> </w:t>
      </w:r>
      <w:r w:rsidRPr="0054379C">
        <w:rPr>
          <w:rFonts w:ascii="Garamond" w:eastAsia="Garamond" w:hAnsi="Garamond" w:cs="Garamond"/>
          <w:sz w:val="22"/>
          <w:szCs w:val="22"/>
        </w:rPr>
        <w:t>discurso</w:t>
      </w:r>
      <w:r w:rsidR="00D11548" w:rsidRPr="0054379C">
        <w:rPr>
          <w:rFonts w:ascii="Garamond" w:eastAsia="Garamond" w:hAnsi="Garamond" w:cs="Garamond"/>
          <w:sz w:val="22"/>
          <w:szCs w:val="22"/>
        </w:rPr>
        <w:t xml:space="preserve"> promovid</w:t>
      </w:r>
      <w:r w:rsidR="00AB34D0" w:rsidRPr="0054379C">
        <w:rPr>
          <w:rFonts w:ascii="Garamond" w:eastAsia="Garamond" w:hAnsi="Garamond" w:cs="Garamond"/>
          <w:sz w:val="22"/>
          <w:szCs w:val="22"/>
        </w:rPr>
        <w:t>o</w:t>
      </w:r>
      <w:r w:rsidR="00D11548" w:rsidRPr="0054379C">
        <w:rPr>
          <w:rFonts w:ascii="Garamond" w:eastAsia="Garamond" w:hAnsi="Garamond" w:cs="Garamond"/>
          <w:sz w:val="22"/>
          <w:szCs w:val="22"/>
        </w:rPr>
        <w:t xml:space="preserve"> por los Chicago Boys no solo refería a la propiedad de la vivienda, sino a la propia tierra. La proliferación de personas viviendo en carpas en el centro de la ciudad de Santiago – </w:t>
      </w:r>
      <w:r w:rsidR="00AB34D0" w:rsidRPr="0054379C">
        <w:rPr>
          <w:rFonts w:ascii="Garamond" w:eastAsia="Garamond" w:hAnsi="Garamond" w:cs="Garamond"/>
          <w:sz w:val="22"/>
          <w:szCs w:val="22"/>
        </w:rPr>
        <w:t xml:space="preserve">incrementada </w:t>
      </w:r>
      <w:r w:rsidR="00D11548" w:rsidRPr="0054379C">
        <w:rPr>
          <w:rFonts w:ascii="Garamond" w:eastAsia="Garamond" w:hAnsi="Garamond" w:cs="Garamond"/>
          <w:sz w:val="22"/>
          <w:szCs w:val="22"/>
        </w:rPr>
        <w:t xml:space="preserve">por la crisis social y económica del último año </w:t>
      </w:r>
      <w:r w:rsidR="00AB34D0" w:rsidRPr="0054379C">
        <w:rPr>
          <w:rFonts w:ascii="Garamond" w:eastAsia="Garamond" w:hAnsi="Garamond" w:cs="Garamond"/>
          <w:sz w:val="22"/>
          <w:szCs w:val="22"/>
        </w:rPr>
        <w:t>–</w:t>
      </w:r>
      <w:r w:rsidR="00D11548" w:rsidRPr="0054379C">
        <w:rPr>
          <w:rFonts w:ascii="Garamond" w:eastAsia="Garamond" w:hAnsi="Garamond" w:cs="Garamond"/>
          <w:sz w:val="22"/>
          <w:szCs w:val="22"/>
        </w:rPr>
        <w:t xml:space="preserve"> es un reclamo visible por vivienda, pero también por suelo urbano central en su forma más urgente. Detrás de las autopistas, en los pasos subterráneos, sobre parques, bajo los puentes, en el desnivel de los zócalos, en las arcadas, entre los tejados, en propiedades abandonadas, sobre los viaductos, estos nuevos inquilinos evocan el déficit de viviendas y la desigualdad que propicia la ciudad. Las carpas ocupan tierra de nadie cercana a infraestructuras de diversa índole</w:t>
      </w:r>
      <w:r w:rsidR="00D80681" w:rsidRPr="0054379C">
        <w:rPr>
          <w:rFonts w:ascii="Garamond" w:eastAsia="Garamond" w:hAnsi="Garamond" w:cs="Garamond"/>
          <w:sz w:val="22"/>
          <w:szCs w:val="22"/>
        </w:rPr>
        <w:t>;</w:t>
      </w:r>
      <w:r w:rsidR="00D11548" w:rsidRPr="0054379C">
        <w:rPr>
          <w:rFonts w:ascii="Garamond" w:eastAsia="Garamond" w:hAnsi="Garamond" w:cs="Garamond"/>
          <w:sz w:val="22"/>
          <w:szCs w:val="22"/>
        </w:rPr>
        <w:t xml:space="preserve"> espacios que el capitalismo pasa por alto. Si bien Santiago ha sido testigo de una proliferación de personas sin hogar en las últimas décadas, las carpas son síntoma de una disputa por el suelo con su propia historia.</w:t>
      </w:r>
    </w:p>
    <w:p w14:paraId="524CA17E" w14:textId="77777777" w:rsidR="0065496A" w:rsidRPr="0054379C" w:rsidRDefault="0065496A">
      <w:pPr>
        <w:spacing w:line="278" w:lineRule="auto"/>
        <w:rPr>
          <w:rFonts w:ascii="Garamond" w:eastAsia="Garamond" w:hAnsi="Garamond" w:cs="Garamond"/>
          <w:sz w:val="22"/>
          <w:szCs w:val="22"/>
        </w:rPr>
      </w:pPr>
    </w:p>
    <w:p w14:paraId="60DC4187" w14:textId="77777777" w:rsidR="0065496A" w:rsidRPr="0054379C" w:rsidRDefault="0065496A">
      <w:pPr>
        <w:spacing w:line="278" w:lineRule="auto"/>
        <w:ind w:firstLine="708"/>
        <w:rPr>
          <w:rFonts w:ascii="Garamond" w:eastAsia="Garamond" w:hAnsi="Garamond" w:cs="Garamond"/>
          <w:sz w:val="22"/>
          <w:szCs w:val="22"/>
        </w:rPr>
      </w:pPr>
    </w:p>
    <w:p w14:paraId="7CCAC150" w14:textId="77777777" w:rsidR="0065496A" w:rsidRPr="0054379C" w:rsidRDefault="00D11548">
      <w:pPr>
        <w:rPr>
          <w:rFonts w:ascii="Garamond" w:eastAsia="Garamond" w:hAnsi="Garamond" w:cs="Garamond"/>
          <w:b/>
          <w:sz w:val="22"/>
          <w:szCs w:val="22"/>
        </w:rPr>
      </w:pPr>
      <w:r w:rsidRPr="0054379C">
        <w:br w:type="page"/>
      </w:r>
    </w:p>
    <w:p w14:paraId="09672223" w14:textId="77777777" w:rsidR="0065496A" w:rsidRPr="0054379C" w:rsidRDefault="00D11548">
      <w:pPr>
        <w:spacing w:line="278" w:lineRule="auto"/>
        <w:rPr>
          <w:rFonts w:ascii="Garamond" w:eastAsia="Garamond" w:hAnsi="Garamond" w:cs="Garamond"/>
          <w:b/>
          <w:sz w:val="22"/>
          <w:szCs w:val="22"/>
        </w:rPr>
      </w:pPr>
      <w:r w:rsidRPr="0054379C">
        <w:rPr>
          <w:rFonts w:ascii="Garamond" w:eastAsia="Garamond" w:hAnsi="Garamond" w:cs="Garamond"/>
          <w:b/>
          <w:sz w:val="22"/>
          <w:szCs w:val="22"/>
        </w:rPr>
        <w:lastRenderedPageBreak/>
        <w:t xml:space="preserve">3/3 LA CIUDAD SE CONVIERTE EN UNA ZONA EMPRESARIAL CONTINUA </w:t>
      </w:r>
    </w:p>
    <w:p w14:paraId="549546CB" w14:textId="77777777" w:rsidR="0065496A" w:rsidRPr="0054379C" w:rsidRDefault="0065496A">
      <w:pPr>
        <w:spacing w:line="278" w:lineRule="auto"/>
        <w:rPr>
          <w:rFonts w:ascii="Garamond" w:eastAsia="Garamond" w:hAnsi="Garamond" w:cs="Garamond"/>
          <w:b/>
          <w:sz w:val="22"/>
          <w:szCs w:val="22"/>
        </w:rPr>
      </w:pPr>
    </w:p>
    <w:p w14:paraId="7DC9CEC8" w14:textId="77777777" w:rsidR="0065496A" w:rsidRPr="0054379C" w:rsidRDefault="00D11548">
      <w:pPr>
        <w:spacing w:line="278" w:lineRule="auto"/>
        <w:rPr>
          <w:rFonts w:ascii="Garamond" w:eastAsia="Garamond" w:hAnsi="Garamond" w:cs="Garamond"/>
          <w:b/>
          <w:sz w:val="22"/>
          <w:szCs w:val="22"/>
        </w:rPr>
      </w:pPr>
      <w:r w:rsidRPr="0054379C">
        <w:rPr>
          <w:rFonts w:ascii="Garamond" w:eastAsia="Garamond" w:hAnsi="Garamond" w:cs="Garamond"/>
          <w:b/>
          <w:sz w:val="22"/>
          <w:szCs w:val="22"/>
        </w:rPr>
        <w:t>Cuando la excepción se convierte en la regla, la ciudad deja de ser un territorio común.</w:t>
      </w:r>
    </w:p>
    <w:p w14:paraId="420EC438" w14:textId="77777777" w:rsidR="0065496A" w:rsidRPr="0054379C" w:rsidRDefault="0065496A">
      <w:pPr>
        <w:spacing w:line="278" w:lineRule="auto"/>
        <w:rPr>
          <w:rFonts w:ascii="Garamond" w:eastAsia="Garamond" w:hAnsi="Garamond" w:cs="Garamond"/>
          <w:b/>
          <w:sz w:val="22"/>
          <w:szCs w:val="22"/>
        </w:rPr>
      </w:pPr>
    </w:p>
    <w:p w14:paraId="4B8A7208" w14:textId="77777777" w:rsidR="0065496A" w:rsidRPr="0054379C" w:rsidRDefault="0065496A">
      <w:pPr>
        <w:spacing w:line="278" w:lineRule="auto"/>
        <w:rPr>
          <w:rFonts w:ascii="Garamond" w:eastAsia="Garamond" w:hAnsi="Garamond" w:cs="Garamond"/>
          <w:b/>
          <w:sz w:val="22"/>
          <w:szCs w:val="22"/>
        </w:rPr>
      </w:pPr>
    </w:p>
    <w:p w14:paraId="19458702" w14:textId="77777777" w:rsidR="0065496A" w:rsidRPr="0054379C" w:rsidRDefault="00D11548">
      <w:pPr>
        <w:spacing w:line="278" w:lineRule="auto"/>
        <w:ind w:firstLine="708"/>
        <w:rPr>
          <w:rFonts w:ascii="Garamond" w:eastAsia="Garamond" w:hAnsi="Garamond" w:cs="Garamond"/>
          <w:b/>
          <w:sz w:val="22"/>
          <w:szCs w:val="22"/>
        </w:rPr>
      </w:pPr>
      <w:r w:rsidRPr="0054379C">
        <w:rPr>
          <w:rFonts w:ascii="Garamond" w:eastAsia="Garamond" w:hAnsi="Garamond" w:cs="Garamond"/>
          <w:noProof/>
          <w:sz w:val="22"/>
          <w:szCs w:val="22"/>
        </w:rPr>
        <w:drawing>
          <wp:inline distT="0" distB="0" distL="0" distR="0" wp14:anchorId="502F3D8F" wp14:editId="3F596420">
            <wp:extent cx="2880000" cy="5748050"/>
            <wp:effectExtent l="0" t="0" r="0" b="0"/>
            <wp:docPr id="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a:stretch>
                      <a:fillRect/>
                    </a:stretch>
                  </pic:blipFill>
                  <pic:spPr>
                    <a:xfrm>
                      <a:off x="0" y="0"/>
                      <a:ext cx="2880000" cy="5748050"/>
                    </a:xfrm>
                    <a:prstGeom prst="rect">
                      <a:avLst/>
                    </a:prstGeom>
                    <a:ln/>
                  </pic:spPr>
                </pic:pic>
              </a:graphicData>
            </a:graphic>
          </wp:inline>
        </w:drawing>
      </w:r>
    </w:p>
    <w:p w14:paraId="1B5912FF" w14:textId="7CE53108" w:rsidR="0065496A" w:rsidRPr="0054379C" w:rsidRDefault="00D11548">
      <w:pPr>
        <w:spacing w:line="278" w:lineRule="auto"/>
        <w:ind w:firstLine="708"/>
        <w:rPr>
          <w:rFonts w:ascii="Garamond" w:eastAsia="Garamond" w:hAnsi="Garamond" w:cs="Garamond"/>
          <w:sz w:val="22"/>
          <w:szCs w:val="22"/>
          <w:lang w:val="en-US"/>
        </w:rPr>
      </w:pPr>
      <w:r w:rsidRPr="0054379C">
        <w:rPr>
          <w:rFonts w:ascii="Garamond" w:eastAsia="Garamond" w:hAnsi="Garamond" w:cs="Garamond"/>
          <w:sz w:val="22"/>
          <w:szCs w:val="22"/>
          <w:lang w:val="en-US"/>
        </w:rPr>
        <w:t xml:space="preserve">Fig. 09 </w:t>
      </w:r>
      <w:proofErr w:type="spellStart"/>
      <w:r w:rsidRPr="0054379C">
        <w:rPr>
          <w:rFonts w:ascii="Garamond" w:eastAsia="Garamond" w:hAnsi="Garamond" w:cs="Garamond"/>
          <w:sz w:val="22"/>
          <w:szCs w:val="22"/>
          <w:lang w:val="en-US"/>
        </w:rPr>
        <w:t>Gráfica</w:t>
      </w:r>
      <w:proofErr w:type="spellEnd"/>
      <w:r w:rsidRPr="0054379C">
        <w:rPr>
          <w:rFonts w:ascii="Garamond" w:eastAsia="Garamond" w:hAnsi="Garamond" w:cs="Garamond"/>
          <w:sz w:val="22"/>
          <w:szCs w:val="22"/>
          <w:lang w:val="en-US"/>
        </w:rPr>
        <w:t xml:space="preserve"> </w:t>
      </w:r>
      <w:r w:rsidR="00775983" w:rsidRPr="0054379C">
        <w:rPr>
          <w:rFonts w:ascii="Garamond" w:eastAsia="Garamond" w:hAnsi="Garamond" w:cs="Garamond"/>
          <w:sz w:val="22"/>
          <w:szCs w:val="22"/>
          <w:lang w:val="en-US"/>
        </w:rPr>
        <w:t>3 The Plot: Miracle and Mirage</w:t>
      </w:r>
      <w:r w:rsidRPr="0054379C">
        <w:rPr>
          <w:rFonts w:ascii="Garamond" w:eastAsia="Garamond" w:hAnsi="Garamond" w:cs="Garamond"/>
          <w:sz w:val="22"/>
          <w:szCs w:val="22"/>
          <w:lang w:val="en-US"/>
        </w:rPr>
        <w:t>.</w:t>
      </w:r>
    </w:p>
    <w:p w14:paraId="433A8E1D" w14:textId="31398CA9" w:rsidR="0065496A" w:rsidRPr="0054379C" w:rsidRDefault="00D11548">
      <w:pPr>
        <w:spacing w:line="278" w:lineRule="auto"/>
        <w:ind w:firstLine="708"/>
        <w:rPr>
          <w:rFonts w:ascii="Garamond" w:eastAsia="Garamond" w:hAnsi="Garamond" w:cs="Garamond"/>
          <w:sz w:val="22"/>
          <w:szCs w:val="22"/>
        </w:rPr>
      </w:pPr>
      <w:r w:rsidRPr="0054379C">
        <w:rPr>
          <w:rFonts w:ascii="Garamond" w:eastAsia="Garamond" w:hAnsi="Garamond" w:cs="Garamond"/>
          <w:sz w:val="22"/>
          <w:szCs w:val="22"/>
        </w:rPr>
        <w:t xml:space="preserve">(Diseño de </w:t>
      </w:r>
      <w:proofErr w:type="spellStart"/>
      <w:r w:rsidRPr="0054379C">
        <w:rPr>
          <w:rFonts w:ascii="Garamond" w:eastAsia="Garamond" w:hAnsi="Garamond" w:cs="Garamond"/>
          <w:sz w:val="22"/>
          <w:szCs w:val="22"/>
        </w:rPr>
        <w:t>Kathryn</w:t>
      </w:r>
      <w:proofErr w:type="spellEnd"/>
      <w:r w:rsidRPr="0054379C">
        <w:rPr>
          <w:rFonts w:ascii="Garamond" w:eastAsia="Garamond" w:hAnsi="Garamond" w:cs="Garamond"/>
          <w:sz w:val="22"/>
          <w:szCs w:val="22"/>
        </w:rPr>
        <w:t xml:space="preserve"> </w:t>
      </w:r>
      <w:proofErr w:type="spellStart"/>
      <w:r w:rsidRPr="0054379C">
        <w:rPr>
          <w:rFonts w:ascii="Garamond" w:eastAsia="Garamond" w:hAnsi="Garamond" w:cs="Garamond"/>
          <w:sz w:val="22"/>
          <w:szCs w:val="22"/>
        </w:rPr>
        <w:t>Gillmore</w:t>
      </w:r>
      <w:proofErr w:type="spellEnd"/>
      <w:r w:rsidRPr="0054379C">
        <w:rPr>
          <w:rFonts w:ascii="Garamond" w:eastAsia="Garamond" w:hAnsi="Garamond" w:cs="Garamond"/>
          <w:sz w:val="22"/>
          <w:szCs w:val="22"/>
        </w:rPr>
        <w:t>, Chicago, septiembre</w:t>
      </w:r>
      <w:r w:rsidR="00D80681" w:rsidRPr="0054379C">
        <w:rPr>
          <w:rFonts w:ascii="Garamond" w:eastAsia="Garamond" w:hAnsi="Garamond" w:cs="Garamond"/>
          <w:sz w:val="22"/>
          <w:szCs w:val="22"/>
        </w:rPr>
        <w:t xml:space="preserve"> de</w:t>
      </w:r>
      <w:r w:rsidRPr="0054379C">
        <w:rPr>
          <w:rFonts w:ascii="Garamond" w:eastAsia="Garamond" w:hAnsi="Garamond" w:cs="Garamond"/>
          <w:sz w:val="22"/>
          <w:szCs w:val="22"/>
        </w:rPr>
        <w:t xml:space="preserve"> 2019)</w:t>
      </w:r>
    </w:p>
    <w:p w14:paraId="386AC155" w14:textId="77777777" w:rsidR="0065496A" w:rsidRPr="0054379C" w:rsidRDefault="0065496A">
      <w:pPr>
        <w:spacing w:line="278" w:lineRule="auto"/>
        <w:rPr>
          <w:rFonts w:ascii="Garamond" w:eastAsia="Garamond" w:hAnsi="Garamond" w:cs="Garamond"/>
          <w:sz w:val="22"/>
          <w:szCs w:val="22"/>
        </w:rPr>
      </w:pPr>
    </w:p>
    <w:p w14:paraId="7287A8B3" w14:textId="77777777" w:rsidR="0065496A" w:rsidRPr="0054379C" w:rsidRDefault="0065496A">
      <w:pPr>
        <w:spacing w:line="278" w:lineRule="auto"/>
        <w:rPr>
          <w:rFonts w:ascii="Garamond" w:eastAsia="Garamond" w:hAnsi="Garamond" w:cs="Garamond"/>
          <w:sz w:val="22"/>
          <w:szCs w:val="22"/>
        </w:rPr>
      </w:pPr>
    </w:p>
    <w:p w14:paraId="08D5833A" w14:textId="077F1B5B" w:rsidR="007538B1" w:rsidRPr="0054379C" w:rsidRDefault="00D11548" w:rsidP="0054379C">
      <w:pPr>
        <w:spacing w:line="278" w:lineRule="auto"/>
        <w:ind w:firstLine="708"/>
        <w:rPr>
          <w:rFonts w:ascii="Garamond" w:eastAsia="Garamond" w:hAnsi="Garamond" w:cs="Garamond"/>
          <w:sz w:val="22"/>
          <w:szCs w:val="22"/>
        </w:rPr>
      </w:pPr>
      <w:r w:rsidRPr="0054379C">
        <w:rPr>
          <w:rFonts w:ascii="Garamond" w:eastAsia="Garamond" w:hAnsi="Garamond" w:cs="Garamond"/>
          <w:sz w:val="22"/>
          <w:szCs w:val="22"/>
        </w:rPr>
        <w:t xml:space="preserve">El experimento de los Chicago Boys en Chile </w:t>
      </w:r>
      <w:r w:rsidR="00D80681" w:rsidRPr="0054379C">
        <w:rPr>
          <w:rFonts w:ascii="Garamond" w:eastAsia="Garamond" w:hAnsi="Garamond" w:cs="Garamond"/>
          <w:sz w:val="22"/>
          <w:szCs w:val="22"/>
        </w:rPr>
        <w:t>influ</w:t>
      </w:r>
      <w:r w:rsidR="009279B8" w:rsidRPr="0054379C">
        <w:rPr>
          <w:rFonts w:ascii="Garamond" w:eastAsia="Garamond" w:hAnsi="Garamond" w:cs="Garamond"/>
          <w:sz w:val="22"/>
          <w:szCs w:val="22"/>
        </w:rPr>
        <w:t>yó</w:t>
      </w:r>
      <w:r w:rsidRPr="0054379C">
        <w:rPr>
          <w:rFonts w:ascii="Garamond" w:eastAsia="Garamond" w:hAnsi="Garamond" w:cs="Garamond"/>
          <w:sz w:val="22"/>
          <w:szCs w:val="22"/>
        </w:rPr>
        <w:t xml:space="preserve"> en otros países: fue parte de un </w:t>
      </w:r>
      <w:r w:rsidR="009279B8" w:rsidRPr="0054379C">
        <w:rPr>
          <w:rFonts w:ascii="Garamond" w:eastAsia="Garamond" w:hAnsi="Garamond" w:cs="Garamond"/>
          <w:sz w:val="22"/>
          <w:szCs w:val="22"/>
        </w:rPr>
        <w:t xml:space="preserve">cambiante </w:t>
      </w:r>
      <w:r w:rsidRPr="0054379C">
        <w:rPr>
          <w:rFonts w:ascii="Garamond" w:eastAsia="Garamond" w:hAnsi="Garamond" w:cs="Garamond"/>
          <w:sz w:val="22"/>
          <w:szCs w:val="22"/>
        </w:rPr>
        <w:t xml:space="preserve">clima mundial contra el estatismo </w:t>
      </w:r>
      <w:r w:rsidR="009279B8" w:rsidRPr="0054379C">
        <w:rPr>
          <w:rFonts w:ascii="Garamond" w:eastAsia="Garamond" w:hAnsi="Garamond" w:cs="Garamond"/>
          <w:sz w:val="22"/>
          <w:szCs w:val="22"/>
        </w:rPr>
        <w:t xml:space="preserve">iniciado entre </w:t>
      </w:r>
      <w:r w:rsidRPr="0054379C">
        <w:rPr>
          <w:rFonts w:ascii="Garamond" w:eastAsia="Garamond" w:hAnsi="Garamond" w:cs="Garamond"/>
          <w:sz w:val="22"/>
          <w:szCs w:val="22"/>
        </w:rPr>
        <w:t xml:space="preserve">las décadas de 1950 y 1960. Chile fue un </w:t>
      </w:r>
      <w:r w:rsidR="009279B8" w:rsidRPr="0054379C">
        <w:rPr>
          <w:rFonts w:ascii="Garamond" w:eastAsia="Garamond" w:hAnsi="Garamond" w:cs="Garamond"/>
          <w:sz w:val="22"/>
          <w:szCs w:val="22"/>
        </w:rPr>
        <w:t xml:space="preserve">ejemplo </w:t>
      </w:r>
      <w:r w:rsidRPr="0054379C">
        <w:rPr>
          <w:rFonts w:ascii="Garamond" w:eastAsia="Garamond" w:hAnsi="Garamond" w:cs="Garamond"/>
          <w:sz w:val="22"/>
          <w:szCs w:val="22"/>
        </w:rPr>
        <w:t xml:space="preserve">a seguir </w:t>
      </w:r>
      <w:r w:rsidR="009279B8" w:rsidRPr="0054379C">
        <w:rPr>
          <w:rFonts w:ascii="Garamond" w:eastAsia="Garamond" w:hAnsi="Garamond" w:cs="Garamond"/>
          <w:sz w:val="22"/>
          <w:szCs w:val="22"/>
        </w:rPr>
        <w:t xml:space="preserve">para </w:t>
      </w:r>
      <w:r w:rsidRPr="0054379C">
        <w:rPr>
          <w:rFonts w:ascii="Garamond" w:eastAsia="Garamond" w:hAnsi="Garamond" w:cs="Garamond"/>
          <w:sz w:val="22"/>
          <w:szCs w:val="22"/>
        </w:rPr>
        <w:t xml:space="preserve">Thatcher en 1979 y </w:t>
      </w:r>
      <w:r w:rsidR="009279B8" w:rsidRPr="0054379C">
        <w:rPr>
          <w:rFonts w:ascii="Garamond" w:eastAsia="Garamond" w:hAnsi="Garamond" w:cs="Garamond"/>
          <w:sz w:val="22"/>
          <w:szCs w:val="22"/>
        </w:rPr>
        <w:t xml:space="preserve">para </w:t>
      </w:r>
      <w:r w:rsidRPr="0054379C">
        <w:rPr>
          <w:rFonts w:ascii="Garamond" w:eastAsia="Garamond" w:hAnsi="Garamond" w:cs="Garamond"/>
          <w:sz w:val="22"/>
          <w:szCs w:val="22"/>
        </w:rPr>
        <w:t xml:space="preserve">Reagan en 1981. Los perímetros en los que se modificaron o suspendieron leyes en Santiago se aplicaron para estimular la libre empresa y activar la </w:t>
      </w:r>
      <w:r w:rsidRPr="0054379C">
        <w:rPr>
          <w:rFonts w:ascii="Garamond" w:eastAsia="Garamond" w:hAnsi="Garamond" w:cs="Garamond"/>
          <w:sz w:val="22"/>
          <w:szCs w:val="22"/>
        </w:rPr>
        <w:lastRenderedPageBreak/>
        <w:t xml:space="preserve">inversión. Estos pueden verse como los terrenos de prueba de lo que Peter Hall </w:t>
      </w:r>
      <w:r w:rsidR="0069300A" w:rsidRPr="0054379C">
        <w:rPr>
          <w:rFonts w:ascii="Garamond" w:eastAsia="Garamond" w:hAnsi="Garamond" w:cs="Garamond"/>
          <w:sz w:val="22"/>
          <w:szCs w:val="22"/>
        </w:rPr>
        <w:t xml:space="preserve">(1982) </w:t>
      </w:r>
      <w:r w:rsidRPr="0054379C">
        <w:rPr>
          <w:rFonts w:ascii="Garamond" w:eastAsia="Garamond" w:hAnsi="Garamond" w:cs="Garamond"/>
          <w:sz w:val="22"/>
          <w:szCs w:val="22"/>
        </w:rPr>
        <w:t xml:space="preserve">describió luego como </w:t>
      </w:r>
      <w:r w:rsidR="007538B1" w:rsidRPr="0054379C">
        <w:rPr>
          <w:rFonts w:ascii="Garamond" w:eastAsia="Garamond" w:hAnsi="Garamond" w:cs="Garamond"/>
          <w:sz w:val="22"/>
          <w:szCs w:val="22"/>
        </w:rPr>
        <w:t>‘z</w:t>
      </w:r>
      <w:r w:rsidRPr="0054379C">
        <w:rPr>
          <w:rFonts w:ascii="Garamond" w:eastAsia="Garamond" w:hAnsi="Garamond" w:cs="Garamond"/>
          <w:sz w:val="22"/>
          <w:szCs w:val="22"/>
        </w:rPr>
        <w:t>onas empresariales</w:t>
      </w:r>
      <w:r w:rsidR="007538B1" w:rsidRPr="0054379C">
        <w:rPr>
          <w:rFonts w:ascii="Garamond" w:eastAsia="Garamond" w:hAnsi="Garamond" w:cs="Garamond"/>
          <w:sz w:val="22"/>
          <w:szCs w:val="22"/>
        </w:rPr>
        <w:t>’</w:t>
      </w:r>
      <w:r w:rsidRPr="0054379C">
        <w:rPr>
          <w:rFonts w:ascii="Garamond" w:eastAsia="Garamond" w:hAnsi="Garamond" w:cs="Garamond"/>
          <w:sz w:val="22"/>
          <w:szCs w:val="22"/>
        </w:rPr>
        <w:t xml:space="preserve"> </w:t>
      </w:r>
      <w:r w:rsidR="007538B1" w:rsidRPr="0054379C">
        <w:rPr>
          <w:rFonts w:ascii="Garamond" w:eastAsia="Garamond" w:hAnsi="Garamond" w:cs="Garamond"/>
          <w:sz w:val="22"/>
          <w:szCs w:val="22"/>
        </w:rPr>
        <w:t>(</w:t>
      </w:r>
      <w:r w:rsidRPr="0054379C">
        <w:rPr>
          <w:rFonts w:ascii="Garamond" w:eastAsia="Garamond" w:hAnsi="Garamond" w:cs="Garamond"/>
          <w:i/>
          <w:sz w:val="22"/>
          <w:szCs w:val="22"/>
        </w:rPr>
        <w:t xml:space="preserve">‘Enterprise </w:t>
      </w:r>
      <w:proofErr w:type="spellStart"/>
      <w:r w:rsidRPr="0054379C">
        <w:rPr>
          <w:rFonts w:ascii="Garamond" w:eastAsia="Garamond" w:hAnsi="Garamond" w:cs="Garamond"/>
          <w:i/>
          <w:sz w:val="22"/>
          <w:szCs w:val="22"/>
        </w:rPr>
        <w:t>Zones</w:t>
      </w:r>
      <w:proofErr w:type="spellEnd"/>
      <w:r w:rsidRPr="0054379C">
        <w:rPr>
          <w:rFonts w:ascii="Garamond" w:eastAsia="Garamond" w:hAnsi="Garamond" w:cs="Garamond"/>
          <w:i/>
          <w:sz w:val="22"/>
          <w:szCs w:val="22"/>
        </w:rPr>
        <w:t>’</w:t>
      </w:r>
      <w:r w:rsidR="007538B1" w:rsidRPr="0054379C">
        <w:rPr>
          <w:rFonts w:ascii="Garamond" w:eastAsia="Garamond" w:hAnsi="Garamond" w:cs="Garamond"/>
          <w:iCs/>
          <w:sz w:val="22"/>
          <w:szCs w:val="22"/>
        </w:rPr>
        <w:t>):</w:t>
      </w:r>
      <w:r w:rsidRPr="0054379C">
        <w:rPr>
          <w:rFonts w:ascii="Garamond" w:eastAsia="Garamond" w:hAnsi="Garamond" w:cs="Garamond"/>
          <w:sz w:val="22"/>
          <w:szCs w:val="22"/>
        </w:rPr>
        <w:t xml:space="preserve"> “esencialmente un ensayo en Non-Plan”. “¿Qué incentivos se pueden recomendar para la renovación de zonas deterioradas de la ciudad?”</w:t>
      </w:r>
      <w:r w:rsidR="00586007" w:rsidRPr="0054379C">
        <w:rPr>
          <w:rFonts w:ascii="Garamond" w:eastAsia="Garamond" w:hAnsi="Garamond" w:cs="Garamond"/>
          <w:sz w:val="22"/>
          <w:szCs w:val="22"/>
        </w:rPr>
        <w:t xml:space="preserve"> preguntó</w:t>
      </w:r>
      <w:r w:rsidRPr="0054379C">
        <w:rPr>
          <w:rFonts w:ascii="Garamond" w:eastAsia="Garamond" w:hAnsi="Garamond" w:cs="Garamond"/>
          <w:sz w:val="22"/>
          <w:szCs w:val="22"/>
        </w:rPr>
        <w:t xml:space="preserve"> Harberger</w:t>
      </w:r>
      <w:r w:rsidR="00586007" w:rsidRPr="0054379C">
        <w:rPr>
          <w:rFonts w:ascii="Garamond" w:eastAsia="Garamond" w:hAnsi="Garamond" w:cs="Garamond"/>
          <w:sz w:val="22"/>
          <w:szCs w:val="22"/>
        </w:rPr>
        <w:t xml:space="preserve"> (1979, p. 39)</w:t>
      </w:r>
      <w:r w:rsidR="00F75FAB" w:rsidRPr="0054379C">
        <w:rPr>
          <w:rFonts w:ascii="Garamond" w:eastAsia="Garamond" w:hAnsi="Garamond" w:cs="Garamond"/>
          <w:sz w:val="22"/>
          <w:szCs w:val="22"/>
        </w:rPr>
        <w:t xml:space="preserve"> </w:t>
      </w:r>
      <w:r w:rsidRPr="0054379C">
        <w:rPr>
          <w:rFonts w:ascii="Garamond" w:eastAsia="Garamond" w:hAnsi="Garamond" w:cs="Garamond"/>
          <w:sz w:val="22"/>
          <w:szCs w:val="22"/>
        </w:rPr>
        <w:t xml:space="preserve">en </w:t>
      </w:r>
      <w:r w:rsidRPr="0054379C">
        <w:rPr>
          <w:rFonts w:ascii="Garamond" w:eastAsia="Garamond" w:hAnsi="Garamond" w:cs="Garamond"/>
          <w:i/>
          <w:iCs/>
          <w:sz w:val="22"/>
          <w:szCs w:val="22"/>
        </w:rPr>
        <w:t>AUCA</w:t>
      </w:r>
      <w:r w:rsidRPr="0054379C">
        <w:rPr>
          <w:rFonts w:ascii="Garamond" w:eastAsia="Garamond" w:hAnsi="Garamond" w:cs="Garamond"/>
          <w:sz w:val="22"/>
          <w:szCs w:val="22"/>
        </w:rPr>
        <w:t xml:space="preserve">. La Política Nacional de Desarrollo Urbano estableció </w:t>
      </w:r>
      <w:r w:rsidR="007538B1" w:rsidRPr="0054379C">
        <w:rPr>
          <w:rFonts w:ascii="Garamond" w:eastAsia="Garamond" w:hAnsi="Garamond" w:cs="Garamond"/>
          <w:sz w:val="22"/>
          <w:szCs w:val="22"/>
        </w:rPr>
        <w:t>–</w:t>
      </w:r>
      <w:r w:rsidRPr="0054379C">
        <w:rPr>
          <w:rFonts w:ascii="Garamond" w:eastAsia="Garamond" w:hAnsi="Garamond" w:cs="Garamond"/>
          <w:sz w:val="22"/>
          <w:szCs w:val="22"/>
        </w:rPr>
        <w:t xml:space="preserve"> al modo de las </w:t>
      </w:r>
      <w:r w:rsidRPr="0054379C">
        <w:rPr>
          <w:rFonts w:ascii="Garamond" w:eastAsia="Garamond" w:hAnsi="Garamond" w:cs="Garamond"/>
          <w:i/>
          <w:sz w:val="22"/>
          <w:szCs w:val="22"/>
        </w:rPr>
        <w:t xml:space="preserve">Enterprise </w:t>
      </w:r>
      <w:proofErr w:type="spellStart"/>
      <w:r w:rsidRPr="0054379C">
        <w:rPr>
          <w:rFonts w:ascii="Garamond" w:eastAsia="Garamond" w:hAnsi="Garamond" w:cs="Garamond"/>
          <w:i/>
          <w:sz w:val="22"/>
          <w:szCs w:val="22"/>
        </w:rPr>
        <w:t>Zones</w:t>
      </w:r>
      <w:proofErr w:type="spellEnd"/>
      <w:r w:rsidRPr="0054379C">
        <w:rPr>
          <w:rFonts w:ascii="Garamond" w:eastAsia="Garamond" w:hAnsi="Garamond" w:cs="Garamond"/>
          <w:i/>
          <w:sz w:val="22"/>
          <w:szCs w:val="22"/>
        </w:rPr>
        <w:t xml:space="preserve"> </w:t>
      </w:r>
      <w:r w:rsidR="007538B1" w:rsidRPr="0054379C">
        <w:rPr>
          <w:rFonts w:ascii="Garamond" w:eastAsia="Garamond" w:hAnsi="Garamond" w:cs="Garamond"/>
          <w:i/>
          <w:sz w:val="22"/>
          <w:szCs w:val="22"/>
        </w:rPr>
        <w:t xml:space="preserve">– </w:t>
      </w:r>
      <w:r w:rsidRPr="0054379C">
        <w:rPr>
          <w:rFonts w:ascii="Garamond" w:eastAsia="Garamond" w:hAnsi="Garamond" w:cs="Garamond"/>
          <w:sz w:val="22"/>
          <w:szCs w:val="22"/>
        </w:rPr>
        <w:t xml:space="preserve">que </w:t>
      </w:r>
    </w:p>
    <w:p w14:paraId="6BE3897F" w14:textId="77777777" w:rsidR="007538B1" w:rsidRPr="0054379C" w:rsidRDefault="007538B1" w:rsidP="007538B1">
      <w:pPr>
        <w:spacing w:line="278" w:lineRule="auto"/>
        <w:rPr>
          <w:rFonts w:ascii="Garamond" w:eastAsia="Garamond" w:hAnsi="Garamond" w:cs="Garamond"/>
          <w:sz w:val="22"/>
          <w:szCs w:val="22"/>
        </w:rPr>
      </w:pPr>
    </w:p>
    <w:p w14:paraId="3A43F19B" w14:textId="074B7D6F" w:rsidR="00053710" w:rsidRPr="0054379C" w:rsidRDefault="00D11548" w:rsidP="0054379C">
      <w:pPr>
        <w:autoSpaceDE w:val="0"/>
        <w:autoSpaceDN w:val="0"/>
        <w:adjustRightInd w:val="0"/>
        <w:ind w:left="708"/>
        <w:rPr>
          <w:rFonts w:ascii="Garamond" w:eastAsia="Garamond" w:hAnsi="Garamond" w:cs="Garamond"/>
          <w:sz w:val="22"/>
          <w:szCs w:val="22"/>
        </w:rPr>
      </w:pPr>
      <w:r w:rsidRPr="0054379C">
        <w:rPr>
          <w:rFonts w:ascii="Garamond" w:eastAsia="Garamond" w:hAnsi="Garamond" w:cs="Garamond"/>
          <w:sz w:val="22"/>
          <w:szCs w:val="22"/>
        </w:rPr>
        <w:t>“</w:t>
      </w:r>
      <w:r w:rsidR="00053710" w:rsidRPr="0054379C">
        <w:rPr>
          <w:rFonts w:ascii="Garamond" w:eastAsia="Garamond" w:hAnsi="Garamond" w:cs="Garamond"/>
          <w:sz w:val="22"/>
          <w:szCs w:val="22"/>
        </w:rPr>
        <w:t>El</w:t>
      </w:r>
      <w:r w:rsidR="00D30749" w:rsidRPr="0054379C">
        <w:rPr>
          <w:rFonts w:ascii="Garamond" w:eastAsia="Garamond" w:hAnsi="Garamond" w:cs="Garamond"/>
          <w:sz w:val="22"/>
          <w:szCs w:val="22"/>
        </w:rPr>
        <w:t xml:space="preserve"> Estado se limitará a crear incentivos para que el sector privado pueda llevarlas a cabo, resguardando el efectivo funcionamiento del mercado </w:t>
      </w:r>
      <w:proofErr w:type="spellStart"/>
      <w:r w:rsidR="00D30749" w:rsidRPr="0054379C">
        <w:rPr>
          <w:rFonts w:ascii="Garamond" w:eastAsia="Garamond" w:hAnsi="Garamond" w:cs="Garamond"/>
          <w:sz w:val="22"/>
          <w:szCs w:val="22"/>
        </w:rPr>
        <w:t>inmo</w:t>
      </w:r>
      <w:r w:rsidR="00053710" w:rsidRPr="0054379C">
        <w:rPr>
          <w:rFonts w:ascii="Garamond" w:eastAsia="Garamond" w:hAnsi="Garamond" w:cs="Garamond"/>
          <w:sz w:val="22"/>
          <w:szCs w:val="22"/>
        </w:rPr>
        <w:t>v</w:t>
      </w:r>
      <w:r w:rsidR="00D30749" w:rsidRPr="0054379C">
        <w:rPr>
          <w:rFonts w:ascii="Garamond" w:eastAsia="Garamond" w:hAnsi="Garamond" w:cs="Garamond"/>
          <w:sz w:val="22"/>
          <w:szCs w:val="22"/>
        </w:rPr>
        <w:t>iliario</w:t>
      </w:r>
      <w:proofErr w:type="spellEnd"/>
      <w:r w:rsidR="00D30749" w:rsidRPr="0054379C">
        <w:rPr>
          <w:rFonts w:ascii="Garamond" w:eastAsia="Garamond" w:hAnsi="Garamond" w:cs="Garamond"/>
          <w:sz w:val="22"/>
          <w:szCs w:val="22"/>
        </w:rPr>
        <w:t xml:space="preserve"> (sic).</w:t>
      </w:r>
      <w:r w:rsidR="00053710" w:rsidRPr="0054379C">
        <w:rPr>
          <w:rFonts w:ascii="Garamond" w:eastAsia="Garamond" w:hAnsi="Garamond" w:cs="Garamond"/>
          <w:sz w:val="22"/>
          <w:szCs w:val="22"/>
        </w:rPr>
        <w:t>” (MINVU, 1979,</w:t>
      </w:r>
      <w:r w:rsidR="00167983" w:rsidRPr="0054379C">
        <w:rPr>
          <w:rFonts w:ascii="Garamond" w:eastAsia="Garamond" w:hAnsi="Garamond" w:cs="Garamond"/>
          <w:sz w:val="22"/>
          <w:szCs w:val="22"/>
        </w:rPr>
        <w:t xml:space="preserve"> en AUCA 37,</w:t>
      </w:r>
      <w:r w:rsidR="00053710" w:rsidRPr="0054379C">
        <w:rPr>
          <w:rFonts w:ascii="Garamond" w:eastAsia="Garamond" w:hAnsi="Garamond" w:cs="Garamond"/>
          <w:sz w:val="22"/>
          <w:szCs w:val="22"/>
        </w:rPr>
        <w:t xml:space="preserve"> p. 34)</w:t>
      </w:r>
    </w:p>
    <w:p w14:paraId="75B01B8F" w14:textId="77777777" w:rsidR="00053710" w:rsidRPr="0054379C" w:rsidRDefault="00053710" w:rsidP="00D30749">
      <w:pPr>
        <w:autoSpaceDE w:val="0"/>
        <w:autoSpaceDN w:val="0"/>
        <w:adjustRightInd w:val="0"/>
        <w:rPr>
          <w:rFonts w:ascii="Garamond" w:eastAsia="Garamond" w:hAnsi="Garamond" w:cs="Garamond"/>
          <w:sz w:val="22"/>
          <w:szCs w:val="22"/>
        </w:rPr>
      </w:pPr>
    </w:p>
    <w:p w14:paraId="595FDE86" w14:textId="033C2CA4" w:rsidR="0065496A" w:rsidRPr="0054379C" w:rsidRDefault="00053710" w:rsidP="0054379C">
      <w:pPr>
        <w:autoSpaceDE w:val="0"/>
        <w:autoSpaceDN w:val="0"/>
        <w:adjustRightInd w:val="0"/>
        <w:ind w:left="708"/>
        <w:rPr>
          <w:rFonts w:ascii="Garamond" w:eastAsia="Garamond" w:hAnsi="Garamond" w:cs="Garamond"/>
          <w:sz w:val="22"/>
          <w:szCs w:val="22"/>
        </w:rPr>
      </w:pPr>
      <w:r w:rsidRPr="0054379C">
        <w:rPr>
          <w:rFonts w:ascii="Garamond" w:eastAsia="Garamond" w:hAnsi="Garamond" w:cs="Garamond"/>
          <w:sz w:val="22"/>
          <w:szCs w:val="22"/>
        </w:rPr>
        <w:t>“</w:t>
      </w:r>
      <w:r w:rsidR="00D30749" w:rsidRPr="0054379C">
        <w:rPr>
          <w:rFonts w:ascii="Garamond" w:eastAsia="Garamond" w:hAnsi="Garamond" w:cs="Garamond"/>
          <w:sz w:val="22"/>
          <w:szCs w:val="22"/>
        </w:rPr>
        <w:t>La recuperación de zonas deterioradas o</w:t>
      </w:r>
      <w:r w:rsidRPr="0054379C">
        <w:rPr>
          <w:rFonts w:ascii="Garamond" w:eastAsia="Garamond" w:hAnsi="Garamond" w:cs="Garamond"/>
          <w:sz w:val="22"/>
          <w:szCs w:val="22"/>
        </w:rPr>
        <w:t xml:space="preserve"> </w:t>
      </w:r>
      <w:r w:rsidR="00D30749" w:rsidRPr="0054379C">
        <w:rPr>
          <w:rFonts w:ascii="Garamond" w:eastAsia="Garamond" w:hAnsi="Garamond" w:cs="Garamond"/>
          <w:sz w:val="22"/>
          <w:szCs w:val="22"/>
        </w:rPr>
        <w:t>de utilización ineficiente deberá ser</w:t>
      </w:r>
      <w:r w:rsidRPr="0054379C">
        <w:rPr>
          <w:rFonts w:ascii="Garamond" w:eastAsia="Garamond" w:hAnsi="Garamond" w:cs="Garamond"/>
          <w:sz w:val="22"/>
          <w:szCs w:val="22"/>
        </w:rPr>
        <w:t xml:space="preserve"> </w:t>
      </w:r>
      <w:r w:rsidR="00D30749" w:rsidRPr="0054379C">
        <w:rPr>
          <w:rFonts w:ascii="Garamond" w:eastAsia="Garamond" w:hAnsi="Garamond" w:cs="Garamond"/>
          <w:sz w:val="22"/>
          <w:szCs w:val="22"/>
        </w:rPr>
        <w:t>abordada P</w:t>
      </w:r>
      <w:r w:rsidRPr="0054379C">
        <w:rPr>
          <w:rFonts w:ascii="Garamond" w:eastAsia="Garamond" w:hAnsi="Garamond" w:cs="Garamond"/>
          <w:sz w:val="22"/>
          <w:szCs w:val="22"/>
        </w:rPr>
        <w:t>o</w:t>
      </w:r>
      <w:r w:rsidR="00D30749" w:rsidRPr="0054379C">
        <w:rPr>
          <w:rFonts w:ascii="Garamond" w:eastAsia="Garamond" w:hAnsi="Garamond" w:cs="Garamond"/>
          <w:sz w:val="22"/>
          <w:szCs w:val="22"/>
        </w:rPr>
        <w:t>r el sector privado para lo</w:t>
      </w:r>
      <w:r w:rsidRPr="0054379C">
        <w:rPr>
          <w:rFonts w:ascii="Garamond" w:eastAsia="Garamond" w:hAnsi="Garamond" w:cs="Garamond"/>
          <w:sz w:val="22"/>
          <w:szCs w:val="22"/>
        </w:rPr>
        <w:t xml:space="preserve"> </w:t>
      </w:r>
      <w:r w:rsidR="00D30749" w:rsidRPr="0054379C">
        <w:rPr>
          <w:rFonts w:ascii="Garamond" w:eastAsia="Garamond" w:hAnsi="Garamond" w:cs="Garamond"/>
          <w:sz w:val="22"/>
          <w:szCs w:val="22"/>
        </w:rPr>
        <w:t>cual el</w:t>
      </w:r>
      <w:r w:rsidRPr="0054379C">
        <w:rPr>
          <w:rFonts w:ascii="Garamond" w:eastAsia="Garamond" w:hAnsi="Garamond" w:cs="Garamond"/>
          <w:sz w:val="22"/>
          <w:szCs w:val="22"/>
        </w:rPr>
        <w:t xml:space="preserve"> </w:t>
      </w:r>
      <w:r w:rsidR="00D30749" w:rsidRPr="0054379C">
        <w:rPr>
          <w:rFonts w:ascii="Garamond" w:eastAsia="Garamond" w:hAnsi="Garamond" w:cs="Garamond"/>
          <w:sz w:val="22"/>
          <w:szCs w:val="22"/>
        </w:rPr>
        <w:t>G</w:t>
      </w:r>
      <w:r w:rsidRPr="0054379C">
        <w:rPr>
          <w:rFonts w:ascii="Garamond" w:eastAsia="Garamond" w:hAnsi="Garamond" w:cs="Garamond"/>
          <w:sz w:val="22"/>
          <w:szCs w:val="22"/>
        </w:rPr>
        <w:t>o</w:t>
      </w:r>
      <w:r w:rsidR="00D30749" w:rsidRPr="0054379C">
        <w:rPr>
          <w:rFonts w:ascii="Garamond" w:eastAsia="Garamond" w:hAnsi="Garamond" w:cs="Garamond"/>
          <w:sz w:val="22"/>
          <w:szCs w:val="22"/>
        </w:rPr>
        <w:t>b</w:t>
      </w:r>
      <w:r w:rsidRPr="0054379C">
        <w:rPr>
          <w:rFonts w:ascii="Garamond" w:eastAsia="Garamond" w:hAnsi="Garamond" w:cs="Garamond"/>
          <w:sz w:val="22"/>
          <w:szCs w:val="22"/>
        </w:rPr>
        <w:t>i</w:t>
      </w:r>
      <w:r w:rsidR="00D30749" w:rsidRPr="0054379C">
        <w:rPr>
          <w:rFonts w:ascii="Garamond" w:eastAsia="Garamond" w:hAnsi="Garamond" w:cs="Garamond"/>
          <w:sz w:val="22"/>
          <w:szCs w:val="22"/>
        </w:rPr>
        <w:t xml:space="preserve">erno deberá proveer las normas </w:t>
      </w:r>
      <w:r w:rsidRPr="0054379C">
        <w:rPr>
          <w:rFonts w:ascii="Garamond" w:eastAsia="Garamond" w:hAnsi="Garamond" w:cs="Garamond"/>
          <w:sz w:val="22"/>
          <w:szCs w:val="22"/>
        </w:rPr>
        <w:t>técni</w:t>
      </w:r>
      <w:r w:rsidR="00D30749" w:rsidRPr="0054379C">
        <w:rPr>
          <w:rFonts w:ascii="Garamond" w:eastAsia="Garamond" w:hAnsi="Garamond" w:cs="Garamond"/>
          <w:sz w:val="22"/>
          <w:szCs w:val="22"/>
        </w:rPr>
        <w:t>cas y legales y los estímulos necesarios que la hagan factible.”</w:t>
      </w:r>
      <w:r w:rsidRPr="0054379C">
        <w:rPr>
          <w:rFonts w:ascii="Garamond" w:eastAsia="Garamond" w:hAnsi="Garamond" w:cs="Garamond"/>
          <w:sz w:val="22"/>
          <w:szCs w:val="22"/>
        </w:rPr>
        <w:t xml:space="preserve"> (MINVU, 1979, </w:t>
      </w:r>
      <w:r w:rsidR="00167983" w:rsidRPr="0054379C">
        <w:rPr>
          <w:rFonts w:ascii="Garamond" w:eastAsia="Garamond" w:hAnsi="Garamond" w:cs="Garamond"/>
          <w:sz w:val="22"/>
          <w:szCs w:val="22"/>
        </w:rPr>
        <w:t xml:space="preserve">en AUCA 37, </w:t>
      </w:r>
      <w:r w:rsidRPr="0054379C">
        <w:rPr>
          <w:rFonts w:ascii="Garamond" w:eastAsia="Garamond" w:hAnsi="Garamond" w:cs="Garamond"/>
          <w:sz w:val="22"/>
          <w:szCs w:val="22"/>
        </w:rPr>
        <w:t>p. 33)</w:t>
      </w:r>
    </w:p>
    <w:p w14:paraId="4DE8B27D" w14:textId="77777777" w:rsidR="0065496A" w:rsidRPr="0054379C" w:rsidRDefault="0065496A">
      <w:pPr>
        <w:spacing w:line="278" w:lineRule="auto"/>
        <w:ind w:firstLine="708"/>
        <w:rPr>
          <w:rFonts w:ascii="Garamond" w:eastAsia="Garamond" w:hAnsi="Garamond" w:cs="Garamond"/>
          <w:sz w:val="22"/>
          <w:szCs w:val="22"/>
        </w:rPr>
      </w:pPr>
    </w:p>
    <w:p w14:paraId="73145041" w14:textId="2E9B88EB" w:rsidR="0065496A" w:rsidRPr="0054379C" w:rsidRDefault="0057320B" w:rsidP="0054379C">
      <w:pPr>
        <w:spacing w:line="278" w:lineRule="auto"/>
        <w:ind w:firstLine="708"/>
        <w:rPr>
          <w:rFonts w:ascii="Garamond" w:eastAsia="Garamond" w:hAnsi="Garamond" w:cs="Garamond"/>
          <w:sz w:val="22"/>
          <w:szCs w:val="22"/>
        </w:rPr>
      </w:pPr>
      <w:r w:rsidRPr="0054379C">
        <w:rPr>
          <w:rFonts w:ascii="Garamond" w:eastAsia="Garamond" w:hAnsi="Garamond" w:cs="Garamond"/>
          <w:sz w:val="22"/>
          <w:szCs w:val="22"/>
        </w:rPr>
        <w:t xml:space="preserve">Ante la falta </w:t>
      </w:r>
      <w:r w:rsidR="00D11548" w:rsidRPr="0054379C">
        <w:rPr>
          <w:rFonts w:ascii="Garamond" w:eastAsia="Garamond" w:hAnsi="Garamond" w:cs="Garamond"/>
          <w:sz w:val="22"/>
          <w:szCs w:val="22"/>
        </w:rPr>
        <w:t>de regulación, la excepción y la especulación toma</w:t>
      </w:r>
      <w:r w:rsidRPr="0054379C">
        <w:rPr>
          <w:rFonts w:ascii="Garamond" w:eastAsia="Garamond" w:hAnsi="Garamond" w:cs="Garamond"/>
          <w:sz w:val="22"/>
          <w:szCs w:val="22"/>
        </w:rPr>
        <w:t>ron</w:t>
      </w:r>
      <w:r w:rsidR="00D11548" w:rsidRPr="0054379C">
        <w:rPr>
          <w:rFonts w:ascii="Garamond" w:eastAsia="Garamond" w:hAnsi="Garamond" w:cs="Garamond"/>
          <w:sz w:val="22"/>
          <w:szCs w:val="22"/>
        </w:rPr>
        <w:t xml:space="preserve"> el control. Los edificios de apartamentos anormalmente grandes y altos se </w:t>
      </w:r>
      <w:r w:rsidRPr="0054379C">
        <w:rPr>
          <w:rFonts w:ascii="Garamond" w:eastAsia="Garamond" w:hAnsi="Garamond" w:cs="Garamond"/>
          <w:sz w:val="22"/>
          <w:szCs w:val="22"/>
        </w:rPr>
        <w:t xml:space="preserve">convirtieron </w:t>
      </w:r>
      <w:r w:rsidR="00D11548" w:rsidRPr="0054379C">
        <w:rPr>
          <w:rFonts w:ascii="Garamond" w:eastAsia="Garamond" w:hAnsi="Garamond" w:cs="Garamond"/>
          <w:sz w:val="22"/>
          <w:szCs w:val="22"/>
        </w:rPr>
        <w:t xml:space="preserve">en ciudades encerradas en sí mismas. </w:t>
      </w:r>
      <w:r w:rsidRPr="0054379C">
        <w:rPr>
          <w:rFonts w:ascii="Garamond" w:eastAsia="Garamond" w:hAnsi="Garamond" w:cs="Garamond"/>
          <w:sz w:val="22"/>
          <w:szCs w:val="22"/>
        </w:rPr>
        <w:t xml:space="preserve">Surgió </w:t>
      </w:r>
      <w:r w:rsidR="00D11548" w:rsidRPr="0054379C">
        <w:rPr>
          <w:rFonts w:ascii="Garamond" w:eastAsia="Garamond" w:hAnsi="Garamond" w:cs="Garamond"/>
          <w:sz w:val="22"/>
          <w:szCs w:val="22"/>
        </w:rPr>
        <w:t>un nuevo ámbito urbano potencial y se desencaden</w:t>
      </w:r>
      <w:r w:rsidRPr="0054379C">
        <w:rPr>
          <w:rFonts w:ascii="Garamond" w:eastAsia="Garamond" w:hAnsi="Garamond" w:cs="Garamond"/>
          <w:sz w:val="22"/>
          <w:szCs w:val="22"/>
        </w:rPr>
        <w:t>ó</w:t>
      </w:r>
      <w:r w:rsidR="00D11548" w:rsidRPr="0054379C">
        <w:rPr>
          <w:rFonts w:ascii="Garamond" w:eastAsia="Garamond" w:hAnsi="Garamond" w:cs="Garamond"/>
          <w:sz w:val="22"/>
          <w:szCs w:val="22"/>
        </w:rPr>
        <w:t xml:space="preserve"> el debate sobre </w:t>
      </w:r>
      <w:proofErr w:type="gramStart"/>
      <w:r w:rsidR="00D11548" w:rsidRPr="0054379C">
        <w:rPr>
          <w:rFonts w:ascii="Garamond" w:eastAsia="Garamond" w:hAnsi="Garamond" w:cs="Garamond"/>
          <w:sz w:val="22"/>
          <w:szCs w:val="22"/>
        </w:rPr>
        <w:t>la h</w:t>
      </w:r>
      <w:r w:rsidRPr="0054379C">
        <w:rPr>
          <w:rFonts w:ascii="Garamond" w:eastAsia="Garamond" w:hAnsi="Garamond" w:cs="Garamond"/>
          <w:sz w:val="22"/>
          <w:szCs w:val="22"/>
        </w:rPr>
        <w:t>í</w:t>
      </w:r>
      <w:r w:rsidR="00D11548" w:rsidRPr="0054379C">
        <w:rPr>
          <w:rFonts w:ascii="Garamond" w:eastAsia="Garamond" w:hAnsi="Garamond" w:cs="Garamond"/>
          <w:sz w:val="22"/>
          <w:szCs w:val="22"/>
        </w:rPr>
        <w:t>per</w:t>
      </w:r>
      <w:proofErr w:type="gramEnd"/>
      <w:r w:rsidRPr="0054379C">
        <w:rPr>
          <w:rFonts w:ascii="Garamond" w:eastAsia="Garamond" w:hAnsi="Garamond" w:cs="Garamond"/>
          <w:sz w:val="22"/>
          <w:szCs w:val="22"/>
        </w:rPr>
        <w:t xml:space="preserve"> </w:t>
      </w:r>
      <w:r w:rsidR="00D11548" w:rsidRPr="0054379C">
        <w:rPr>
          <w:rFonts w:ascii="Garamond" w:eastAsia="Garamond" w:hAnsi="Garamond" w:cs="Garamond"/>
          <w:sz w:val="22"/>
          <w:szCs w:val="22"/>
        </w:rPr>
        <w:t xml:space="preserve">densidad. Las exenciones fiscales y el congelamiento de tasaciones inmobiliarias fueron las principales herramientas de incentivo. Harberger </w:t>
      </w:r>
      <w:r w:rsidR="00F75FAB" w:rsidRPr="0054379C">
        <w:rPr>
          <w:rFonts w:ascii="Garamond" w:eastAsia="Garamond" w:hAnsi="Garamond" w:cs="Garamond"/>
          <w:sz w:val="22"/>
          <w:szCs w:val="22"/>
        </w:rPr>
        <w:t xml:space="preserve">(1979, p. </w:t>
      </w:r>
      <w:r w:rsidR="009B0E99" w:rsidRPr="0054379C">
        <w:rPr>
          <w:rFonts w:ascii="Garamond" w:eastAsia="Garamond" w:hAnsi="Garamond" w:cs="Garamond"/>
          <w:sz w:val="22"/>
          <w:szCs w:val="22"/>
        </w:rPr>
        <w:t>41</w:t>
      </w:r>
      <w:r w:rsidR="00F75FAB" w:rsidRPr="0054379C">
        <w:rPr>
          <w:rFonts w:ascii="Garamond" w:eastAsia="Garamond" w:hAnsi="Garamond" w:cs="Garamond"/>
          <w:sz w:val="22"/>
          <w:szCs w:val="22"/>
        </w:rPr>
        <w:t xml:space="preserve">) </w:t>
      </w:r>
      <w:r w:rsidR="00D11548" w:rsidRPr="0054379C">
        <w:rPr>
          <w:rFonts w:ascii="Garamond" w:eastAsia="Garamond" w:hAnsi="Garamond" w:cs="Garamond"/>
          <w:sz w:val="22"/>
          <w:szCs w:val="22"/>
        </w:rPr>
        <w:t>acla</w:t>
      </w:r>
      <w:r w:rsidRPr="0054379C">
        <w:rPr>
          <w:rFonts w:ascii="Garamond" w:eastAsia="Garamond" w:hAnsi="Garamond" w:cs="Garamond"/>
          <w:sz w:val="22"/>
          <w:szCs w:val="22"/>
        </w:rPr>
        <w:t>ró</w:t>
      </w:r>
      <w:r w:rsidR="00D11548" w:rsidRPr="0054379C">
        <w:rPr>
          <w:rFonts w:ascii="Garamond" w:eastAsia="Garamond" w:hAnsi="Garamond" w:cs="Garamond"/>
          <w:sz w:val="22"/>
          <w:szCs w:val="22"/>
        </w:rPr>
        <w:t>: “El fisco no pierde, y la economía gana”</w:t>
      </w:r>
      <w:r w:rsidRPr="0054379C">
        <w:rPr>
          <w:rFonts w:ascii="Garamond" w:eastAsia="Garamond" w:hAnsi="Garamond" w:cs="Garamond"/>
          <w:sz w:val="22"/>
          <w:szCs w:val="22"/>
        </w:rPr>
        <w:t>.</w:t>
      </w:r>
      <w:r w:rsidR="00D11548" w:rsidRPr="0054379C">
        <w:rPr>
          <w:rFonts w:ascii="Garamond" w:eastAsia="Garamond" w:hAnsi="Garamond" w:cs="Garamond"/>
          <w:sz w:val="22"/>
          <w:szCs w:val="22"/>
        </w:rPr>
        <w:t xml:space="preserve"> Entre la reducción de las reglas burocráticas y la planificación mínima, el crecimiento de la ciudad se </w:t>
      </w:r>
      <w:r w:rsidR="008273D2" w:rsidRPr="0054379C">
        <w:rPr>
          <w:rFonts w:ascii="Garamond" w:eastAsia="Garamond" w:hAnsi="Garamond" w:cs="Garamond"/>
          <w:sz w:val="22"/>
          <w:szCs w:val="22"/>
        </w:rPr>
        <w:t xml:space="preserve">hizo </w:t>
      </w:r>
      <w:r w:rsidR="00D11548" w:rsidRPr="0054379C">
        <w:rPr>
          <w:rFonts w:ascii="Garamond" w:eastAsia="Garamond" w:hAnsi="Garamond" w:cs="Garamond"/>
          <w:sz w:val="22"/>
          <w:szCs w:val="22"/>
        </w:rPr>
        <w:t>equivalente al desarrollo del mercado inmobiliario. Las excepciones formales marca</w:t>
      </w:r>
      <w:r w:rsidR="008273D2" w:rsidRPr="0054379C">
        <w:rPr>
          <w:rFonts w:ascii="Garamond" w:eastAsia="Garamond" w:hAnsi="Garamond" w:cs="Garamond"/>
          <w:sz w:val="22"/>
          <w:szCs w:val="22"/>
        </w:rPr>
        <w:t>ro</w:t>
      </w:r>
      <w:r w:rsidR="00D11548" w:rsidRPr="0054379C">
        <w:rPr>
          <w:rFonts w:ascii="Garamond" w:eastAsia="Garamond" w:hAnsi="Garamond" w:cs="Garamond"/>
          <w:sz w:val="22"/>
          <w:szCs w:val="22"/>
        </w:rPr>
        <w:t>n las condiciones autónomas de los distritos comerciales más nuevos y</w:t>
      </w:r>
      <w:r w:rsidR="008273D2" w:rsidRPr="0054379C">
        <w:rPr>
          <w:rFonts w:ascii="Garamond" w:eastAsia="Garamond" w:hAnsi="Garamond" w:cs="Garamond"/>
          <w:sz w:val="22"/>
          <w:szCs w:val="22"/>
        </w:rPr>
        <w:t>,</w:t>
      </w:r>
      <w:r w:rsidR="00D11548" w:rsidRPr="0054379C">
        <w:rPr>
          <w:rFonts w:ascii="Garamond" w:eastAsia="Garamond" w:hAnsi="Garamond" w:cs="Garamond"/>
          <w:sz w:val="22"/>
          <w:szCs w:val="22"/>
        </w:rPr>
        <w:t xml:space="preserve"> como muchas otras veces, el dinero se </w:t>
      </w:r>
      <w:r w:rsidR="008273D2" w:rsidRPr="0054379C">
        <w:rPr>
          <w:rFonts w:ascii="Garamond" w:eastAsia="Garamond" w:hAnsi="Garamond" w:cs="Garamond"/>
          <w:sz w:val="22"/>
          <w:szCs w:val="22"/>
        </w:rPr>
        <w:t xml:space="preserve">movió </w:t>
      </w:r>
      <w:r w:rsidR="00D11548" w:rsidRPr="0054379C">
        <w:rPr>
          <w:rFonts w:ascii="Garamond" w:eastAsia="Garamond" w:hAnsi="Garamond" w:cs="Garamond"/>
          <w:sz w:val="22"/>
          <w:szCs w:val="22"/>
        </w:rPr>
        <w:t>por circuitos cerrados.</w:t>
      </w:r>
    </w:p>
    <w:p w14:paraId="6D57CE90" w14:textId="77777777" w:rsidR="0065496A" w:rsidRPr="0054379C" w:rsidRDefault="0065496A">
      <w:pPr>
        <w:spacing w:line="278" w:lineRule="auto"/>
        <w:ind w:firstLine="708"/>
        <w:rPr>
          <w:rFonts w:ascii="Garamond" w:eastAsia="Garamond" w:hAnsi="Garamond" w:cs="Garamond"/>
          <w:sz w:val="22"/>
          <w:szCs w:val="22"/>
        </w:rPr>
      </w:pPr>
    </w:p>
    <w:p w14:paraId="5C9C5B61" w14:textId="77777777" w:rsidR="0065496A" w:rsidRPr="0054379C" w:rsidRDefault="00D11548">
      <w:pPr>
        <w:spacing w:line="278" w:lineRule="auto"/>
        <w:ind w:left="708"/>
        <w:rPr>
          <w:rFonts w:ascii="Garamond" w:eastAsia="Garamond" w:hAnsi="Garamond" w:cs="Garamond"/>
          <w:sz w:val="22"/>
          <w:szCs w:val="22"/>
        </w:rPr>
      </w:pPr>
      <w:r w:rsidRPr="0054379C">
        <w:rPr>
          <w:rFonts w:ascii="Garamond" w:eastAsia="Garamond" w:hAnsi="Garamond" w:cs="Garamond"/>
          <w:sz w:val="22"/>
          <w:szCs w:val="22"/>
        </w:rPr>
        <w:tab/>
        <w:t xml:space="preserve"> </w:t>
      </w:r>
      <w:r w:rsidRPr="0054379C">
        <w:rPr>
          <w:rFonts w:ascii="Garamond" w:eastAsia="Garamond" w:hAnsi="Garamond" w:cs="Garamond"/>
          <w:noProof/>
          <w:sz w:val="22"/>
          <w:szCs w:val="22"/>
        </w:rPr>
        <w:drawing>
          <wp:inline distT="0" distB="0" distL="0" distR="0" wp14:anchorId="6362FCE9" wp14:editId="7263625F">
            <wp:extent cx="4825497" cy="2471596"/>
            <wp:effectExtent l="0" t="0" r="635" b="5080"/>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4832762" cy="2475317"/>
                    </a:xfrm>
                    <a:prstGeom prst="rect">
                      <a:avLst/>
                    </a:prstGeom>
                    <a:ln/>
                  </pic:spPr>
                </pic:pic>
              </a:graphicData>
            </a:graphic>
          </wp:inline>
        </w:drawing>
      </w:r>
    </w:p>
    <w:p w14:paraId="1036F479" w14:textId="494E6C96" w:rsidR="0065496A" w:rsidRPr="0054379C" w:rsidRDefault="00D11548" w:rsidP="00341C41">
      <w:pPr>
        <w:spacing w:line="278" w:lineRule="auto"/>
        <w:ind w:left="708"/>
        <w:rPr>
          <w:rFonts w:ascii="Garamond" w:eastAsia="Garamond" w:hAnsi="Garamond" w:cs="Garamond"/>
          <w:sz w:val="22"/>
          <w:szCs w:val="22"/>
        </w:rPr>
      </w:pPr>
      <w:r w:rsidRPr="0054379C">
        <w:rPr>
          <w:rFonts w:ascii="Garamond" w:eastAsia="Garamond" w:hAnsi="Garamond" w:cs="Garamond"/>
          <w:sz w:val="22"/>
          <w:szCs w:val="22"/>
        </w:rPr>
        <w:t>Fig. 10 Edificios de alta densidad, comuna de Estación Central, Santiago.</w:t>
      </w:r>
      <w:r w:rsidR="00775983" w:rsidRPr="0054379C">
        <w:rPr>
          <w:rFonts w:ascii="Garamond" w:eastAsia="Garamond" w:hAnsi="Garamond" w:cs="Garamond"/>
          <w:sz w:val="22"/>
          <w:szCs w:val="22"/>
        </w:rPr>
        <w:t xml:space="preserve"> </w:t>
      </w:r>
      <w:proofErr w:type="spellStart"/>
      <w:r w:rsidR="00775983" w:rsidRPr="0054379C">
        <w:rPr>
          <w:rFonts w:ascii="Garamond" w:eastAsia="Garamond" w:hAnsi="Garamond" w:cs="Garamond"/>
          <w:sz w:val="22"/>
          <w:szCs w:val="22"/>
          <w:lang w:val="es-CL"/>
        </w:rPr>
        <w:t>The</w:t>
      </w:r>
      <w:proofErr w:type="spellEnd"/>
      <w:r w:rsidR="00775983" w:rsidRPr="0054379C">
        <w:rPr>
          <w:rFonts w:ascii="Garamond" w:eastAsia="Garamond" w:hAnsi="Garamond" w:cs="Garamond"/>
          <w:sz w:val="22"/>
          <w:szCs w:val="22"/>
          <w:lang w:val="es-CL"/>
        </w:rPr>
        <w:t xml:space="preserve"> </w:t>
      </w:r>
      <w:proofErr w:type="spellStart"/>
      <w:r w:rsidR="00775983" w:rsidRPr="0054379C">
        <w:rPr>
          <w:rFonts w:ascii="Garamond" w:eastAsia="Garamond" w:hAnsi="Garamond" w:cs="Garamond"/>
          <w:sz w:val="22"/>
          <w:szCs w:val="22"/>
          <w:lang w:val="es-CL"/>
        </w:rPr>
        <w:t>Plot</w:t>
      </w:r>
      <w:proofErr w:type="spellEnd"/>
      <w:r w:rsidR="00775983" w:rsidRPr="0054379C">
        <w:rPr>
          <w:rFonts w:ascii="Garamond" w:eastAsia="Garamond" w:hAnsi="Garamond" w:cs="Garamond"/>
          <w:sz w:val="22"/>
          <w:szCs w:val="22"/>
          <w:lang w:val="es-CL"/>
        </w:rPr>
        <w:t xml:space="preserve">: </w:t>
      </w:r>
      <w:proofErr w:type="spellStart"/>
      <w:r w:rsidR="00775983" w:rsidRPr="0054379C">
        <w:rPr>
          <w:rFonts w:ascii="Garamond" w:eastAsia="Garamond" w:hAnsi="Garamond" w:cs="Garamond"/>
          <w:sz w:val="22"/>
          <w:szCs w:val="22"/>
          <w:lang w:val="es-CL"/>
        </w:rPr>
        <w:t>Miracle</w:t>
      </w:r>
      <w:proofErr w:type="spellEnd"/>
      <w:r w:rsidR="00775983" w:rsidRPr="0054379C">
        <w:rPr>
          <w:rFonts w:ascii="Garamond" w:eastAsia="Garamond" w:hAnsi="Garamond" w:cs="Garamond"/>
          <w:sz w:val="22"/>
          <w:szCs w:val="22"/>
          <w:lang w:val="es-CL"/>
        </w:rPr>
        <w:t xml:space="preserve"> and </w:t>
      </w:r>
      <w:proofErr w:type="spellStart"/>
      <w:r w:rsidR="00775983" w:rsidRPr="0054379C">
        <w:rPr>
          <w:rFonts w:ascii="Garamond" w:eastAsia="Garamond" w:hAnsi="Garamond" w:cs="Garamond"/>
          <w:sz w:val="22"/>
          <w:szCs w:val="22"/>
          <w:lang w:val="es-CL"/>
        </w:rPr>
        <w:t>Mirage</w:t>
      </w:r>
      <w:proofErr w:type="spellEnd"/>
      <w:r w:rsidR="00775983" w:rsidRPr="0054379C">
        <w:rPr>
          <w:rFonts w:ascii="Garamond" w:eastAsia="Garamond" w:hAnsi="Garamond" w:cs="Garamond"/>
          <w:sz w:val="22"/>
          <w:szCs w:val="22"/>
          <w:lang w:val="es-CL"/>
        </w:rPr>
        <w:t>.</w:t>
      </w:r>
      <w:r w:rsidR="00775983" w:rsidRPr="0054379C">
        <w:rPr>
          <w:rFonts w:ascii="Garamond" w:eastAsia="Garamond" w:hAnsi="Garamond" w:cs="Garamond"/>
          <w:sz w:val="22"/>
          <w:szCs w:val="22"/>
        </w:rPr>
        <w:t xml:space="preserve"> </w:t>
      </w:r>
      <w:r w:rsidRPr="0054379C">
        <w:rPr>
          <w:rFonts w:ascii="Garamond" w:eastAsia="Garamond" w:hAnsi="Garamond" w:cs="Garamond"/>
          <w:sz w:val="22"/>
          <w:szCs w:val="22"/>
        </w:rPr>
        <w:t>(Imagen de dron por Tomás Bravo, 2019)</w:t>
      </w:r>
    </w:p>
    <w:p w14:paraId="274D911D" w14:textId="77777777" w:rsidR="0065496A" w:rsidRPr="0054379C" w:rsidRDefault="0065496A">
      <w:pPr>
        <w:spacing w:line="278" w:lineRule="auto"/>
        <w:rPr>
          <w:rFonts w:ascii="Garamond" w:eastAsia="Garamond" w:hAnsi="Garamond" w:cs="Garamond"/>
          <w:sz w:val="22"/>
          <w:szCs w:val="22"/>
        </w:rPr>
      </w:pPr>
    </w:p>
    <w:p w14:paraId="65C4C021" w14:textId="77777777" w:rsidR="0065496A" w:rsidRPr="0054379C" w:rsidRDefault="0065496A">
      <w:pPr>
        <w:spacing w:line="278" w:lineRule="auto"/>
        <w:ind w:firstLine="708"/>
        <w:rPr>
          <w:rFonts w:ascii="Garamond" w:eastAsia="Garamond" w:hAnsi="Garamond" w:cs="Garamond"/>
          <w:sz w:val="22"/>
          <w:szCs w:val="22"/>
        </w:rPr>
      </w:pPr>
    </w:p>
    <w:p w14:paraId="480B8D7A" w14:textId="730ADFB6" w:rsidR="0065496A" w:rsidRPr="0054379C" w:rsidRDefault="0065496A">
      <w:pPr>
        <w:spacing w:line="278" w:lineRule="auto"/>
        <w:rPr>
          <w:rFonts w:ascii="Garamond" w:eastAsia="Garamond" w:hAnsi="Garamond" w:cs="Garamond"/>
          <w:b/>
          <w:sz w:val="22"/>
          <w:szCs w:val="22"/>
        </w:rPr>
      </w:pPr>
    </w:p>
    <w:p w14:paraId="03353E62" w14:textId="2CA6F36B" w:rsidR="00862AE8" w:rsidRPr="0054379C" w:rsidRDefault="00862AE8">
      <w:pPr>
        <w:spacing w:line="278" w:lineRule="auto"/>
        <w:rPr>
          <w:rFonts w:ascii="Garamond" w:eastAsia="Garamond" w:hAnsi="Garamond" w:cs="Garamond"/>
          <w:b/>
          <w:sz w:val="22"/>
          <w:szCs w:val="22"/>
        </w:rPr>
      </w:pPr>
    </w:p>
    <w:p w14:paraId="1BD52418" w14:textId="59AA89E0" w:rsidR="0069300A" w:rsidRPr="0054379C" w:rsidRDefault="0069300A">
      <w:pPr>
        <w:rPr>
          <w:rFonts w:ascii="Garamond" w:eastAsia="Garamond" w:hAnsi="Garamond" w:cs="Garamond"/>
          <w:b/>
          <w:sz w:val="22"/>
          <w:szCs w:val="22"/>
        </w:rPr>
      </w:pPr>
      <w:r w:rsidRPr="0054379C">
        <w:rPr>
          <w:rFonts w:ascii="Garamond" w:eastAsia="Garamond" w:hAnsi="Garamond" w:cs="Garamond"/>
          <w:b/>
          <w:sz w:val="22"/>
          <w:szCs w:val="22"/>
        </w:rPr>
        <w:br w:type="page"/>
      </w:r>
    </w:p>
    <w:p w14:paraId="7E3F52D7" w14:textId="77777777" w:rsidR="0065496A" w:rsidRPr="0054379C" w:rsidRDefault="00D11548" w:rsidP="00F85545">
      <w:pPr>
        <w:spacing w:line="278" w:lineRule="auto"/>
        <w:rPr>
          <w:rFonts w:ascii="Garamond" w:eastAsia="Garamond" w:hAnsi="Garamond" w:cs="Garamond"/>
          <w:b/>
          <w:sz w:val="22"/>
          <w:szCs w:val="22"/>
        </w:rPr>
      </w:pPr>
      <w:r w:rsidRPr="0054379C">
        <w:rPr>
          <w:rFonts w:ascii="Garamond" w:eastAsia="Garamond" w:hAnsi="Garamond" w:cs="Garamond"/>
          <w:b/>
          <w:sz w:val="22"/>
          <w:szCs w:val="22"/>
        </w:rPr>
        <w:lastRenderedPageBreak/>
        <w:t>SANTIAGO FUE EL LABORATORIO DE CHICAGO</w:t>
      </w:r>
    </w:p>
    <w:p w14:paraId="5E59F3EC" w14:textId="77777777" w:rsidR="0065496A" w:rsidRPr="0054379C" w:rsidRDefault="0065496A">
      <w:pPr>
        <w:spacing w:line="278" w:lineRule="auto"/>
        <w:ind w:firstLine="708"/>
        <w:rPr>
          <w:rFonts w:ascii="Garamond" w:eastAsia="Garamond" w:hAnsi="Garamond" w:cs="Garamond"/>
          <w:sz w:val="22"/>
          <w:szCs w:val="22"/>
        </w:rPr>
      </w:pPr>
    </w:p>
    <w:p w14:paraId="3BEF7B47" w14:textId="03A3F6EA" w:rsidR="0065496A" w:rsidRPr="0054379C" w:rsidRDefault="00D11548" w:rsidP="0054379C">
      <w:pPr>
        <w:spacing w:line="278" w:lineRule="auto"/>
        <w:ind w:firstLine="720"/>
        <w:rPr>
          <w:rFonts w:ascii="Garamond" w:eastAsia="Garamond" w:hAnsi="Garamond" w:cs="Garamond"/>
          <w:sz w:val="22"/>
          <w:szCs w:val="22"/>
        </w:rPr>
      </w:pPr>
      <w:proofErr w:type="spellStart"/>
      <w:r w:rsidRPr="0054379C">
        <w:rPr>
          <w:rFonts w:ascii="Garamond" w:eastAsia="Garamond" w:hAnsi="Garamond" w:cs="Garamond"/>
          <w:iCs/>
          <w:sz w:val="22"/>
          <w:szCs w:val="22"/>
        </w:rPr>
        <w:t>The</w:t>
      </w:r>
      <w:proofErr w:type="spellEnd"/>
      <w:r w:rsidRPr="0054379C">
        <w:rPr>
          <w:rFonts w:ascii="Garamond" w:eastAsia="Garamond" w:hAnsi="Garamond" w:cs="Garamond"/>
          <w:iCs/>
          <w:sz w:val="22"/>
          <w:szCs w:val="22"/>
        </w:rPr>
        <w:t xml:space="preserve"> </w:t>
      </w:r>
      <w:proofErr w:type="spellStart"/>
      <w:r w:rsidRPr="0054379C">
        <w:rPr>
          <w:rFonts w:ascii="Garamond" w:eastAsia="Garamond" w:hAnsi="Garamond" w:cs="Garamond"/>
          <w:iCs/>
          <w:sz w:val="22"/>
          <w:szCs w:val="22"/>
        </w:rPr>
        <w:t>Plot</w:t>
      </w:r>
      <w:proofErr w:type="spellEnd"/>
      <w:r w:rsidRPr="0054379C">
        <w:rPr>
          <w:rFonts w:ascii="Garamond" w:eastAsia="Garamond" w:hAnsi="Garamond" w:cs="Garamond"/>
          <w:sz w:val="22"/>
          <w:szCs w:val="22"/>
        </w:rPr>
        <w:t xml:space="preserve"> es una manifestación </w:t>
      </w:r>
      <w:r w:rsidR="00862AE8" w:rsidRPr="0054379C">
        <w:rPr>
          <w:rFonts w:ascii="Garamond" w:eastAsia="Garamond" w:hAnsi="Garamond" w:cs="Garamond"/>
          <w:sz w:val="22"/>
          <w:szCs w:val="22"/>
        </w:rPr>
        <w:t>y</w:t>
      </w:r>
      <w:r w:rsidRPr="0054379C">
        <w:rPr>
          <w:rFonts w:ascii="Garamond" w:eastAsia="Garamond" w:hAnsi="Garamond" w:cs="Garamond"/>
          <w:sz w:val="22"/>
          <w:szCs w:val="22"/>
        </w:rPr>
        <w:t xml:space="preserve"> un manifiesto de las consecuencias </w:t>
      </w:r>
      <w:r w:rsidR="00C63B1C" w:rsidRPr="0054379C">
        <w:rPr>
          <w:rFonts w:ascii="Garamond" w:eastAsia="Garamond" w:hAnsi="Garamond" w:cs="Garamond"/>
          <w:sz w:val="22"/>
          <w:szCs w:val="22"/>
        </w:rPr>
        <w:t xml:space="preserve">– </w:t>
      </w:r>
      <w:r w:rsidRPr="0054379C">
        <w:rPr>
          <w:rFonts w:ascii="Garamond" w:eastAsia="Garamond" w:hAnsi="Garamond" w:cs="Garamond"/>
          <w:sz w:val="22"/>
          <w:szCs w:val="22"/>
        </w:rPr>
        <w:t>no tan milagrosas</w:t>
      </w:r>
      <w:r w:rsidR="00C63B1C" w:rsidRPr="0054379C">
        <w:rPr>
          <w:rFonts w:ascii="Garamond" w:eastAsia="Garamond" w:hAnsi="Garamond" w:cs="Garamond"/>
          <w:sz w:val="22"/>
          <w:szCs w:val="22"/>
        </w:rPr>
        <w:t xml:space="preserve"> –</w:t>
      </w:r>
      <w:r w:rsidRPr="0054379C">
        <w:rPr>
          <w:rFonts w:ascii="Garamond" w:eastAsia="Garamond" w:hAnsi="Garamond" w:cs="Garamond"/>
          <w:sz w:val="22"/>
          <w:szCs w:val="22"/>
        </w:rPr>
        <w:t xml:space="preserve"> </w:t>
      </w:r>
      <w:r w:rsidR="00C63B1C" w:rsidRPr="0054379C">
        <w:rPr>
          <w:rFonts w:ascii="Garamond" w:eastAsia="Garamond" w:hAnsi="Garamond" w:cs="Garamond"/>
          <w:sz w:val="22"/>
          <w:szCs w:val="22"/>
        </w:rPr>
        <w:t xml:space="preserve">que tuvo el </w:t>
      </w:r>
      <w:r w:rsidRPr="0054379C">
        <w:rPr>
          <w:rFonts w:ascii="Garamond" w:eastAsia="Garamond" w:hAnsi="Garamond" w:cs="Garamond"/>
          <w:sz w:val="22"/>
          <w:szCs w:val="22"/>
        </w:rPr>
        <w:t xml:space="preserve">modelo urbano </w:t>
      </w:r>
      <w:r w:rsidR="00C63B1C" w:rsidRPr="0054379C">
        <w:rPr>
          <w:rFonts w:ascii="Garamond" w:eastAsia="Garamond" w:hAnsi="Garamond" w:cs="Garamond"/>
          <w:sz w:val="22"/>
          <w:szCs w:val="22"/>
        </w:rPr>
        <w:t>fundado</w:t>
      </w:r>
      <w:r w:rsidRPr="0054379C">
        <w:rPr>
          <w:rFonts w:ascii="Garamond" w:eastAsia="Garamond" w:hAnsi="Garamond" w:cs="Garamond"/>
          <w:sz w:val="22"/>
          <w:szCs w:val="22"/>
        </w:rPr>
        <w:t xml:space="preserve"> en las premisas de la Escuela de Economía de Chicago sobre Santiago. Si bien se ha dicho muchas veces que la revolución global del libre mercado comenzó en Chile en 1975, </w:t>
      </w:r>
      <w:r w:rsidR="00C63B1C" w:rsidRPr="0054379C">
        <w:rPr>
          <w:rFonts w:ascii="Garamond" w:eastAsia="Garamond" w:hAnsi="Garamond" w:cs="Garamond"/>
          <w:sz w:val="22"/>
          <w:szCs w:val="22"/>
        </w:rPr>
        <w:t xml:space="preserve">esto </w:t>
      </w:r>
      <w:r w:rsidRPr="0054379C">
        <w:rPr>
          <w:rFonts w:ascii="Garamond" w:eastAsia="Garamond" w:hAnsi="Garamond" w:cs="Garamond"/>
          <w:sz w:val="22"/>
          <w:szCs w:val="22"/>
        </w:rPr>
        <w:t xml:space="preserve">fue solo un ensayo: </w:t>
      </w:r>
      <w:r w:rsidR="003C7DA3" w:rsidRPr="0054379C">
        <w:rPr>
          <w:rFonts w:ascii="Garamond" w:eastAsia="Garamond" w:hAnsi="Garamond" w:cs="Garamond"/>
          <w:sz w:val="22"/>
          <w:szCs w:val="22"/>
        </w:rPr>
        <w:t xml:space="preserve">un </w:t>
      </w:r>
      <w:r w:rsidRPr="0054379C">
        <w:rPr>
          <w:rFonts w:ascii="Garamond" w:eastAsia="Garamond" w:hAnsi="Garamond" w:cs="Garamond"/>
          <w:sz w:val="22"/>
          <w:szCs w:val="22"/>
        </w:rPr>
        <w:t xml:space="preserve">primer borrador. Las ideas se desarrollaron y se difundieron en un orden diferente, en el que Chicago fue el centro de un juego mundial. Han pasado décadas desde que se inició este experimento en Chile. El milagro de los discípulos chilenos de Friedman </w:t>
      </w:r>
      <w:r w:rsidR="00C63B1C" w:rsidRPr="0054379C">
        <w:rPr>
          <w:rFonts w:ascii="Garamond" w:eastAsia="Garamond" w:hAnsi="Garamond" w:cs="Garamond"/>
          <w:sz w:val="22"/>
          <w:szCs w:val="22"/>
        </w:rPr>
        <w:t xml:space="preserve">resultó </w:t>
      </w:r>
      <w:r w:rsidRPr="0054379C">
        <w:rPr>
          <w:rFonts w:ascii="Garamond" w:eastAsia="Garamond" w:hAnsi="Garamond" w:cs="Garamond"/>
          <w:sz w:val="22"/>
          <w:szCs w:val="22"/>
        </w:rPr>
        <w:t>ser un espejismo en muchos sentidos. La visión y el sueño de una economía de libre mercado produjeron una imagen borrosa, en que el objeto real siempre se desplaza</w:t>
      </w:r>
      <w:r w:rsidR="003C7DA3" w:rsidRPr="0054379C">
        <w:rPr>
          <w:rFonts w:ascii="Garamond" w:eastAsia="Garamond" w:hAnsi="Garamond" w:cs="Garamond"/>
          <w:sz w:val="22"/>
          <w:szCs w:val="22"/>
        </w:rPr>
        <w:t>ba</w:t>
      </w:r>
      <w:r w:rsidRPr="0054379C">
        <w:rPr>
          <w:rFonts w:ascii="Garamond" w:eastAsia="Garamond" w:hAnsi="Garamond" w:cs="Garamond"/>
          <w:sz w:val="22"/>
          <w:szCs w:val="22"/>
        </w:rPr>
        <w:t xml:space="preserve"> hacia una miríada de posibilidades insatisfechas. Los Chicago Boys lograron establecer un marco de acción sin restricciones, </w:t>
      </w:r>
      <w:r w:rsidR="003C7DA3" w:rsidRPr="0054379C">
        <w:rPr>
          <w:rFonts w:ascii="Garamond" w:eastAsia="Garamond" w:hAnsi="Garamond" w:cs="Garamond"/>
          <w:sz w:val="22"/>
          <w:szCs w:val="22"/>
        </w:rPr>
        <w:t xml:space="preserve">amparados </w:t>
      </w:r>
      <w:r w:rsidRPr="0054379C">
        <w:rPr>
          <w:rFonts w:ascii="Garamond" w:eastAsia="Garamond" w:hAnsi="Garamond" w:cs="Garamond"/>
          <w:sz w:val="22"/>
          <w:szCs w:val="22"/>
        </w:rPr>
        <w:t xml:space="preserve">por </w:t>
      </w:r>
      <w:r w:rsidR="00862AE8" w:rsidRPr="0054379C">
        <w:rPr>
          <w:rFonts w:ascii="Garamond" w:eastAsia="Garamond" w:hAnsi="Garamond" w:cs="Garamond"/>
          <w:sz w:val="22"/>
          <w:szCs w:val="22"/>
        </w:rPr>
        <w:t>la</w:t>
      </w:r>
      <w:r w:rsidRPr="0054379C">
        <w:rPr>
          <w:rFonts w:ascii="Garamond" w:eastAsia="Garamond" w:hAnsi="Garamond" w:cs="Garamond"/>
          <w:sz w:val="22"/>
          <w:szCs w:val="22"/>
        </w:rPr>
        <w:t xml:space="preserve"> falta de derechos cívicos y </w:t>
      </w:r>
      <w:r w:rsidR="003C7DA3" w:rsidRPr="0054379C">
        <w:rPr>
          <w:rFonts w:ascii="Garamond" w:eastAsia="Garamond" w:hAnsi="Garamond" w:cs="Garamond"/>
          <w:sz w:val="22"/>
          <w:szCs w:val="22"/>
        </w:rPr>
        <w:t xml:space="preserve">de </w:t>
      </w:r>
      <w:r w:rsidRPr="0054379C">
        <w:rPr>
          <w:rFonts w:ascii="Garamond" w:eastAsia="Garamond" w:hAnsi="Garamond" w:cs="Garamond"/>
          <w:sz w:val="22"/>
          <w:szCs w:val="22"/>
        </w:rPr>
        <w:t>libertad política</w:t>
      </w:r>
      <w:r w:rsidR="00862AE8" w:rsidRPr="0054379C">
        <w:rPr>
          <w:rFonts w:ascii="Garamond" w:eastAsia="Garamond" w:hAnsi="Garamond" w:cs="Garamond"/>
          <w:sz w:val="22"/>
          <w:szCs w:val="22"/>
        </w:rPr>
        <w:t>.</w:t>
      </w:r>
    </w:p>
    <w:p w14:paraId="6D5924C3" w14:textId="77777777" w:rsidR="0065496A" w:rsidRPr="0054379C" w:rsidRDefault="0065496A">
      <w:pPr>
        <w:spacing w:line="278" w:lineRule="auto"/>
        <w:ind w:firstLine="708"/>
        <w:rPr>
          <w:rFonts w:ascii="Garamond" w:eastAsia="Garamond" w:hAnsi="Garamond" w:cs="Garamond"/>
          <w:sz w:val="22"/>
          <w:szCs w:val="22"/>
        </w:rPr>
      </w:pPr>
    </w:p>
    <w:p w14:paraId="0FE4421B" w14:textId="37AD7B73" w:rsidR="0065496A" w:rsidRPr="0054379C" w:rsidRDefault="00D11548" w:rsidP="0054379C">
      <w:pPr>
        <w:spacing w:line="278" w:lineRule="auto"/>
        <w:ind w:firstLine="708"/>
        <w:rPr>
          <w:rFonts w:ascii="Garamond" w:eastAsia="Garamond" w:hAnsi="Garamond" w:cs="Garamond"/>
          <w:sz w:val="22"/>
          <w:szCs w:val="22"/>
        </w:rPr>
      </w:pPr>
      <w:r w:rsidRPr="0054379C">
        <w:rPr>
          <w:rFonts w:ascii="Garamond" w:eastAsia="Garamond" w:hAnsi="Garamond" w:cs="Garamond"/>
          <w:sz w:val="22"/>
          <w:szCs w:val="22"/>
        </w:rPr>
        <w:t xml:space="preserve">El lote de 9x18 metros, </w:t>
      </w:r>
      <w:r w:rsidR="000438FD" w:rsidRPr="0054379C">
        <w:rPr>
          <w:rFonts w:ascii="Garamond" w:eastAsia="Garamond" w:hAnsi="Garamond" w:cs="Garamond"/>
          <w:sz w:val="22"/>
          <w:szCs w:val="22"/>
        </w:rPr>
        <w:t xml:space="preserve">citado por </w:t>
      </w:r>
      <w:r w:rsidRPr="0054379C">
        <w:rPr>
          <w:rFonts w:ascii="Garamond" w:eastAsia="Garamond" w:hAnsi="Garamond" w:cs="Garamond"/>
          <w:sz w:val="22"/>
          <w:szCs w:val="22"/>
        </w:rPr>
        <w:t xml:space="preserve">la exhibición, se </w:t>
      </w:r>
      <w:r w:rsidR="000438FD" w:rsidRPr="0054379C">
        <w:rPr>
          <w:rFonts w:ascii="Garamond" w:eastAsia="Garamond" w:hAnsi="Garamond" w:cs="Garamond"/>
          <w:sz w:val="22"/>
          <w:szCs w:val="22"/>
        </w:rPr>
        <w:t xml:space="preserve">levantó </w:t>
      </w:r>
      <w:r w:rsidRPr="0054379C">
        <w:rPr>
          <w:rFonts w:ascii="Garamond" w:eastAsia="Garamond" w:hAnsi="Garamond" w:cs="Garamond"/>
          <w:sz w:val="22"/>
          <w:szCs w:val="22"/>
        </w:rPr>
        <w:t xml:space="preserve">como solución de vivienda común para acomodar a los más vulnerables en la periferia de Santiago, </w:t>
      </w:r>
      <w:r w:rsidR="00967559" w:rsidRPr="0054379C">
        <w:rPr>
          <w:rFonts w:ascii="Garamond" w:eastAsia="Garamond" w:hAnsi="Garamond" w:cs="Garamond"/>
          <w:sz w:val="22"/>
          <w:szCs w:val="22"/>
        </w:rPr>
        <w:t>represent</w:t>
      </w:r>
      <w:r w:rsidR="000438FD" w:rsidRPr="0054379C">
        <w:rPr>
          <w:rFonts w:ascii="Garamond" w:eastAsia="Garamond" w:hAnsi="Garamond" w:cs="Garamond"/>
          <w:sz w:val="22"/>
          <w:szCs w:val="22"/>
        </w:rPr>
        <w:t>ando</w:t>
      </w:r>
      <w:r w:rsidRPr="0054379C">
        <w:rPr>
          <w:rFonts w:ascii="Garamond" w:eastAsia="Garamond" w:hAnsi="Garamond" w:cs="Garamond"/>
          <w:sz w:val="22"/>
          <w:szCs w:val="22"/>
        </w:rPr>
        <w:t xml:space="preserve"> </w:t>
      </w:r>
      <w:r w:rsidR="000438FD" w:rsidRPr="0054379C">
        <w:rPr>
          <w:rFonts w:ascii="Garamond" w:eastAsia="Garamond" w:hAnsi="Garamond" w:cs="Garamond"/>
          <w:sz w:val="22"/>
          <w:szCs w:val="22"/>
        </w:rPr>
        <w:t xml:space="preserve">una </w:t>
      </w:r>
      <w:r w:rsidRPr="0054379C">
        <w:rPr>
          <w:rFonts w:ascii="Garamond" w:eastAsia="Garamond" w:hAnsi="Garamond" w:cs="Garamond"/>
          <w:sz w:val="22"/>
          <w:szCs w:val="22"/>
        </w:rPr>
        <w:t xml:space="preserve">clave para comprender las condiciones </w:t>
      </w:r>
      <w:r w:rsidR="000438FD" w:rsidRPr="0054379C">
        <w:rPr>
          <w:rFonts w:ascii="Garamond" w:eastAsia="Garamond" w:hAnsi="Garamond" w:cs="Garamond"/>
          <w:sz w:val="22"/>
          <w:szCs w:val="22"/>
        </w:rPr>
        <w:t xml:space="preserve">posibles </w:t>
      </w:r>
      <w:r w:rsidRPr="0054379C">
        <w:rPr>
          <w:rFonts w:ascii="Garamond" w:eastAsia="Garamond" w:hAnsi="Garamond" w:cs="Garamond"/>
          <w:sz w:val="22"/>
          <w:szCs w:val="22"/>
        </w:rPr>
        <w:t xml:space="preserve">de un Santiago futuro. La manzana urbana </w:t>
      </w:r>
      <w:r w:rsidR="00967559" w:rsidRPr="0054379C">
        <w:rPr>
          <w:rFonts w:ascii="Garamond" w:eastAsia="Garamond" w:hAnsi="Garamond" w:cs="Garamond"/>
          <w:sz w:val="22"/>
          <w:szCs w:val="22"/>
        </w:rPr>
        <w:t xml:space="preserve">gradualmente </w:t>
      </w:r>
      <w:r w:rsidRPr="0054379C">
        <w:rPr>
          <w:rFonts w:ascii="Garamond" w:eastAsia="Garamond" w:hAnsi="Garamond" w:cs="Garamond"/>
          <w:sz w:val="22"/>
          <w:szCs w:val="22"/>
        </w:rPr>
        <w:t>dejó de ser la unidad de desarrollo de la ciudad, el lote privado independiente</w:t>
      </w:r>
      <w:r w:rsidR="00FD2C09" w:rsidRPr="0054379C">
        <w:rPr>
          <w:rFonts w:ascii="Garamond" w:eastAsia="Garamond" w:hAnsi="Garamond" w:cs="Garamond"/>
          <w:sz w:val="22"/>
          <w:szCs w:val="22"/>
        </w:rPr>
        <w:t xml:space="preserve"> se </w:t>
      </w:r>
      <w:r w:rsidR="000438FD" w:rsidRPr="0054379C">
        <w:rPr>
          <w:rFonts w:ascii="Garamond" w:eastAsia="Garamond" w:hAnsi="Garamond" w:cs="Garamond"/>
          <w:sz w:val="22"/>
          <w:szCs w:val="22"/>
        </w:rPr>
        <w:t xml:space="preserve">impuso </w:t>
      </w:r>
      <w:r w:rsidR="00967559" w:rsidRPr="0054379C">
        <w:rPr>
          <w:rFonts w:ascii="Garamond" w:eastAsia="Garamond" w:hAnsi="Garamond" w:cs="Garamond"/>
          <w:sz w:val="22"/>
          <w:szCs w:val="22"/>
        </w:rPr>
        <w:t xml:space="preserve">por sobre el </w:t>
      </w:r>
      <w:r w:rsidR="00FD2C09" w:rsidRPr="0054379C">
        <w:rPr>
          <w:rFonts w:ascii="Garamond" w:eastAsia="Garamond" w:hAnsi="Garamond" w:cs="Garamond"/>
          <w:sz w:val="22"/>
          <w:szCs w:val="22"/>
        </w:rPr>
        <w:t>proyecto</w:t>
      </w:r>
      <w:r w:rsidR="00967559" w:rsidRPr="0054379C">
        <w:rPr>
          <w:rFonts w:ascii="Garamond" w:eastAsia="Garamond" w:hAnsi="Garamond" w:cs="Garamond"/>
          <w:sz w:val="22"/>
          <w:szCs w:val="22"/>
        </w:rPr>
        <w:t xml:space="preserve"> de ciudad </w:t>
      </w:r>
      <w:r w:rsidR="00FD2C09" w:rsidRPr="0054379C">
        <w:rPr>
          <w:rFonts w:ascii="Garamond" w:eastAsia="Garamond" w:hAnsi="Garamond" w:cs="Garamond"/>
          <w:sz w:val="22"/>
          <w:szCs w:val="22"/>
        </w:rPr>
        <w:t>colectiva</w:t>
      </w:r>
      <w:r w:rsidRPr="0054379C">
        <w:rPr>
          <w:rFonts w:ascii="Garamond" w:eastAsia="Garamond" w:hAnsi="Garamond" w:cs="Garamond"/>
          <w:sz w:val="22"/>
          <w:szCs w:val="22"/>
        </w:rPr>
        <w:t xml:space="preserve">. Las imágenes de la película </w:t>
      </w:r>
      <w:r w:rsidR="000438FD" w:rsidRPr="0054379C">
        <w:rPr>
          <w:rFonts w:ascii="Garamond" w:eastAsia="Garamond" w:hAnsi="Garamond" w:cs="Garamond"/>
          <w:sz w:val="22"/>
          <w:szCs w:val="22"/>
        </w:rPr>
        <w:t>proyectada</w:t>
      </w:r>
      <w:r w:rsidRPr="0054379C">
        <w:rPr>
          <w:rFonts w:ascii="Garamond" w:eastAsia="Garamond" w:hAnsi="Garamond" w:cs="Garamond"/>
          <w:sz w:val="22"/>
          <w:szCs w:val="22"/>
        </w:rPr>
        <w:t xml:space="preserve"> en </w:t>
      </w:r>
      <w:proofErr w:type="spellStart"/>
      <w:r w:rsidRPr="0054379C">
        <w:rPr>
          <w:rFonts w:ascii="Garamond" w:eastAsia="Garamond" w:hAnsi="Garamond" w:cs="Garamond"/>
          <w:iCs/>
          <w:sz w:val="22"/>
          <w:szCs w:val="22"/>
        </w:rPr>
        <w:t>The</w:t>
      </w:r>
      <w:proofErr w:type="spellEnd"/>
      <w:r w:rsidRPr="0054379C">
        <w:rPr>
          <w:rFonts w:ascii="Garamond" w:eastAsia="Garamond" w:hAnsi="Garamond" w:cs="Garamond"/>
          <w:iCs/>
          <w:sz w:val="22"/>
          <w:szCs w:val="22"/>
        </w:rPr>
        <w:t xml:space="preserve"> </w:t>
      </w:r>
      <w:proofErr w:type="spellStart"/>
      <w:r w:rsidRPr="0054379C">
        <w:rPr>
          <w:rFonts w:ascii="Garamond" w:eastAsia="Garamond" w:hAnsi="Garamond" w:cs="Garamond"/>
          <w:iCs/>
          <w:sz w:val="22"/>
          <w:szCs w:val="22"/>
        </w:rPr>
        <w:t>Plot</w:t>
      </w:r>
      <w:proofErr w:type="spellEnd"/>
      <w:r w:rsidRPr="0054379C">
        <w:rPr>
          <w:rFonts w:ascii="Garamond" w:eastAsia="Garamond" w:hAnsi="Garamond" w:cs="Garamond"/>
          <w:iCs/>
          <w:sz w:val="22"/>
          <w:szCs w:val="22"/>
        </w:rPr>
        <w:t xml:space="preserve">: </w:t>
      </w:r>
      <w:proofErr w:type="spellStart"/>
      <w:r w:rsidRPr="0054379C">
        <w:rPr>
          <w:rFonts w:ascii="Garamond" w:eastAsia="Garamond" w:hAnsi="Garamond" w:cs="Garamond"/>
          <w:iCs/>
          <w:sz w:val="22"/>
          <w:szCs w:val="22"/>
        </w:rPr>
        <w:t>Miracle</w:t>
      </w:r>
      <w:proofErr w:type="spellEnd"/>
      <w:r w:rsidRPr="0054379C">
        <w:rPr>
          <w:rFonts w:ascii="Garamond" w:eastAsia="Garamond" w:hAnsi="Garamond" w:cs="Garamond"/>
          <w:iCs/>
          <w:sz w:val="22"/>
          <w:szCs w:val="22"/>
        </w:rPr>
        <w:t xml:space="preserve"> and </w:t>
      </w:r>
      <w:proofErr w:type="spellStart"/>
      <w:r w:rsidRPr="0054379C">
        <w:rPr>
          <w:rFonts w:ascii="Garamond" w:eastAsia="Garamond" w:hAnsi="Garamond" w:cs="Garamond"/>
          <w:iCs/>
          <w:sz w:val="22"/>
          <w:szCs w:val="22"/>
        </w:rPr>
        <w:t>Mirage</w:t>
      </w:r>
      <w:proofErr w:type="spellEnd"/>
      <w:r w:rsidRPr="0054379C">
        <w:rPr>
          <w:rFonts w:ascii="Garamond" w:eastAsia="Garamond" w:hAnsi="Garamond" w:cs="Garamond"/>
          <w:sz w:val="22"/>
          <w:szCs w:val="22"/>
        </w:rPr>
        <w:t xml:space="preserve"> </w:t>
      </w:r>
      <w:r w:rsidR="000438FD" w:rsidRPr="0054379C">
        <w:rPr>
          <w:rFonts w:ascii="Garamond" w:eastAsia="Garamond" w:hAnsi="Garamond" w:cs="Garamond"/>
          <w:sz w:val="22"/>
          <w:szCs w:val="22"/>
        </w:rPr>
        <w:t xml:space="preserve">fueron tomadas </w:t>
      </w:r>
      <w:r w:rsidRPr="0054379C">
        <w:rPr>
          <w:rFonts w:ascii="Garamond" w:eastAsia="Garamond" w:hAnsi="Garamond" w:cs="Garamond"/>
          <w:sz w:val="22"/>
          <w:szCs w:val="22"/>
        </w:rPr>
        <w:t>de</w:t>
      </w:r>
      <w:r w:rsidR="000438FD" w:rsidRPr="0054379C">
        <w:rPr>
          <w:rFonts w:ascii="Garamond" w:eastAsia="Garamond" w:hAnsi="Garamond" w:cs="Garamond"/>
          <w:sz w:val="22"/>
          <w:szCs w:val="22"/>
        </w:rPr>
        <w:t>l</w:t>
      </w:r>
      <w:r w:rsidRPr="0054379C">
        <w:rPr>
          <w:rFonts w:ascii="Garamond" w:eastAsia="Garamond" w:hAnsi="Garamond" w:cs="Garamond"/>
          <w:sz w:val="22"/>
          <w:szCs w:val="22"/>
        </w:rPr>
        <w:t xml:space="preserve"> Santiago actual, trazando una ciudad que se desvanece en sus fronteras</w:t>
      </w:r>
      <w:r w:rsidR="000438FD" w:rsidRPr="0054379C">
        <w:rPr>
          <w:rFonts w:ascii="Garamond" w:eastAsia="Garamond" w:hAnsi="Garamond" w:cs="Garamond"/>
          <w:sz w:val="22"/>
          <w:szCs w:val="22"/>
        </w:rPr>
        <w:t>,</w:t>
      </w:r>
      <w:r w:rsidRPr="0054379C">
        <w:rPr>
          <w:rFonts w:ascii="Garamond" w:eastAsia="Garamond" w:hAnsi="Garamond" w:cs="Garamond"/>
          <w:sz w:val="22"/>
          <w:szCs w:val="22"/>
        </w:rPr>
        <w:t xml:space="preserve"> en un mercado de tierras sin fin. Las políticas implementadas en Santiago durante los años setenta y ochenta dieron como resultado una ciudad en la </w:t>
      </w:r>
      <w:r w:rsidR="00FD2C09" w:rsidRPr="0054379C">
        <w:rPr>
          <w:rFonts w:ascii="Garamond" w:eastAsia="Garamond" w:hAnsi="Garamond" w:cs="Garamond"/>
          <w:sz w:val="22"/>
          <w:szCs w:val="22"/>
        </w:rPr>
        <w:t>que</w:t>
      </w:r>
      <w:r w:rsidRPr="0054379C">
        <w:rPr>
          <w:rFonts w:ascii="Garamond" w:eastAsia="Garamond" w:hAnsi="Garamond" w:cs="Garamond"/>
          <w:sz w:val="22"/>
          <w:szCs w:val="22"/>
        </w:rPr>
        <w:t xml:space="preserve"> el acceso al suelo urbano y su distribución se bas</w:t>
      </w:r>
      <w:r w:rsidR="000438FD" w:rsidRPr="0054379C">
        <w:rPr>
          <w:rFonts w:ascii="Garamond" w:eastAsia="Garamond" w:hAnsi="Garamond" w:cs="Garamond"/>
          <w:sz w:val="22"/>
          <w:szCs w:val="22"/>
        </w:rPr>
        <w:t>ó</w:t>
      </w:r>
      <w:r w:rsidRPr="0054379C">
        <w:rPr>
          <w:rFonts w:ascii="Garamond" w:eastAsia="Garamond" w:hAnsi="Garamond" w:cs="Garamond"/>
          <w:sz w:val="22"/>
          <w:szCs w:val="22"/>
        </w:rPr>
        <w:t xml:space="preserve"> en el poder adquisitivo de lotes privados. La ciudad </w:t>
      </w:r>
      <w:r w:rsidR="00FD2C09" w:rsidRPr="0054379C">
        <w:rPr>
          <w:rFonts w:ascii="Garamond" w:eastAsia="Garamond" w:hAnsi="Garamond" w:cs="Garamond"/>
          <w:sz w:val="22"/>
          <w:szCs w:val="22"/>
        </w:rPr>
        <w:t>fue entendida como</w:t>
      </w:r>
      <w:r w:rsidRPr="0054379C">
        <w:rPr>
          <w:rFonts w:ascii="Garamond" w:eastAsia="Garamond" w:hAnsi="Garamond" w:cs="Garamond"/>
          <w:sz w:val="22"/>
          <w:szCs w:val="22"/>
        </w:rPr>
        <w:t xml:space="preserve"> un tablero de juego en que, en algunos lugares y momentos, las reglas </w:t>
      </w:r>
      <w:r w:rsidR="000438FD" w:rsidRPr="0054379C">
        <w:rPr>
          <w:rFonts w:ascii="Garamond" w:eastAsia="Garamond" w:hAnsi="Garamond" w:cs="Garamond"/>
          <w:sz w:val="22"/>
          <w:szCs w:val="22"/>
        </w:rPr>
        <w:t>podían</w:t>
      </w:r>
      <w:r w:rsidRPr="0054379C">
        <w:rPr>
          <w:rFonts w:ascii="Garamond" w:eastAsia="Garamond" w:hAnsi="Garamond" w:cs="Garamond"/>
          <w:sz w:val="22"/>
          <w:szCs w:val="22"/>
        </w:rPr>
        <w:t xml:space="preserve"> cambiar, o incluso suspender</w:t>
      </w:r>
      <w:r w:rsidR="000438FD" w:rsidRPr="0054379C">
        <w:rPr>
          <w:rFonts w:ascii="Garamond" w:eastAsia="Garamond" w:hAnsi="Garamond" w:cs="Garamond"/>
          <w:sz w:val="22"/>
          <w:szCs w:val="22"/>
        </w:rPr>
        <w:t>se</w:t>
      </w:r>
      <w:r w:rsidRPr="0054379C">
        <w:rPr>
          <w:rFonts w:ascii="Garamond" w:eastAsia="Garamond" w:hAnsi="Garamond" w:cs="Garamond"/>
          <w:sz w:val="22"/>
          <w:szCs w:val="22"/>
        </w:rPr>
        <w:t xml:space="preserve">, como el espejismo de un milagro. </w:t>
      </w:r>
    </w:p>
    <w:p w14:paraId="42C8C3A0" w14:textId="77777777" w:rsidR="0065496A" w:rsidRPr="0054379C" w:rsidRDefault="0065496A">
      <w:pPr>
        <w:spacing w:line="278" w:lineRule="auto"/>
        <w:ind w:firstLine="708"/>
        <w:rPr>
          <w:rFonts w:ascii="Garamond" w:eastAsia="Garamond" w:hAnsi="Garamond" w:cs="Garamond"/>
          <w:sz w:val="22"/>
          <w:szCs w:val="22"/>
        </w:rPr>
      </w:pPr>
    </w:p>
    <w:p w14:paraId="2B05A559" w14:textId="77777777" w:rsidR="0065496A" w:rsidRPr="0054379C" w:rsidRDefault="0065496A">
      <w:pPr>
        <w:spacing w:line="278" w:lineRule="auto"/>
        <w:ind w:firstLine="708"/>
        <w:rPr>
          <w:rFonts w:ascii="Garamond" w:eastAsia="Garamond" w:hAnsi="Garamond" w:cs="Garamond"/>
          <w:sz w:val="22"/>
          <w:szCs w:val="22"/>
        </w:rPr>
      </w:pPr>
    </w:p>
    <w:p w14:paraId="12A5011B" w14:textId="77777777" w:rsidR="0065496A" w:rsidRPr="0054379C" w:rsidRDefault="00D11548">
      <w:pPr>
        <w:spacing w:line="278" w:lineRule="auto"/>
        <w:ind w:firstLine="708"/>
        <w:rPr>
          <w:rFonts w:ascii="Garamond" w:eastAsia="Garamond" w:hAnsi="Garamond" w:cs="Garamond"/>
          <w:sz w:val="22"/>
          <w:szCs w:val="22"/>
        </w:rPr>
      </w:pPr>
      <w:r w:rsidRPr="0054379C">
        <w:rPr>
          <w:rFonts w:ascii="Garamond" w:eastAsia="Garamond" w:hAnsi="Garamond" w:cs="Garamond"/>
          <w:noProof/>
          <w:sz w:val="22"/>
          <w:szCs w:val="22"/>
        </w:rPr>
        <w:drawing>
          <wp:inline distT="0" distB="0" distL="0" distR="0" wp14:anchorId="34274D47" wp14:editId="62CC7C40">
            <wp:extent cx="4680000" cy="2340000"/>
            <wp:effectExtent l="0" t="0" r="0" 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4680000" cy="2340000"/>
                    </a:xfrm>
                    <a:prstGeom prst="rect">
                      <a:avLst/>
                    </a:prstGeom>
                    <a:ln/>
                  </pic:spPr>
                </pic:pic>
              </a:graphicData>
            </a:graphic>
          </wp:inline>
        </w:drawing>
      </w:r>
    </w:p>
    <w:p w14:paraId="21140B38" w14:textId="74BA5BE0" w:rsidR="0065496A" w:rsidRPr="0054379C" w:rsidRDefault="00D11548" w:rsidP="00341C41">
      <w:pPr>
        <w:spacing w:line="278" w:lineRule="auto"/>
        <w:ind w:left="708"/>
        <w:rPr>
          <w:rFonts w:ascii="Garamond" w:eastAsia="Garamond" w:hAnsi="Garamond" w:cs="Garamond"/>
          <w:sz w:val="22"/>
          <w:szCs w:val="22"/>
        </w:rPr>
      </w:pPr>
      <w:proofErr w:type="spellStart"/>
      <w:r w:rsidRPr="0054379C">
        <w:rPr>
          <w:rFonts w:ascii="Garamond" w:eastAsia="Garamond" w:hAnsi="Garamond" w:cs="Garamond"/>
          <w:sz w:val="22"/>
          <w:szCs w:val="22"/>
        </w:rPr>
        <w:t>Fig</w:t>
      </w:r>
      <w:proofErr w:type="spellEnd"/>
      <w:r w:rsidRPr="0054379C">
        <w:rPr>
          <w:rFonts w:ascii="Garamond" w:eastAsia="Garamond" w:hAnsi="Garamond" w:cs="Garamond"/>
          <w:sz w:val="22"/>
          <w:szCs w:val="22"/>
        </w:rPr>
        <w:t xml:space="preserve"> 11. Lotes de 9x18, La Pincoya, comuna de Huechuraba, Santiago.</w:t>
      </w:r>
      <w:r w:rsidR="00775983" w:rsidRPr="0054379C">
        <w:rPr>
          <w:rFonts w:ascii="Garamond" w:eastAsia="Garamond" w:hAnsi="Garamond" w:cs="Garamond"/>
          <w:sz w:val="22"/>
          <w:szCs w:val="22"/>
        </w:rPr>
        <w:t xml:space="preserve"> </w:t>
      </w:r>
      <w:r w:rsidR="00775983" w:rsidRPr="0054379C">
        <w:rPr>
          <w:rFonts w:ascii="Garamond" w:eastAsia="Garamond" w:hAnsi="Garamond" w:cs="Garamond"/>
          <w:sz w:val="22"/>
          <w:szCs w:val="22"/>
          <w:lang w:val="en-US"/>
        </w:rPr>
        <w:t>The Plot: Miracle and Mirage.</w:t>
      </w:r>
      <w:r w:rsidR="00775983" w:rsidRPr="0054379C">
        <w:rPr>
          <w:rFonts w:ascii="Garamond" w:eastAsia="Garamond" w:hAnsi="Garamond" w:cs="Garamond"/>
          <w:sz w:val="22"/>
          <w:szCs w:val="22"/>
        </w:rPr>
        <w:t xml:space="preserve"> </w:t>
      </w:r>
      <w:r w:rsidRPr="0054379C">
        <w:rPr>
          <w:rFonts w:ascii="Garamond" w:eastAsia="Garamond" w:hAnsi="Garamond" w:cs="Garamond"/>
          <w:sz w:val="22"/>
          <w:szCs w:val="22"/>
        </w:rPr>
        <w:t>(Imagen de dron por Tomás Bravo, 2019)</w:t>
      </w:r>
    </w:p>
    <w:p w14:paraId="18FF2AAE" w14:textId="77777777" w:rsidR="0065496A" w:rsidRPr="0054379C" w:rsidRDefault="0065496A">
      <w:pPr>
        <w:spacing w:line="278" w:lineRule="auto"/>
        <w:ind w:firstLine="708"/>
        <w:rPr>
          <w:rFonts w:ascii="Garamond" w:eastAsia="Garamond" w:hAnsi="Garamond" w:cs="Garamond"/>
          <w:sz w:val="22"/>
          <w:szCs w:val="22"/>
        </w:rPr>
      </w:pPr>
    </w:p>
    <w:p w14:paraId="101505B1" w14:textId="77777777" w:rsidR="0065496A" w:rsidRPr="0054379C" w:rsidRDefault="0065496A">
      <w:pPr>
        <w:spacing w:line="278" w:lineRule="auto"/>
        <w:ind w:firstLine="708"/>
        <w:rPr>
          <w:rFonts w:ascii="Garamond" w:eastAsia="Garamond" w:hAnsi="Garamond" w:cs="Garamond"/>
          <w:sz w:val="22"/>
          <w:szCs w:val="22"/>
        </w:rPr>
      </w:pPr>
    </w:p>
    <w:p w14:paraId="11881EC9" w14:textId="77777777" w:rsidR="0065496A" w:rsidRPr="0054379C" w:rsidRDefault="00D11548">
      <w:pPr>
        <w:spacing w:line="278" w:lineRule="auto"/>
        <w:ind w:firstLine="708"/>
        <w:rPr>
          <w:rFonts w:ascii="Garamond" w:eastAsia="Garamond" w:hAnsi="Garamond" w:cs="Garamond"/>
          <w:sz w:val="22"/>
          <w:szCs w:val="22"/>
        </w:rPr>
      </w:pPr>
      <w:r w:rsidRPr="0054379C">
        <w:rPr>
          <w:rFonts w:ascii="Garamond" w:eastAsia="Garamond" w:hAnsi="Garamond" w:cs="Garamond"/>
          <w:noProof/>
          <w:sz w:val="22"/>
          <w:szCs w:val="22"/>
        </w:rPr>
        <w:lastRenderedPageBreak/>
        <w:drawing>
          <wp:inline distT="0" distB="0" distL="0" distR="0" wp14:anchorId="59C78CD3" wp14:editId="577251DE">
            <wp:extent cx="4680000" cy="2906091"/>
            <wp:effectExtent l="0" t="0" r="0" b="0"/>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4680000" cy="2906091"/>
                    </a:xfrm>
                    <a:prstGeom prst="rect">
                      <a:avLst/>
                    </a:prstGeom>
                    <a:ln/>
                  </pic:spPr>
                </pic:pic>
              </a:graphicData>
            </a:graphic>
          </wp:inline>
        </w:drawing>
      </w:r>
    </w:p>
    <w:p w14:paraId="7A835EEC" w14:textId="0F3E0163" w:rsidR="0065496A" w:rsidRPr="0054379C" w:rsidRDefault="00D11548" w:rsidP="00341C41">
      <w:pPr>
        <w:spacing w:line="278" w:lineRule="auto"/>
        <w:ind w:left="708"/>
        <w:rPr>
          <w:rFonts w:ascii="Garamond" w:eastAsia="Garamond" w:hAnsi="Garamond" w:cs="Garamond"/>
          <w:sz w:val="22"/>
          <w:szCs w:val="22"/>
        </w:rPr>
      </w:pPr>
      <w:r w:rsidRPr="0054379C">
        <w:rPr>
          <w:rFonts w:ascii="Garamond" w:eastAsia="Garamond" w:hAnsi="Garamond" w:cs="Garamond"/>
          <w:sz w:val="22"/>
          <w:szCs w:val="22"/>
          <w:lang w:val="en-US"/>
        </w:rPr>
        <w:t xml:space="preserve">Fig. 12 </w:t>
      </w:r>
      <w:proofErr w:type="spellStart"/>
      <w:r w:rsidRPr="0054379C">
        <w:rPr>
          <w:rFonts w:ascii="Garamond" w:eastAsia="Garamond" w:hAnsi="Garamond" w:cs="Garamond"/>
          <w:sz w:val="22"/>
          <w:szCs w:val="22"/>
          <w:lang w:val="en-US"/>
        </w:rPr>
        <w:t>Instalación</w:t>
      </w:r>
      <w:proofErr w:type="spellEnd"/>
      <w:r w:rsidRPr="0054379C">
        <w:rPr>
          <w:rFonts w:ascii="Garamond" w:eastAsia="Garamond" w:hAnsi="Garamond" w:cs="Garamond"/>
          <w:sz w:val="22"/>
          <w:szCs w:val="22"/>
          <w:lang w:val="en-US"/>
        </w:rPr>
        <w:t xml:space="preserve"> </w:t>
      </w:r>
      <w:proofErr w:type="gramStart"/>
      <w:r w:rsidR="00775983" w:rsidRPr="0054379C">
        <w:rPr>
          <w:rFonts w:ascii="Garamond" w:eastAsia="Garamond" w:hAnsi="Garamond" w:cs="Garamond"/>
          <w:sz w:val="22"/>
          <w:szCs w:val="22"/>
          <w:lang w:val="en-US"/>
        </w:rPr>
        <w:t>The</w:t>
      </w:r>
      <w:proofErr w:type="gramEnd"/>
      <w:r w:rsidR="00775983" w:rsidRPr="0054379C">
        <w:rPr>
          <w:rFonts w:ascii="Garamond" w:eastAsia="Garamond" w:hAnsi="Garamond" w:cs="Garamond"/>
          <w:sz w:val="22"/>
          <w:szCs w:val="22"/>
          <w:lang w:val="en-US"/>
        </w:rPr>
        <w:t xml:space="preserve"> Plot: Miracle and Mirage. </w:t>
      </w:r>
      <w:r w:rsidRPr="0054379C">
        <w:rPr>
          <w:rFonts w:ascii="Garamond" w:eastAsia="Garamond" w:hAnsi="Garamond" w:cs="Garamond"/>
          <w:sz w:val="22"/>
          <w:szCs w:val="22"/>
        </w:rPr>
        <w:t xml:space="preserve">(Fotografía de Nicolás Navarrete, Chicago, septiembre </w:t>
      </w:r>
      <w:r w:rsidR="008273D2" w:rsidRPr="0054379C">
        <w:rPr>
          <w:rFonts w:ascii="Garamond" w:eastAsia="Garamond" w:hAnsi="Garamond" w:cs="Garamond"/>
          <w:sz w:val="22"/>
          <w:szCs w:val="22"/>
        </w:rPr>
        <w:t xml:space="preserve">de </w:t>
      </w:r>
      <w:r w:rsidRPr="0054379C">
        <w:rPr>
          <w:rFonts w:ascii="Garamond" w:eastAsia="Garamond" w:hAnsi="Garamond" w:cs="Garamond"/>
          <w:sz w:val="22"/>
          <w:szCs w:val="22"/>
        </w:rPr>
        <w:t>2019)</w:t>
      </w:r>
    </w:p>
    <w:p w14:paraId="1CDD8FA1" w14:textId="77777777" w:rsidR="0065496A" w:rsidRPr="0054379C" w:rsidRDefault="0065496A">
      <w:pPr>
        <w:spacing w:line="278" w:lineRule="auto"/>
        <w:ind w:firstLine="708"/>
        <w:rPr>
          <w:rFonts w:ascii="Garamond" w:eastAsia="Garamond" w:hAnsi="Garamond" w:cs="Garamond"/>
          <w:sz w:val="22"/>
          <w:szCs w:val="22"/>
        </w:rPr>
      </w:pPr>
    </w:p>
    <w:p w14:paraId="7ADBCBC2" w14:textId="77777777" w:rsidR="0065496A" w:rsidRPr="0054379C" w:rsidRDefault="0065496A">
      <w:pPr>
        <w:spacing w:line="278" w:lineRule="auto"/>
        <w:ind w:firstLine="708"/>
        <w:rPr>
          <w:rFonts w:ascii="Garamond" w:eastAsia="Garamond" w:hAnsi="Garamond" w:cs="Garamond"/>
          <w:sz w:val="22"/>
          <w:szCs w:val="22"/>
        </w:rPr>
      </w:pPr>
    </w:p>
    <w:p w14:paraId="5D24BB20" w14:textId="77777777" w:rsidR="0065496A" w:rsidRPr="0054379C" w:rsidRDefault="00D11548">
      <w:pPr>
        <w:rPr>
          <w:rFonts w:ascii="Garamond" w:eastAsia="Garamond" w:hAnsi="Garamond" w:cs="Garamond"/>
          <w:b/>
          <w:sz w:val="22"/>
          <w:szCs w:val="22"/>
        </w:rPr>
      </w:pPr>
      <w:r w:rsidRPr="0054379C">
        <w:br w:type="page"/>
      </w:r>
    </w:p>
    <w:p w14:paraId="652B98F5" w14:textId="1316C12E" w:rsidR="0065496A" w:rsidRPr="00454324" w:rsidRDefault="00D11548">
      <w:pPr>
        <w:spacing w:line="278" w:lineRule="auto"/>
        <w:rPr>
          <w:rFonts w:ascii="Garamond" w:eastAsia="Garamond" w:hAnsi="Garamond" w:cs="Garamond"/>
          <w:b/>
          <w:sz w:val="22"/>
          <w:szCs w:val="22"/>
          <w:lang w:val="en-US"/>
        </w:rPr>
      </w:pPr>
      <w:proofErr w:type="spellStart"/>
      <w:r w:rsidRPr="00454324">
        <w:rPr>
          <w:rFonts w:ascii="Garamond" w:eastAsia="Garamond" w:hAnsi="Garamond" w:cs="Garamond"/>
          <w:b/>
          <w:sz w:val="22"/>
          <w:szCs w:val="22"/>
          <w:lang w:val="en-US"/>
        </w:rPr>
        <w:lastRenderedPageBreak/>
        <w:t>Bibliograf</w:t>
      </w:r>
      <w:r w:rsidR="0054379C" w:rsidRPr="00454324">
        <w:rPr>
          <w:rFonts w:ascii="Garamond" w:eastAsia="Garamond" w:hAnsi="Garamond" w:cs="Garamond"/>
          <w:b/>
          <w:sz w:val="22"/>
          <w:szCs w:val="22"/>
          <w:lang w:val="en-US"/>
        </w:rPr>
        <w:t>í</w:t>
      </w:r>
      <w:r w:rsidRPr="00454324">
        <w:rPr>
          <w:rFonts w:ascii="Garamond" w:eastAsia="Garamond" w:hAnsi="Garamond" w:cs="Garamond"/>
          <w:b/>
          <w:sz w:val="22"/>
          <w:szCs w:val="22"/>
          <w:lang w:val="en-US"/>
        </w:rPr>
        <w:t>a</w:t>
      </w:r>
      <w:proofErr w:type="spellEnd"/>
    </w:p>
    <w:p w14:paraId="5497E324" w14:textId="77777777" w:rsidR="0065496A" w:rsidRPr="0054379C" w:rsidRDefault="0065496A">
      <w:pPr>
        <w:spacing w:line="278" w:lineRule="auto"/>
        <w:rPr>
          <w:rFonts w:ascii="Garamond" w:eastAsia="Garamond" w:hAnsi="Garamond" w:cs="Garamond"/>
          <w:b/>
          <w:sz w:val="22"/>
          <w:szCs w:val="22"/>
          <w:lang w:val="en-US"/>
        </w:rPr>
      </w:pPr>
    </w:p>
    <w:p w14:paraId="61F1CABF" w14:textId="68E6F7F0" w:rsidR="0065496A" w:rsidRPr="0054379C" w:rsidRDefault="00D11548">
      <w:pPr>
        <w:spacing w:line="278" w:lineRule="auto"/>
        <w:ind w:firstLine="708"/>
        <w:rPr>
          <w:rFonts w:ascii="Garamond" w:eastAsia="Garamond" w:hAnsi="Garamond" w:cs="Garamond"/>
          <w:sz w:val="22"/>
          <w:szCs w:val="22"/>
          <w:lang w:val="es-CL"/>
        </w:rPr>
      </w:pPr>
      <w:r w:rsidRPr="0054379C">
        <w:rPr>
          <w:rFonts w:ascii="Garamond" w:eastAsia="Garamond" w:hAnsi="Garamond" w:cs="Garamond"/>
          <w:sz w:val="22"/>
          <w:szCs w:val="22"/>
          <w:lang w:val="en-US"/>
        </w:rPr>
        <w:t xml:space="preserve">Banham, R.; Price, C.; Hall, P.; Barker, P. (1969). </w:t>
      </w:r>
      <w:r w:rsidRPr="0054379C">
        <w:rPr>
          <w:rFonts w:ascii="Garamond" w:eastAsia="Garamond" w:hAnsi="Garamond" w:cs="Garamond"/>
          <w:iCs/>
          <w:sz w:val="22"/>
          <w:szCs w:val="22"/>
          <w:lang w:val="en-US"/>
        </w:rPr>
        <w:t>Non-Plan: An experiment in freedom</w:t>
      </w:r>
      <w:r w:rsidRPr="0054379C">
        <w:rPr>
          <w:rFonts w:ascii="Garamond" w:eastAsia="Garamond" w:hAnsi="Garamond" w:cs="Garamond"/>
          <w:i/>
          <w:sz w:val="22"/>
          <w:szCs w:val="22"/>
          <w:lang w:val="en-US"/>
        </w:rPr>
        <w:t>.</w:t>
      </w:r>
      <w:r w:rsidRPr="0054379C">
        <w:rPr>
          <w:rFonts w:ascii="Garamond" w:eastAsia="Garamond" w:hAnsi="Garamond" w:cs="Garamond"/>
          <w:sz w:val="22"/>
          <w:szCs w:val="22"/>
          <w:lang w:val="en-US"/>
        </w:rPr>
        <w:t xml:space="preserve"> </w:t>
      </w:r>
      <w:r w:rsidRPr="0054379C">
        <w:rPr>
          <w:rFonts w:ascii="Garamond" w:eastAsia="Garamond" w:hAnsi="Garamond" w:cs="Garamond"/>
          <w:i/>
          <w:iCs/>
          <w:sz w:val="22"/>
          <w:szCs w:val="22"/>
          <w:lang w:val="es-CL"/>
        </w:rPr>
        <w:t xml:space="preserve">New </w:t>
      </w:r>
      <w:proofErr w:type="spellStart"/>
      <w:r w:rsidRPr="0054379C">
        <w:rPr>
          <w:rFonts w:ascii="Garamond" w:eastAsia="Garamond" w:hAnsi="Garamond" w:cs="Garamond"/>
          <w:i/>
          <w:iCs/>
          <w:sz w:val="22"/>
          <w:szCs w:val="22"/>
          <w:lang w:val="es-CL"/>
        </w:rPr>
        <w:t>Society</w:t>
      </w:r>
      <w:proofErr w:type="spellEnd"/>
      <w:r w:rsidRPr="0054379C">
        <w:rPr>
          <w:rFonts w:ascii="Garamond" w:eastAsia="Garamond" w:hAnsi="Garamond" w:cs="Garamond"/>
          <w:i/>
          <w:iCs/>
          <w:sz w:val="22"/>
          <w:szCs w:val="22"/>
          <w:lang w:val="es-CL"/>
        </w:rPr>
        <w:t xml:space="preserve"> </w:t>
      </w:r>
      <w:proofErr w:type="spellStart"/>
      <w:r w:rsidRPr="0054379C">
        <w:rPr>
          <w:rFonts w:ascii="Garamond" w:eastAsia="Garamond" w:hAnsi="Garamond" w:cs="Garamond"/>
          <w:i/>
          <w:iCs/>
          <w:sz w:val="22"/>
          <w:szCs w:val="22"/>
          <w:lang w:val="es-CL"/>
        </w:rPr>
        <w:t>Review</w:t>
      </w:r>
      <w:proofErr w:type="spellEnd"/>
      <w:r w:rsidRPr="0054379C">
        <w:rPr>
          <w:rFonts w:ascii="Garamond" w:eastAsia="Garamond" w:hAnsi="Garamond" w:cs="Garamond"/>
          <w:sz w:val="22"/>
          <w:szCs w:val="22"/>
          <w:lang w:val="es-CL"/>
        </w:rPr>
        <w:t>, 338, 435-443.</w:t>
      </w:r>
    </w:p>
    <w:p w14:paraId="41B6DEFD" w14:textId="6213B511" w:rsidR="0065496A" w:rsidRPr="0054379C" w:rsidRDefault="00D11548">
      <w:pPr>
        <w:spacing w:line="278" w:lineRule="auto"/>
        <w:ind w:firstLine="708"/>
        <w:rPr>
          <w:rFonts w:ascii="Garamond" w:eastAsia="Garamond" w:hAnsi="Garamond" w:cs="Garamond"/>
          <w:sz w:val="22"/>
          <w:szCs w:val="22"/>
          <w:lang w:val="es-CL"/>
        </w:rPr>
      </w:pPr>
      <w:r w:rsidRPr="0054379C">
        <w:rPr>
          <w:rFonts w:ascii="Garamond" w:eastAsia="Garamond" w:hAnsi="Garamond" w:cs="Garamond"/>
          <w:color w:val="000000"/>
          <w:sz w:val="22"/>
          <w:szCs w:val="22"/>
        </w:rPr>
        <w:t>Castro, S. et. al. (1992)</w:t>
      </w:r>
      <w:r w:rsidR="00B96365" w:rsidRPr="0054379C">
        <w:rPr>
          <w:rFonts w:ascii="Garamond" w:eastAsia="Garamond" w:hAnsi="Garamond" w:cs="Garamond"/>
          <w:color w:val="000000"/>
          <w:sz w:val="22"/>
          <w:szCs w:val="22"/>
        </w:rPr>
        <w:t>.</w:t>
      </w:r>
      <w:r w:rsidRPr="0054379C">
        <w:rPr>
          <w:rFonts w:ascii="Garamond" w:eastAsia="Garamond" w:hAnsi="Garamond" w:cs="Garamond"/>
          <w:color w:val="000000"/>
          <w:sz w:val="22"/>
          <w:szCs w:val="22"/>
        </w:rPr>
        <w:t xml:space="preserve"> </w:t>
      </w:r>
      <w:r w:rsidRPr="0054379C">
        <w:rPr>
          <w:rFonts w:ascii="Garamond" w:eastAsia="Garamond" w:hAnsi="Garamond" w:cs="Garamond"/>
          <w:i/>
          <w:iCs/>
          <w:color w:val="000000"/>
          <w:sz w:val="22"/>
          <w:szCs w:val="22"/>
        </w:rPr>
        <w:t>El Ladrillo: Bases de la política económica del gobierno militar</w:t>
      </w:r>
      <w:r w:rsidRPr="0054379C">
        <w:rPr>
          <w:rFonts w:ascii="Garamond" w:eastAsia="Garamond" w:hAnsi="Garamond" w:cs="Garamond"/>
          <w:color w:val="000000"/>
          <w:sz w:val="22"/>
          <w:szCs w:val="22"/>
        </w:rPr>
        <w:t xml:space="preserve">. </w:t>
      </w:r>
      <w:r w:rsidRPr="0054379C">
        <w:rPr>
          <w:rFonts w:ascii="Garamond" w:eastAsia="Garamond" w:hAnsi="Garamond" w:cs="Garamond"/>
          <w:color w:val="000000"/>
          <w:sz w:val="22"/>
          <w:szCs w:val="22"/>
          <w:lang w:val="es-CL"/>
        </w:rPr>
        <w:t>Santiago: CEP</w:t>
      </w:r>
      <w:r w:rsidR="00B96365" w:rsidRPr="0054379C">
        <w:rPr>
          <w:rFonts w:ascii="Garamond" w:eastAsia="Garamond" w:hAnsi="Garamond" w:cs="Garamond"/>
          <w:color w:val="000000"/>
          <w:sz w:val="22"/>
          <w:szCs w:val="22"/>
          <w:lang w:val="es-CL"/>
        </w:rPr>
        <w:t>,</w:t>
      </w:r>
      <w:r w:rsidRPr="0054379C">
        <w:rPr>
          <w:rFonts w:ascii="Garamond" w:eastAsia="Garamond" w:hAnsi="Garamond" w:cs="Garamond"/>
          <w:color w:val="000000"/>
          <w:sz w:val="22"/>
          <w:szCs w:val="22"/>
          <w:lang w:val="es-CL"/>
        </w:rPr>
        <w:t xml:space="preserve"> Centro de Estudios Públicos.</w:t>
      </w:r>
      <w:r w:rsidRPr="0054379C">
        <w:rPr>
          <w:rFonts w:ascii="Garamond" w:eastAsia="Garamond" w:hAnsi="Garamond" w:cs="Garamond"/>
          <w:sz w:val="22"/>
          <w:szCs w:val="22"/>
          <w:lang w:val="es-CL"/>
        </w:rPr>
        <w:t xml:space="preserve"> </w:t>
      </w:r>
    </w:p>
    <w:p w14:paraId="44654122" w14:textId="2547F366" w:rsidR="0065496A" w:rsidRPr="0054379C" w:rsidRDefault="00D11548">
      <w:pPr>
        <w:spacing w:line="278" w:lineRule="auto"/>
        <w:ind w:firstLine="708"/>
        <w:rPr>
          <w:rFonts w:ascii="Garamond" w:eastAsia="Garamond" w:hAnsi="Garamond" w:cs="Garamond"/>
          <w:sz w:val="22"/>
          <w:szCs w:val="22"/>
        </w:rPr>
      </w:pPr>
      <w:r w:rsidRPr="0054379C">
        <w:rPr>
          <w:rFonts w:ascii="Garamond" w:eastAsia="Garamond" w:hAnsi="Garamond" w:cs="Garamond"/>
          <w:sz w:val="22"/>
          <w:szCs w:val="22"/>
        </w:rPr>
        <w:t xml:space="preserve">Délano, M. </w:t>
      </w:r>
      <w:r w:rsidR="00B96365" w:rsidRPr="0054379C">
        <w:rPr>
          <w:rFonts w:ascii="Garamond" w:eastAsia="Garamond" w:hAnsi="Garamond" w:cs="Garamond"/>
          <w:sz w:val="22"/>
          <w:szCs w:val="22"/>
        </w:rPr>
        <w:t>&amp;</w:t>
      </w:r>
      <w:r w:rsidRPr="0054379C">
        <w:rPr>
          <w:rFonts w:ascii="Garamond" w:eastAsia="Garamond" w:hAnsi="Garamond" w:cs="Garamond"/>
          <w:sz w:val="22"/>
          <w:szCs w:val="22"/>
        </w:rPr>
        <w:t xml:space="preserve"> González, I. (1979). Vivienda. Vuelco en 180° grados. </w:t>
      </w:r>
      <w:r w:rsidRPr="0054379C">
        <w:rPr>
          <w:rFonts w:ascii="Garamond" w:eastAsia="Garamond" w:hAnsi="Garamond" w:cs="Garamond"/>
          <w:i/>
          <w:iCs/>
          <w:sz w:val="22"/>
          <w:szCs w:val="22"/>
        </w:rPr>
        <w:t>Hoy</w:t>
      </w:r>
      <w:r w:rsidR="00B96365" w:rsidRPr="0054379C">
        <w:rPr>
          <w:rFonts w:ascii="Garamond" w:eastAsia="Garamond" w:hAnsi="Garamond" w:cs="Garamond"/>
          <w:sz w:val="22"/>
          <w:szCs w:val="22"/>
        </w:rPr>
        <w:t xml:space="preserve"> (</w:t>
      </w:r>
      <w:r w:rsidRPr="0054379C">
        <w:rPr>
          <w:rFonts w:ascii="Garamond" w:eastAsia="Garamond" w:hAnsi="Garamond" w:cs="Garamond"/>
          <w:sz w:val="22"/>
          <w:szCs w:val="22"/>
        </w:rPr>
        <w:t>91</w:t>
      </w:r>
      <w:r w:rsidR="00B96365" w:rsidRPr="0054379C">
        <w:rPr>
          <w:rFonts w:ascii="Garamond" w:eastAsia="Garamond" w:hAnsi="Garamond" w:cs="Garamond"/>
          <w:sz w:val="22"/>
          <w:szCs w:val="22"/>
        </w:rPr>
        <w:t>)</w:t>
      </w:r>
      <w:r w:rsidRPr="0054379C">
        <w:rPr>
          <w:rFonts w:ascii="Garamond" w:eastAsia="Garamond" w:hAnsi="Garamond" w:cs="Garamond"/>
          <w:sz w:val="22"/>
          <w:szCs w:val="22"/>
        </w:rPr>
        <w:t>, 12</w:t>
      </w:r>
      <w:r w:rsidR="00B96365" w:rsidRPr="0054379C">
        <w:rPr>
          <w:rFonts w:ascii="Garamond" w:eastAsia="Garamond" w:hAnsi="Garamond" w:cs="Garamond"/>
          <w:sz w:val="22"/>
          <w:szCs w:val="22"/>
        </w:rPr>
        <w:t>-</w:t>
      </w:r>
      <w:r w:rsidRPr="0054379C">
        <w:rPr>
          <w:rFonts w:ascii="Garamond" w:eastAsia="Garamond" w:hAnsi="Garamond" w:cs="Garamond"/>
          <w:sz w:val="22"/>
          <w:szCs w:val="22"/>
        </w:rPr>
        <w:t>13.</w:t>
      </w:r>
    </w:p>
    <w:p w14:paraId="7B809B8D" w14:textId="4D02E54B" w:rsidR="0065496A" w:rsidRPr="0054379C" w:rsidRDefault="00D11548">
      <w:pPr>
        <w:spacing w:line="278" w:lineRule="auto"/>
        <w:ind w:firstLine="708"/>
        <w:rPr>
          <w:rFonts w:ascii="Garamond" w:eastAsia="Garamond" w:hAnsi="Garamond" w:cs="Garamond"/>
          <w:sz w:val="22"/>
          <w:szCs w:val="22"/>
          <w:lang w:val="en-US"/>
        </w:rPr>
      </w:pPr>
      <w:r w:rsidRPr="0054379C">
        <w:rPr>
          <w:rFonts w:ascii="Garamond" w:eastAsia="Garamond" w:hAnsi="Garamond" w:cs="Garamond"/>
          <w:sz w:val="22"/>
          <w:szCs w:val="22"/>
          <w:lang w:val="en-US"/>
        </w:rPr>
        <w:t>Friedman, M.</w:t>
      </w:r>
      <w:r w:rsidR="00B96365" w:rsidRPr="0054379C">
        <w:rPr>
          <w:rFonts w:ascii="Garamond" w:eastAsia="Garamond" w:hAnsi="Garamond" w:cs="Garamond"/>
          <w:sz w:val="22"/>
          <w:szCs w:val="22"/>
          <w:lang w:val="en-US"/>
        </w:rPr>
        <w:t xml:space="preserve"> &amp;</w:t>
      </w:r>
      <w:r w:rsidRPr="0054379C">
        <w:rPr>
          <w:rFonts w:ascii="Garamond" w:eastAsia="Garamond" w:hAnsi="Garamond" w:cs="Garamond"/>
          <w:sz w:val="22"/>
          <w:szCs w:val="22"/>
          <w:lang w:val="en-US"/>
        </w:rPr>
        <w:t xml:space="preserve"> Friedman, R. (1980). </w:t>
      </w:r>
      <w:r w:rsidRPr="0054379C">
        <w:rPr>
          <w:rFonts w:ascii="Garamond" w:eastAsia="Garamond" w:hAnsi="Garamond" w:cs="Garamond"/>
          <w:i/>
          <w:sz w:val="22"/>
          <w:szCs w:val="22"/>
          <w:lang w:val="en-US"/>
        </w:rPr>
        <w:t>Free to Choose.</w:t>
      </w:r>
      <w:r w:rsidRPr="0054379C">
        <w:rPr>
          <w:rFonts w:ascii="Garamond" w:eastAsia="Garamond" w:hAnsi="Garamond" w:cs="Garamond"/>
          <w:sz w:val="22"/>
          <w:szCs w:val="22"/>
          <w:lang w:val="en-US"/>
        </w:rPr>
        <w:t xml:space="preserve"> </w:t>
      </w:r>
      <w:r w:rsidR="00B96365" w:rsidRPr="0054379C">
        <w:rPr>
          <w:rFonts w:ascii="Garamond" w:eastAsia="Garamond" w:hAnsi="Garamond" w:cs="Garamond"/>
          <w:sz w:val="22"/>
          <w:szCs w:val="22"/>
          <w:lang w:val="en-US"/>
        </w:rPr>
        <w:t xml:space="preserve">California, EE.UU.: </w:t>
      </w:r>
      <w:r w:rsidRPr="0054379C">
        <w:rPr>
          <w:rFonts w:ascii="Garamond" w:eastAsia="Garamond" w:hAnsi="Garamond" w:cs="Garamond"/>
          <w:sz w:val="22"/>
          <w:szCs w:val="22"/>
          <w:lang w:val="en-US"/>
        </w:rPr>
        <w:t>Harcourt</w:t>
      </w:r>
      <w:r w:rsidR="00B96365" w:rsidRPr="0054379C">
        <w:rPr>
          <w:rFonts w:ascii="Garamond" w:eastAsia="Garamond" w:hAnsi="Garamond" w:cs="Garamond"/>
          <w:sz w:val="22"/>
          <w:szCs w:val="22"/>
          <w:lang w:val="en-US"/>
        </w:rPr>
        <w:t>.</w:t>
      </w:r>
    </w:p>
    <w:p w14:paraId="0FDC6723" w14:textId="5E7A6B23" w:rsidR="0065496A" w:rsidRPr="0054379C" w:rsidRDefault="00D11548">
      <w:pPr>
        <w:spacing w:line="278" w:lineRule="auto"/>
        <w:ind w:firstLine="708"/>
        <w:rPr>
          <w:rFonts w:ascii="Garamond" w:eastAsia="Garamond" w:hAnsi="Garamond" w:cs="Garamond"/>
          <w:sz w:val="22"/>
          <w:szCs w:val="22"/>
          <w:lang w:val="en-US"/>
        </w:rPr>
      </w:pPr>
      <w:proofErr w:type="spellStart"/>
      <w:r w:rsidRPr="0054379C">
        <w:rPr>
          <w:rFonts w:ascii="Garamond" w:eastAsia="Garamond" w:hAnsi="Garamond" w:cs="Garamond"/>
          <w:sz w:val="22"/>
          <w:szCs w:val="22"/>
          <w:lang w:val="en-US"/>
        </w:rPr>
        <w:t>Gunder</w:t>
      </w:r>
      <w:proofErr w:type="spellEnd"/>
      <w:r w:rsidRPr="0054379C">
        <w:rPr>
          <w:rFonts w:ascii="Garamond" w:eastAsia="Garamond" w:hAnsi="Garamond" w:cs="Garamond"/>
          <w:sz w:val="22"/>
          <w:szCs w:val="22"/>
          <w:lang w:val="en-US"/>
        </w:rPr>
        <w:t xml:space="preserve"> Frank, A. (1976). </w:t>
      </w:r>
      <w:r w:rsidRPr="0054379C">
        <w:rPr>
          <w:rFonts w:ascii="Garamond" w:eastAsia="Garamond" w:hAnsi="Garamond" w:cs="Garamond"/>
          <w:iCs/>
          <w:sz w:val="22"/>
          <w:szCs w:val="22"/>
        </w:rPr>
        <w:t>Genocidio económico en Chile. Segunda carta abierta a Milton Friedman y Arnold</w:t>
      </w:r>
      <w:r w:rsidRPr="0054379C">
        <w:rPr>
          <w:rFonts w:ascii="Garamond" w:eastAsia="Garamond" w:hAnsi="Garamond" w:cs="Garamond"/>
          <w:i/>
          <w:sz w:val="22"/>
          <w:szCs w:val="22"/>
        </w:rPr>
        <w:t xml:space="preserve"> </w:t>
      </w:r>
      <w:proofErr w:type="spellStart"/>
      <w:r w:rsidRPr="0054379C">
        <w:rPr>
          <w:rFonts w:ascii="Garamond" w:eastAsia="Garamond" w:hAnsi="Garamond" w:cs="Garamond"/>
          <w:iCs/>
          <w:sz w:val="22"/>
          <w:szCs w:val="22"/>
        </w:rPr>
        <w:t>Harberger</w:t>
      </w:r>
      <w:proofErr w:type="spellEnd"/>
      <w:r w:rsidRPr="0054379C">
        <w:rPr>
          <w:rFonts w:ascii="Garamond" w:eastAsia="Garamond" w:hAnsi="Garamond" w:cs="Garamond"/>
          <w:sz w:val="22"/>
          <w:szCs w:val="22"/>
        </w:rPr>
        <w:t xml:space="preserve">. </w:t>
      </w:r>
      <w:r w:rsidRPr="0054379C">
        <w:rPr>
          <w:rFonts w:ascii="Garamond" w:eastAsia="Garamond" w:hAnsi="Garamond" w:cs="Garamond"/>
          <w:i/>
          <w:iCs/>
          <w:sz w:val="22"/>
          <w:szCs w:val="22"/>
          <w:lang w:val="en-US"/>
        </w:rPr>
        <w:t>Economic and Political Weekly</w:t>
      </w:r>
      <w:r w:rsidRPr="0054379C">
        <w:rPr>
          <w:rFonts w:ascii="Garamond" w:eastAsia="Garamond" w:hAnsi="Garamond" w:cs="Garamond"/>
          <w:sz w:val="22"/>
          <w:szCs w:val="22"/>
          <w:lang w:val="en-US"/>
        </w:rPr>
        <w:t>, XI</w:t>
      </w:r>
      <w:r w:rsidR="00B96365" w:rsidRPr="0054379C">
        <w:rPr>
          <w:rFonts w:ascii="Garamond" w:eastAsia="Garamond" w:hAnsi="Garamond" w:cs="Garamond"/>
          <w:sz w:val="22"/>
          <w:szCs w:val="22"/>
          <w:lang w:val="en-US"/>
        </w:rPr>
        <w:t xml:space="preserve"> (</w:t>
      </w:r>
      <w:r w:rsidRPr="0054379C">
        <w:rPr>
          <w:rFonts w:ascii="Garamond" w:eastAsia="Garamond" w:hAnsi="Garamond" w:cs="Garamond"/>
          <w:sz w:val="22"/>
          <w:szCs w:val="22"/>
          <w:lang w:val="en-US"/>
        </w:rPr>
        <w:t>24</w:t>
      </w:r>
      <w:r w:rsidR="00B96365" w:rsidRPr="0054379C">
        <w:rPr>
          <w:rFonts w:ascii="Garamond" w:eastAsia="Garamond" w:hAnsi="Garamond" w:cs="Garamond"/>
          <w:sz w:val="22"/>
          <w:szCs w:val="22"/>
          <w:lang w:val="en-US"/>
        </w:rPr>
        <w:t>)</w:t>
      </w:r>
      <w:r w:rsidRPr="0054379C">
        <w:rPr>
          <w:rFonts w:ascii="Garamond" w:eastAsia="Garamond" w:hAnsi="Garamond" w:cs="Garamond"/>
          <w:sz w:val="22"/>
          <w:szCs w:val="22"/>
          <w:lang w:val="en-US"/>
        </w:rPr>
        <w:t xml:space="preserve">, </w:t>
      </w:r>
      <w:r w:rsidR="00DC0028" w:rsidRPr="0054379C">
        <w:rPr>
          <w:rFonts w:ascii="Garamond" w:eastAsia="Garamond" w:hAnsi="Garamond" w:cs="Garamond"/>
          <w:sz w:val="22"/>
          <w:szCs w:val="22"/>
          <w:lang w:val="en-US"/>
        </w:rPr>
        <w:t>1444-1453</w:t>
      </w:r>
      <w:r w:rsidR="00B96365" w:rsidRPr="0054379C">
        <w:rPr>
          <w:rFonts w:ascii="Garamond" w:eastAsia="Garamond" w:hAnsi="Garamond" w:cs="Garamond"/>
          <w:sz w:val="22"/>
          <w:szCs w:val="22"/>
          <w:lang w:val="en-US"/>
        </w:rPr>
        <w:t>.</w:t>
      </w:r>
    </w:p>
    <w:p w14:paraId="156D6762" w14:textId="73918D1A" w:rsidR="0065496A" w:rsidRPr="0054379C" w:rsidRDefault="00D11548">
      <w:pPr>
        <w:spacing w:line="278" w:lineRule="auto"/>
        <w:ind w:firstLine="708"/>
        <w:rPr>
          <w:rFonts w:ascii="Garamond" w:eastAsia="Garamond" w:hAnsi="Garamond" w:cs="Garamond"/>
          <w:sz w:val="22"/>
          <w:szCs w:val="22"/>
          <w:lang w:val="en-US"/>
        </w:rPr>
      </w:pPr>
      <w:r w:rsidRPr="0054379C">
        <w:rPr>
          <w:rFonts w:ascii="Garamond" w:eastAsia="Garamond" w:hAnsi="Garamond" w:cs="Garamond"/>
          <w:sz w:val="22"/>
          <w:szCs w:val="22"/>
          <w:lang w:val="en-US"/>
        </w:rPr>
        <w:t xml:space="preserve">Hall, P. (1982). </w:t>
      </w:r>
      <w:r w:rsidRPr="0054379C">
        <w:rPr>
          <w:rFonts w:ascii="Garamond" w:eastAsia="Garamond" w:hAnsi="Garamond" w:cs="Garamond"/>
          <w:iCs/>
          <w:sz w:val="22"/>
          <w:szCs w:val="22"/>
          <w:lang w:val="en-US"/>
        </w:rPr>
        <w:t xml:space="preserve">Enterprise Zones: </w:t>
      </w:r>
      <w:r w:rsidR="00932E1F" w:rsidRPr="0054379C">
        <w:rPr>
          <w:rFonts w:ascii="Garamond" w:eastAsia="Garamond" w:hAnsi="Garamond" w:cs="Garamond"/>
          <w:iCs/>
          <w:sz w:val="22"/>
          <w:szCs w:val="22"/>
          <w:lang w:val="en-US"/>
        </w:rPr>
        <w:t>A</w:t>
      </w:r>
      <w:r w:rsidRPr="0054379C">
        <w:rPr>
          <w:rFonts w:ascii="Garamond" w:eastAsia="Garamond" w:hAnsi="Garamond" w:cs="Garamond"/>
          <w:iCs/>
          <w:sz w:val="22"/>
          <w:szCs w:val="22"/>
          <w:lang w:val="en-US"/>
        </w:rPr>
        <w:t xml:space="preserve"> </w:t>
      </w:r>
      <w:r w:rsidR="00932E1F" w:rsidRPr="0054379C">
        <w:rPr>
          <w:rFonts w:ascii="Garamond" w:eastAsia="Garamond" w:hAnsi="Garamond" w:cs="Garamond"/>
          <w:iCs/>
          <w:sz w:val="22"/>
          <w:szCs w:val="22"/>
          <w:lang w:val="en-US"/>
        </w:rPr>
        <w:t>J</w:t>
      </w:r>
      <w:r w:rsidRPr="0054379C">
        <w:rPr>
          <w:rFonts w:ascii="Garamond" w:eastAsia="Garamond" w:hAnsi="Garamond" w:cs="Garamond"/>
          <w:iCs/>
          <w:sz w:val="22"/>
          <w:szCs w:val="22"/>
          <w:lang w:val="en-US"/>
        </w:rPr>
        <w:t>ustification</w:t>
      </w:r>
      <w:r w:rsidRPr="0054379C">
        <w:rPr>
          <w:rFonts w:ascii="Garamond" w:eastAsia="Garamond" w:hAnsi="Garamond" w:cs="Garamond"/>
          <w:i/>
          <w:sz w:val="22"/>
          <w:szCs w:val="22"/>
          <w:lang w:val="en-US"/>
        </w:rPr>
        <w:t>.</w:t>
      </w:r>
      <w:r w:rsidRPr="0054379C">
        <w:rPr>
          <w:rFonts w:ascii="Garamond" w:eastAsia="Garamond" w:hAnsi="Garamond" w:cs="Garamond"/>
          <w:sz w:val="22"/>
          <w:szCs w:val="22"/>
          <w:lang w:val="en-US"/>
        </w:rPr>
        <w:t xml:space="preserve"> </w:t>
      </w:r>
      <w:r w:rsidRPr="0054379C">
        <w:rPr>
          <w:rFonts w:ascii="Garamond" w:eastAsia="Garamond" w:hAnsi="Garamond" w:cs="Garamond"/>
          <w:i/>
          <w:iCs/>
          <w:sz w:val="22"/>
          <w:szCs w:val="22"/>
          <w:lang w:val="en-US"/>
        </w:rPr>
        <w:t>International Journal of Urban and Regional Research</w:t>
      </w:r>
      <w:r w:rsidR="00932E1F" w:rsidRPr="0054379C">
        <w:rPr>
          <w:rFonts w:ascii="Garamond" w:eastAsia="Garamond" w:hAnsi="Garamond" w:cs="Garamond"/>
          <w:sz w:val="22"/>
          <w:szCs w:val="22"/>
          <w:lang w:val="en-US"/>
        </w:rPr>
        <w:t xml:space="preserve">, </w:t>
      </w:r>
      <w:r w:rsidRPr="0054379C">
        <w:rPr>
          <w:rFonts w:ascii="Garamond" w:eastAsia="Garamond" w:hAnsi="Garamond" w:cs="Garamond"/>
          <w:sz w:val="22"/>
          <w:szCs w:val="22"/>
          <w:lang w:val="en-US"/>
        </w:rPr>
        <w:t>6:3, 416-421.</w:t>
      </w:r>
    </w:p>
    <w:p w14:paraId="00FA8643" w14:textId="73E40369" w:rsidR="00BA3148" w:rsidRPr="0054379C" w:rsidRDefault="00BA3148" w:rsidP="00B96365">
      <w:pPr>
        <w:spacing w:line="278" w:lineRule="auto"/>
        <w:ind w:firstLine="708"/>
        <w:rPr>
          <w:rFonts w:ascii="Garamond" w:eastAsia="Garamond" w:hAnsi="Garamond" w:cs="Garamond"/>
          <w:sz w:val="22"/>
          <w:szCs w:val="22"/>
        </w:rPr>
      </w:pPr>
      <w:r w:rsidRPr="0054379C">
        <w:rPr>
          <w:rFonts w:ascii="Garamond" w:eastAsia="Garamond" w:hAnsi="Garamond" w:cs="Garamond"/>
          <w:sz w:val="22"/>
          <w:szCs w:val="22"/>
        </w:rPr>
        <w:t xml:space="preserve">Harberger, A. (1979). Notas sobre los problemas de vivienda y planificación de la ciudad. </w:t>
      </w:r>
      <w:r w:rsidRPr="0054379C">
        <w:rPr>
          <w:rFonts w:ascii="Garamond" w:eastAsia="Garamond" w:hAnsi="Garamond" w:cs="Garamond"/>
          <w:i/>
          <w:iCs/>
          <w:sz w:val="22"/>
          <w:szCs w:val="22"/>
        </w:rPr>
        <w:t>AUCA</w:t>
      </w:r>
      <w:r w:rsidRPr="0054379C">
        <w:rPr>
          <w:rFonts w:ascii="Garamond" w:eastAsia="Garamond" w:hAnsi="Garamond" w:cs="Garamond"/>
          <w:sz w:val="22"/>
          <w:szCs w:val="22"/>
        </w:rPr>
        <w:t xml:space="preserve"> (37), 39-41.</w:t>
      </w:r>
    </w:p>
    <w:p w14:paraId="2123E0E3" w14:textId="02482DE4" w:rsidR="0065496A" w:rsidRPr="0054379C" w:rsidRDefault="00D11548">
      <w:pPr>
        <w:spacing w:line="278" w:lineRule="auto"/>
        <w:ind w:firstLine="708"/>
        <w:rPr>
          <w:rFonts w:ascii="Garamond" w:eastAsia="Garamond" w:hAnsi="Garamond" w:cs="Garamond"/>
          <w:sz w:val="22"/>
          <w:szCs w:val="22"/>
          <w:lang w:val="en-US"/>
        </w:rPr>
      </w:pPr>
      <w:proofErr w:type="spellStart"/>
      <w:r w:rsidRPr="0054379C">
        <w:rPr>
          <w:rFonts w:ascii="Garamond" w:eastAsia="Garamond" w:hAnsi="Garamond" w:cs="Garamond"/>
          <w:sz w:val="22"/>
          <w:szCs w:val="22"/>
        </w:rPr>
        <w:t>Lawner</w:t>
      </w:r>
      <w:proofErr w:type="spellEnd"/>
      <w:r w:rsidRPr="0054379C">
        <w:rPr>
          <w:rFonts w:ascii="Garamond" w:eastAsia="Garamond" w:hAnsi="Garamond" w:cs="Garamond"/>
          <w:sz w:val="22"/>
          <w:szCs w:val="22"/>
        </w:rPr>
        <w:t xml:space="preserve">, M. (2013). </w:t>
      </w:r>
      <w:r w:rsidRPr="0054379C">
        <w:rPr>
          <w:rFonts w:ascii="Garamond" w:eastAsia="Garamond" w:hAnsi="Garamond" w:cs="Garamond"/>
          <w:iCs/>
          <w:sz w:val="22"/>
          <w:szCs w:val="22"/>
        </w:rPr>
        <w:t>Sin Estado no hay desarrollo urbano</w:t>
      </w:r>
      <w:r w:rsidRPr="0054379C">
        <w:rPr>
          <w:rFonts w:ascii="Garamond" w:eastAsia="Garamond" w:hAnsi="Garamond" w:cs="Garamond"/>
          <w:sz w:val="22"/>
          <w:szCs w:val="22"/>
        </w:rPr>
        <w:t xml:space="preserve">. </w:t>
      </w:r>
      <w:r w:rsidRPr="0054379C">
        <w:rPr>
          <w:rFonts w:ascii="Garamond" w:eastAsia="Garamond" w:hAnsi="Garamond" w:cs="Garamond"/>
          <w:i/>
          <w:iCs/>
          <w:sz w:val="22"/>
          <w:szCs w:val="22"/>
        </w:rPr>
        <w:t xml:space="preserve">Seminario Estado y </w:t>
      </w:r>
      <w:r w:rsidR="00932E1F" w:rsidRPr="0054379C">
        <w:rPr>
          <w:rFonts w:ascii="Garamond" w:eastAsia="Garamond" w:hAnsi="Garamond" w:cs="Garamond"/>
          <w:i/>
          <w:iCs/>
          <w:sz w:val="22"/>
          <w:szCs w:val="22"/>
        </w:rPr>
        <w:t xml:space="preserve">vivienda colectiva </w:t>
      </w:r>
      <w:r w:rsidRPr="0054379C">
        <w:rPr>
          <w:rFonts w:ascii="Garamond" w:eastAsia="Garamond" w:hAnsi="Garamond" w:cs="Garamond"/>
          <w:i/>
          <w:iCs/>
          <w:sz w:val="22"/>
          <w:szCs w:val="22"/>
        </w:rPr>
        <w:t xml:space="preserve">en Chile: </w:t>
      </w:r>
      <w:r w:rsidR="00932E1F" w:rsidRPr="0054379C">
        <w:rPr>
          <w:rFonts w:ascii="Garamond" w:eastAsia="Garamond" w:hAnsi="Garamond" w:cs="Garamond"/>
          <w:i/>
          <w:iCs/>
          <w:sz w:val="22"/>
          <w:szCs w:val="22"/>
        </w:rPr>
        <w:t>memoria de un proceso interrumpido</w:t>
      </w:r>
      <w:r w:rsidRPr="0054379C">
        <w:rPr>
          <w:rFonts w:ascii="Garamond" w:eastAsia="Garamond" w:hAnsi="Garamond" w:cs="Garamond"/>
          <w:i/>
          <w:iCs/>
          <w:sz w:val="22"/>
          <w:szCs w:val="22"/>
        </w:rPr>
        <w:t>.</w:t>
      </w:r>
      <w:r w:rsidRPr="0054379C">
        <w:rPr>
          <w:rFonts w:ascii="Garamond" w:eastAsia="Garamond" w:hAnsi="Garamond" w:cs="Garamond"/>
          <w:sz w:val="22"/>
          <w:szCs w:val="22"/>
        </w:rPr>
        <w:t xml:space="preserve"> </w:t>
      </w:r>
      <w:proofErr w:type="spellStart"/>
      <w:r w:rsidRPr="0054379C">
        <w:rPr>
          <w:rFonts w:ascii="Garamond" w:eastAsia="Garamond" w:hAnsi="Garamond" w:cs="Garamond"/>
          <w:sz w:val="22"/>
          <w:szCs w:val="22"/>
          <w:lang w:val="en-US"/>
        </w:rPr>
        <w:t>Facultad</w:t>
      </w:r>
      <w:proofErr w:type="spellEnd"/>
      <w:r w:rsidRPr="0054379C">
        <w:rPr>
          <w:rFonts w:ascii="Garamond" w:eastAsia="Garamond" w:hAnsi="Garamond" w:cs="Garamond"/>
          <w:sz w:val="22"/>
          <w:szCs w:val="22"/>
          <w:lang w:val="en-US"/>
        </w:rPr>
        <w:t xml:space="preserve"> de </w:t>
      </w:r>
      <w:proofErr w:type="spellStart"/>
      <w:r w:rsidRPr="0054379C">
        <w:rPr>
          <w:rFonts w:ascii="Garamond" w:eastAsia="Garamond" w:hAnsi="Garamond" w:cs="Garamond"/>
          <w:sz w:val="22"/>
          <w:szCs w:val="22"/>
          <w:lang w:val="en-US"/>
        </w:rPr>
        <w:t>Arquitectura</w:t>
      </w:r>
      <w:proofErr w:type="spellEnd"/>
      <w:r w:rsidRPr="0054379C">
        <w:rPr>
          <w:rFonts w:ascii="Garamond" w:eastAsia="Garamond" w:hAnsi="Garamond" w:cs="Garamond"/>
          <w:sz w:val="22"/>
          <w:szCs w:val="22"/>
          <w:lang w:val="en-US"/>
        </w:rPr>
        <w:t xml:space="preserve"> y </w:t>
      </w:r>
      <w:proofErr w:type="spellStart"/>
      <w:r w:rsidRPr="0054379C">
        <w:rPr>
          <w:rFonts w:ascii="Garamond" w:eastAsia="Garamond" w:hAnsi="Garamond" w:cs="Garamond"/>
          <w:sz w:val="22"/>
          <w:szCs w:val="22"/>
          <w:lang w:val="en-US"/>
        </w:rPr>
        <w:t>Urbanismo</w:t>
      </w:r>
      <w:proofErr w:type="spellEnd"/>
      <w:r w:rsidR="00932E1F" w:rsidRPr="0054379C">
        <w:rPr>
          <w:rFonts w:ascii="Garamond" w:eastAsia="Garamond" w:hAnsi="Garamond" w:cs="Garamond"/>
          <w:sz w:val="22"/>
          <w:szCs w:val="22"/>
          <w:lang w:val="en-US"/>
        </w:rPr>
        <w:t xml:space="preserve">, </w:t>
      </w:r>
      <w:r w:rsidRPr="0054379C">
        <w:rPr>
          <w:rFonts w:ascii="Garamond" w:eastAsia="Garamond" w:hAnsi="Garamond" w:cs="Garamond"/>
          <w:sz w:val="22"/>
          <w:szCs w:val="22"/>
          <w:lang w:val="en-US"/>
        </w:rPr>
        <w:t>Universidad de Chile.</w:t>
      </w:r>
    </w:p>
    <w:p w14:paraId="78772679" w14:textId="142BBD37" w:rsidR="0065496A" w:rsidRPr="0054379C" w:rsidRDefault="00D11548">
      <w:pPr>
        <w:spacing w:line="278" w:lineRule="auto"/>
        <w:ind w:firstLine="708"/>
        <w:rPr>
          <w:rFonts w:ascii="Garamond" w:eastAsia="Garamond" w:hAnsi="Garamond" w:cs="Garamond"/>
          <w:sz w:val="22"/>
          <w:szCs w:val="22"/>
          <w:lang w:val="en-US"/>
        </w:rPr>
      </w:pPr>
      <w:r w:rsidRPr="0054379C">
        <w:rPr>
          <w:rFonts w:ascii="Garamond" w:eastAsia="Garamond" w:hAnsi="Garamond" w:cs="Garamond"/>
          <w:sz w:val="22"/>
          <w:szCs w:val="22"/>
          <w:lang w:val="en-US"/>
        </w:rPr>
        <w:t xml:space="preserve">Martin, R. (2011) </w:t>
      </w:r>
      <w:r w:rsidRPr="0054379C">
        <w:rPr>
          <w:rFonts w:ascii="Garamond" w:eastAsia="Garamond" w:hAnsi="Garamond" w:cs="Garamond"/>
          <w:iCs/>
          <w:sz w:val="22"/>
          <w:szCs w:val="22"/>
          <w:lang w:val="en-US"/>
        </w:rPr>
        <w:t>Financial Imaginaries: Toward a Philosophy of the City.</w:t>
      </w:r>
      <w:r w:rsidRPr="0054379C">
        <w:rPr>
          <w:rFonts w:ascii="Garamond" w:eastAsia="Garamond" w:hAnsi="Garamond" w:cs="Garamond"/>
          <w:i/>
          <w:sz w:val="22"/>
          <w:szCs w:val="22"/>
          <w:lang w:val="en-US"/>
        </w:rPr>
        <w:t xml:space="preserve"> Grey Room</w:t>
      </w:r>
      <w:r w:rsidR="00932E1F" w:rsidRPr="0054379C">
        <w:rPr>
          <w:rFonts w:ascii="Garamond" w:eastAsia="Garamond" w:hAnsi="Garamond" w:cs="Garamond"/>
          <w:iCs/>
          <w:sz w:val="22"/>
          <w:szCs w:val="22"/>
          <w:lang w:val="en-US"/>
        </w:rPr>
        <w:t>,</w:t>
      </w:r>
      <w:r w:rsidRPr="0054379C">
        <w:rPr>
          <w:rFonts w:ascii="Garamond" w:eastAsia="Garamond" w:hAnsi="Garamond" w:cs="Garamond"/>
          <w:i/>
          <w:sz w:val="22"/>
          <w:szCs w:val="22"/>
          <w:lang w:val="en-US"/>
        </w:rPr>
        <w:t xml:space="preserve"> </w:t>
      </w:r>
      <w:r w:rsidR="00932E1F" w:rsidRPr="0054379C">
        <w:rPr>
          <w:rFonts w:ascii="Garamond" w:eastAsia="Garamond" w:hAnsi="Garamond" w:cs="Garamond"/>
          <w:sz w:val="22"/>
          <w:szCs w:val="22"/>
          <w:lang w:val="en-US"/>
        </w:rPr>
        <w:t>(4</w:t>
      </w:r>
      <w:r w:rsidRPr="0054379C">
        <w:rPr>
          <w:rFonts w:ascii="Garamond" w:eastAsia="Garamond" w:hAnsi="Garamond" w:cs="Garamond"/>
          <w:sz w:val="22"/>
          <w:szCs w:val="22"/>
          <w:lang w:val="en-US"/>
        </w:rPr>
        <w:t>2</w:t>
      </w:r>
      <w:r w:rsidR="00932E1F" w:rsidRPr="0054379C">
        <w:rPr>
          <w:rFonts w:ascii="Garamond" w:eastAsia="Garamond" w:hAnsi="Garamond" w:cs="Garamond"/>
          <w:sz w:val="22"/>
          <w:szCs w:val="22"/>
          <w:lang w:val="en-US"/>
        </w:rPr>
        <w:t>),</w:t>
      </w:r>
      <w:r w:rsidRPr="0054379C">
        <w:rPr>
          <w:rFonts w:ascii="Garamond" w:eastAsia="Garamond" w:hAnsi="Garamond" w:cs="Garamond"/>
          <w:sz w:val="22"/>
          <w:szCs w:val="22"/>
          <w:lang w:val="en-US"/>
        </w:rPr>
        <w:t xml:space="preserve"> 60</w:t>
      </w:r>
      <w:r w:rsidR="00BA3148" w:rsidRPr="0054379C">
        <w:rPr>
          <w:rFonts w:ascii="Garamond" w:eastAsia="Garamond" w:hAnsi="Garamond" w:cs="Garamond"/>
          <w:sz w:val="22"/>
          <w:szCs w:val="22"/>
          <w:lang w:val="en-US"/>
        </w:rPr>
        <w:t>-</w:t>
      </w:r>
      <w:r w:rsidRPr="0054379C">
        <w:rPr>
          <w:rFonts w:ascii="Garamond" w:eastAsia="Garamond" w:hAnsi="Garamond" w:cs="Garamond"/>
          <w:sz w:val="22"/>
          <w:szCs w:val="22"/>
          <w:lang w:val="en-US"/>
        </w:rPr>
        <w:t>79.</w:t>
      </w:r>
    </w:p>
    <w:p w14:paraId="0E0BF123" w14:textId="6A9B4DA7" w:rsidR="0065496A" w:rsidRPr="0054379C" w:rsidRDefault="00D11548">
      <w:pPr>
        <w:spacing w:line="278" w:lineRule="auto"/>
        <w:ind w:firstLine="708"/>
        <w:rPr>
          <w:rFonts w:ascii="Garamond" w:eastAsia="Garamond" w:hAnsi="Garamond" w:cs="Garamond"/>
          <w:sz w:val="22"/>
          <w:szCs w:val="22"/>
        </w:rPr>
      </w:pPr>
      <w:r w:rsidRPr="0054379C">
        <w:rPr>
          <w:rFonts w:ascii="Garamond" w:eastAsia="Garamond" w:hAnsi="Garamond" w:cs="Garamond"/>
          <w:sz w:val="22"/>
          <w:szCs w:val="22"/>
        </w:rPr>
        <w:t xml:space="preserve">Martínez, R. (1979). Santiago Metrópoli en crisis. </w:t>
      </w:r>
      <w:r w:rsidR="002611BD" w:rsidRPr="0054379C">
        <w:rPr>
          <w:rFonts w:ascii="Garamond" w:eastAsia="Garamond" w:hAnsi="Garamond" w:cs="Garamond"/>
          <w:i/>
          <w:iCs/>
          <w:sz w:val="22"/>
          <w:szCs w:val="22"/>
        </w:rPr>
        <w:t>AUCA</w:t>
      </w:r>
      <w:r w:rsidR="00932E1F" w:rsidRPr="0054379C">
        <w:rPr>
          <w:rFonts w:ascii="Garamond" w:eastAsia="Garamond" w:hAnsi="Garamond" w:cs="Garamond"/>
          <w:i/>
          <w:iCs/>
          <w:sz w:val="22"/>
          <w:szCs w:val="22"/>
        </w:rPr>
        <w:t>,</w:t>
      </w:r>
      <w:r w:rsidRPr="0054379C">
        <w:rPr>
          <w:rFonts w:ascii="Garamond" w:eastAsia="Garamond" w:hAnsi="Garamond" w:cs="Garamond"/>
          <w:sz w:val="22"/>
          <w:szCs w:val="22"/>
        </w:rPr>
        <w:t xml:space="preserve"> (37), 8-1</w:t>
      </w:r>
      <w:r w:rsidR="00D505C7" w:rsidRPr="0054379C">
        <w:rPr>
          <w:rFonts w:ascii="Garamond" w:eastAsia="Garamond" w:hAnsi="Garamond" w:cs="Garamond"/>
          <w:sz w:val="22"/>
          <w:szCs w:val="22"/>
        </w:rPr>
        <w:t>4</w:t>
      </w:r>
      <w:r w:rsidRPr="0054379C">
        <w:rPr>
          <w:rFonts w:ascii="Garamond" w:eastAsia="Garamond" w:hAnsi="Garamond" w:cs="Garamond"/>
          <w:sz w:val="22"/>
          <w:szCs w:val="22"/>
        </w:rPr>
        <w:t>.</w:t>
      </w:r>
    </w:p>
    <w:p w14:paraId="2768CC1B" w14:textId="6AFD315F" w:rsidR="002611BD" w:rsidRPr="0054379C" w:rsidRDefault="002611BD">
      <w:pPr>
        <w:spacing w:line="278" w:lineRule="auto"/>
        <w:ind w:firstLine="708"/>
        <w:rPr>
          <w:rFonts w:ascii="Garamond" w:eastAsia="Garamond" w:hAnsi="Garamond" w:cs="Garamond"/>
          <w:sz w:val="22"/>
          <w:szCs w:val="22"/>
        </w:rPr>
      </w:pPr>
      <w:r w:rsidRPr="0054379C">
        <w:rPr>
          <w:rFonts w:ascii="Garamond" w:eastAsia="Garamond" w:hAnsi="Garamond" w:cs="Garamond"/>
          <w:sz w:val="22"/>
          <w:szCs w:val="22"/>
        </w:rPr>
        <w:t>MINVU.</w:t>
      </w:r>
      <w:r w:rsidR="00D843B2" w:rsidRPr="0054379C">
        <w:rPr>
          <w:rFonts w:ascii="Garamond" w:eastAsia="Garamond" w:hAnsi="Garamond" w:cs="Garamond"/>
          <w:sz w:val="22"/>
          <w:szCs w:val="22"/>
        </w:rPr>
        <w:t xml:space="preserve"> (1979).</w:t>
      </w:r>
      <w:r w:rsidRPr="0054379C">
        <w:rPr>
          <w:rFonts w:ascii="Garamond" w:eastAsia="Garamond" w:hAnsi="Garamond" w:cs="Garamond"/>
          <w:sz w:val="22"/>
          <w:szCs w:val="22"/>
        </w:rPr>
        <w:t xml:space="preserve"> “Política Nacional de Desarrollo Urbano 1979 (versión extractada)”. </w:t>
      </w:r>
      <w:r w:rsidRPr="0054379C">
        <w:rPr>
          <w:rFonts w:ascii="Garamond" w:eastAsia="Garamond" w:hAnsi="Garamond" w:cs="Garamond"/>
          <w:i/>
          <w:iCs/>
          <w:sz w:val="22"/>
          <w:szCs w:val="22"/>
        </w:rPr>
        <w:t>AUCA</w:t>
      </w:r>
      <w:r w:rsidR="00932E1F" w:rsidRPr="0054379C">
        <w:rPr>
          <w:rFonts w:ascii="Garamond" w:eastAsia="Garamond" w:hAnsi="Garamond" w:cs="Garamond"/>
          <w:sz w:val="22"/>
          <w:szCs w:val="22"/>
        </w:rPr>
        <w:t>, (</w:t>
      </w:r>
      <w:r w:rsidRPr="0054379C">
        <w:rPr>
          <w:rFonts w:ascii="Garamond" w:eastAsia="Garamond" w:hAnsi="Garamond" w:cs="Garamond"/>
          <w:sz w:val="22"/>
          <w:szCs w:val="22"/>
        </w:rPr>
        <w:t>37</w:t>
      </w:r>
      <w:r w:rsidR="00932E1F" w:rsidRPr="0054379C">
        <w:rPr>
          <w:rFonts w:ascii="Garamond" w:eastAsia="Garamond" w:hAnsi="Garamond" w:cs="Garamond"/>
          <w:sz w:val="22"/>
          <w:szCs w:val="22"/>
        </w:rPr>
        <w:t>),</w:t>
      </w:r>
      <w:r w:rsidRPr="0054379C">
        <w:rPr>
          <w:rFonts w:ascii="Garamond" w:eastAsia="Garamond" w:hAnsi="Garamond" w:cs="Garamond"/>
          <w:sz w:val="22"/>
          <w:szCs w:val="22"/>
        </w:rPr>
        <w:t xml:space="preserve"> 33-37.</w:t>
      </w:r>
    </w:p>
    <w:p w14:paraId="7B2E84E2" w14:textId="1F212BB0" w:rsidR="0065496A" w:rsidRPr="0054379C" w:rsidRDefault="00D11548">
      <w:pPr>
        <w:spacing w:line="278" w:lineRule="auto"/>
        <w:ind w:firstLine="708"/>
        <w:rPr>
          <w:rFonts w:ascii="Garamond" w:eastAsia="Garamond" w:hAnsi="Garamond" w:cs="Garamond"/>
          <w:sz w:val="22"/>
          <w:szCs w:val="22"/>
          <w:lang w:val="en-US"/>
        </w:rPr>
      </w:pPr>
      <w:r w:rsidRPr="0054379C">
        <w:rPr>
          <w:rFonts w:ascii="Garamond" w:eastAsia="Garamond" w:hAnsi="Garamond" w:cs="Garamond"/>
          <w:sz w:val="22"/>
          <w:szCs w:val="22"/>
        </w:rPr>
        <w:t xml:space="preserve">Kast, M. (1979). </w:t>
      </w:r>
      <w:r w:rsidRPr="0054379C">
        <w:rPr>
          <w:rFonts w:ascii="Garamond" w:eastAsia="Garamond" w:hAnsi="Garamond" w:cs="Garamond"/>
          <w:iCs/>
          <w:sz w:val="22"/>
          <w:szCs w:val="22"/>
        </w:rPr>
        <w:t xml:space="preserve">El </w:t>
      </w:r>
      <w:r w:rsidR="00932E1F" w:rsidRPr="0054379C">
        <w:rPr>
          <w:rFonts w:ascii="Garamond" w:eastAsia="Garamond" w:hAnsi="Garamond" w:cs="Garamond"/>
          <w:iCs/>
          <w:sz w:val="22"/>
          <w:szCs w:val="22"/>
        </w:rPr>
        <w:t>u</w:t>
      </w:r>
      <w:r w:rsidRPr="0054379C">
        <w:rPr>
          <w:rFonts w:ascii="Garamond" w:eastAsia="Garamond" w:hAnsi="Garamond" w:cs="Garamond"/>
          <w:iCs/>
          <w:sz w:val="22"/>
          <w:szCs w:val="22"/>
        </w:rPr>
        <w:t>so de suelo por las ciudades</w:t>
      </w:r>
      <w:r w:rsidRPr="0054379C">
        <w:rPr>
          <w:rFonts w:ascii="Garamond" w:eastAsia="Garamond" w:hAnsi="Garamond" w:cs="Garamond"/>
          <w:i/>
          <w:sz w:val="22"/>
          <w:szCs w:val="22"/>
        </w:rPr>
        <w:t>.</w:t>
      </w:r>
      <w:r w:rsidRPr="0054379C">
        <w:rPr>
          <w:rFonts w:ascii="Garamond" w:eastAsia="Garamond" w:hAnsi="Garamond" w:cs="Garamond"/>
          <w:sz w:val="22"/>
          <w:szCs w:val="22"/>
        </w:rPr>
        <w:t xml:space="preserve"> </w:t>
      </w:r>
      <w:r w:rsidRPr="0054379C">
        <w:rPr>
          <w:rFonts w:ascii="Garamond" w:eastAsia="Garamond" w:hAnsi="Garamond" w:cs="Garamond"/>
          <w:i/>
          <w:iCs/>
          <w:sz w:val="22"/>
          <w:szCs w:val="22"/>
          <w:lang w:val="en-US"/>
        </w:rPr>
        <w:t>AUCA</w:t>
      </w:r>
      <w:r w:rsidR="00932E1F" w:rsidRPr="0054379C">
        <w:rPr>
          <w:rFonts w:ascii="Garamond" w:eastAsia="Garamond" w:hAnsi="Garamond" w:cs="Garamond"/>
          <w:sz w:val="22"/>
          <w:szCs w:val="22"/>
          <w:lang w:val="en-US"/>
        </w:rPr>
        <w:t>,</w:t>
      </w:r>
      <w:r w:rsidRPr="0054379C">
        <w:rPr>
          <w:rFonts w:ascii="Garamond" w:eastAsia="Garamond" w:hAnsi="Garamond" w:cs="Garamond"/>
          <w:sz w:val="22"/>
          <w:szCs w:val="22"/>
          <w:lang w:val="en-US"/>
        </w:rPr>
        <w:t xml:space="preserve"> (37), 38-39.</w:t>
      </w:r>
    </w:p>
    <w:p w14:paraId="42ACC2A5" w14:textId="134BCB35" w:rsidR="0065496A" w:rsidRDefault="00D11548">
      <w:pPr>
        <w:spacing w:line="278" w:lineRule="auto"/>
        <w:ind w:firstLine="708"/>
        <w:rPr>
          <w:rFonts w:ascii="Garamond" w:eastAsia="Garamond" w:hAnsi="Garamond" w:cs="Garamond"/>
          <w:sz w:val="22"/>
          <w:szCs w:val="22"/>
        </w:rPr>
      </w:pPr>
      <w:r w:rsidRPr="0054379C">
        <w:rPr>
          <w:rFonts w:ascii="Garamond" w:eastAsia="Garamond" w:hAnsi="Garamond" w:cs="Garamond"/>
          <w:sz w:val="22"/>
          <w:szCs w:val="22"/>
          <w:lang w:val="en-US"/>
        </w:rPr>
        <w:t>Vergara-</w:t>
      </w:r>
      <w:proofErr w:type="spellStart"/>
      <w:r w:rsidRPr="0054379C">
        <w:rPr>
          <w:rFonts w:ascii="Garamond" w:eastAsia="Garamond" w:hAnsi="Garamond" w:cs="Garamond"/>
          <w:sz w:val="22"/>
          <w:szCs w:val="22"/>
          <w:lang w:val="en-US"/>
        </w:rPr>
        <w:t>Perucich</w:t>
      </w:r>
      <w:proofErr w:type="spellEnd"/>
      <w:r w:rsidRPr="0054379C">
        <w:rPr>
          <w:rFonts w:ascii="Garamond" w:eastAsia="Garamond" w:hAnsi="Garamond" w:cs="Garamond"/>
          <w:sz w:val="22"/>
          <w:szCs w:val="22"/>
          <w:lang w:val="en-US"/>
        </w:rPr>
        <w:t>, F. (2017)</w:t>
      </w:r>
      <w:r w:rsidR="00932E1F" w:rsidRPr="0054379C">
        <w:rPr>
          <w:rFonts w:ascii="Garamond" w:eastAsia="Garamond" w:hAnsi="Garamond" w:cs="Garamond"/>
          <w:sz w:val="22"/>
          <w:szCs w:val="22"/>
          <w:lang w:val="en-US"/>
        </w:rPr>
        <w:t>.</w:t>
      </w:r>
      <w:r w:rsidRPr="0054379C">
        <w:rPr>
          <w:rFonts w:ascii="Garamond" w:eastAsia="Garamond" w:hAnsi="Garamond" w:cs="Garamond"/>
          <w:sz w:val="22"/>
          <w:szCs w:val="22"/>
          <w:lang w:val="en-US"/>
        </w:rPr>
        <w:t xml:space="preserve"> The neoliberal urban utopia of Milton Friedman. En </w:t>
      </w:r>
      <w:r w:rsidR="00932E1F" w:rsidRPr="0054379C">
        <w:rPr>
          <w:rFonts w:ascii="Garamond" w:eastAsia="Garamond" w:hAnsi="Garamond" w:cs="Garamond"/>
          <w:sz w:val="22"/>
          <w:szCs w:val="22"/>
          <w:lang w:val="en-US"/>
        </w:rPr>
        <w:t xml:space="preserve">C. </w:t>
      </w:r>
      <w:proofErr w:type="spellStart"/>
      <w:r w:rsidRPr="0054379C">
        <w:rPr>
          <w:rFonts w:ascii="Garamond" w:eastAsia="Garamond" w:hAnsi="Garamond" w:cs="Garamond"/>
          <w:sz w:val="22"/>
          <w:szCs w:val="22"/>
          <w:lang w:val="en-US"/>
        </w:rPr>
        <w:t>B</w:t>
      </w:r>
      <w:r w:rsidR="00932E1F" w:rsidRPr="0054379C">
        <w:rPr>
          <w:rFonts w:ascii="Garamond" w:eastAsia="Garamond" w:hAnsi="Garamond" w:cs="Garamond"/>
          <w:sz w:val="22"/>
          <w:szCs w:val="22"/>
          <w:lang w:val="en-US"/>
        </w:rPr>
        <w:t>oano</w:t>
      </w:r>
      <w:proofErr w:type="spellEnd"/>
      <w:r w:rsidR="00932E1F" w:rsidRPr="0054379C">
        <w:rPr>
          <w:rFonts w:ascii="Garamond" w:eastAsia="Garamond" w:hAnsi="Garamond" w:cs="Garamond"/>
          <w:sz w:val="22"/>
          <w:szCs w:val="22"/>
          <w:lang w:val="en-US"/>
        </w:rPr>
        <w:t xml:space="preserve"> &amp;</w:t>
      </w:r>
      <w:r w:rsidRPr="0054379C">
        <w:rPr>
          <w:rFonts w:ascii="Garamond" w:eastAsia="Garamond" w:hAnsi="Garamond" w:cs="Garamond"/>
          <w:sz w:val="22"/>
          <w:szCs w:val="22"/>
          <w:lang w:val="en-US"/>
        </w:rPr>
        <w:t xml:space="preserve"> </w:t>
      </w:r>
      <w:r w:rsidR="00932E1F" w:rsidRPr="0054379C">
        <w:rPr>
          <w:rFonts w:ascii="Garamond" w:eastAsia="Garamond" w:hAnsi="Garamond" w:cs="Garamond"/>
          <w:sz w:val="22"/>
          <w:szCs w:val="22"/>
          <w:lang w:val="en-US"/>
        </w:rPr>
        <w:t>F. Vergara-</w:t>
      </w:r>
      <w:proofErr w:type="spellStart"/>
      <w:r w:rsidR="00932E1F" w:rsidRPr="0054379C">
        <w:rPr>
          <w:rFonts w:ascii="Garamond" w:eastAsia="Garamond" w:hAnsi="Garamond" w:cs="Garamond"/>
          <w:sz w:val="22"/>
          <w:szCs w:val="22"/>
          <w:lang w:val="en-US"/>
        </w:rPr>
        <w:t>Perucich</w:t>
      </w:r>
      <w:proofErr w:type="spellEnd"/>
      <w:r w:rsidRPr="0054379C">
        <w:rPr>
          <w:rFonts w:ascii="Garamond" w:eastAsia="Garamond" w:hAnsi="Garamond" w:cs="Garamond"/>
          <w:sz w:val="22"/>
          <w:szCs w:val="22"/>
          <w:lang w:val="en-US"/>
        </w:rPr>
        <w:t xml:space="preserve"> (eds.).</w:t>
      </w:r>
      <w:r w:rsidRPr="0054379C">
        <w:rPr>
          <w:rFonts w:ascii="Garamond" w:eastAsia="Garamond" w:hAnsi="Garamond" w:cs="Garamond"/>
          <w:i/>
          <w:sz w:val="22"/>
          <w:szCs w:val="22"/>
          <w:lang w:val="en-US"/>
        </w:rPr>
        <w:t xml:space="preserve"> Neoliberalism and Urban Development in Latin America, The Case of Santiago</w:t>
      </w:r>
      <w:r w:rsidRPr="0054379C">
        <w:rPr>
          <w:rFonts w:ascii="Garamond" w:eastAsia="Garamond" w:hAnsi="Garamond" w:cs="Garamond"/>
          <w:sz w:val="22"/>
          <w:szCs w:val="22"/>
          <w:lang w:val="en-US"/>
        </w:rPr>
        <w:t xml:space="preserve">. </w:t>
      </w:r>
      <w:r w:rsidRPr="0054379C">
        <w:rPr>
          <w:rFonts w:ascii="Garamond" w:eastAsia="Garamond" w:hAnsi="Garamond" w:cs="Garamond"/>
          <w:sz w:val="22"/>
          <w:szCs w:val="22"/>
        </w:rPr>
        <w:t>Londres: Routledge.</w:t>
      </w:r>
    </w:p>
    <w:p w14:paraId="78B4072F" w14:textId="77777777" w:rsidR="0065496A" w:rsidRDefault="0065496A">
      <w:pPr>
        <w:spacing w:line="278" w:lineRule="auto"/>
        <w:ind w:firstLine="708"/>
        <w:rPr>
          <w:rFonts w:ascii="Garamond" w:eastAsia="Garamond" w:hAnsi="Garamond" w:cs="Garamond"/>
          <w:sz w:val="22"/>
          <w:szCs w:val="22"/>
        </w:rPr>
      </w:pPr>
    </w:p>
    <w:p w14:paraId="2D848EB6" w14:textId="77777777" w:rsidR="0065496A" w:rsidRDefault="0065496A">
      <w:pPr>
        <w:spacing w:line="278" w:lineRule="auto"/>
        <w:ind w:firstLine="708"/>
        <w:rPr>
          <w:rFonts w:ascii="Garamond" w:eastAsia="Garamond" w:hAnsi="Garamond" w:cs="Garamond"/>
          <w:sz w:val="22"/>
          <w:szCs w:val="22"/>
        </w:rPr>
      </w:pPr>
    </w:p>
    <w:sectPr w:rsidR="0065496A">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2A579" w14:textId="77777777" w:rsidR="00A370DE" w:rsidRDefault="00A370DE">
      <w:r>
        <w:separator/>
      </w:r>
    </w:p>
  </w:endnote>
  <w:endnote w:type="continuationSeparator" w:id="0">
    <w:p w14:paraId="5FB60A21" w14:textId="77777777" w:rsidR="00A370DE" w:rsidRDefault="00A37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FED22" w14:textId="77777777" w:rsidR="00A370DE" w:rsidRDefault="00A370DE">
      <w:r>
        <w:separator/>
      </w:r>
    </w:p>
  </w:footnote>
  <w:footnote w:type="continuationSeparator" w:id="0">
    <w:p w14:paraId="1C150D93" w14:textId="77777777" w:rsidR="00A370DE" w:rsidRDefault="00A370DE">
      <w:r>
        <w:continuationSeparator/>
      </w:r>
    </w:p>
  </w:footnote>
  <w:footnote w:id="1">
    <w:p w14:paraId="2186614E" w14:textId="28FAE4A7" w:rsidR="0065496A" w:rsidRPr="00315D99" w:rsidRDefault="00D11548">
      <w:pPr>
        <w:pBdr>
          <w:top w:val="nil"/>
          <w:left w:val="nil"/>
          <w:bottom w:val="nil"/>
          <w:right w:val="nil"/>
          <w:between w:val="nil"/>
        </w:pBdr>
        <w:rPr>
          <w:rFonts w:ascii="Garamond" w:eastAsia="Garamond" w:hAnsi="Garamond" w:cs="Garamond"/>
          <w:color w:val="000000"/>
          <w:sz w:val="18"/>
          <w:szCs w:val="18"/>
        </w:rPr>
      </w:pPr>
      <w:r w:rsidRPr="00315D99">
        <w:rPr>
          <w:rFonts w:ascii="Garamond" w:hAnsi="Garamond"/>
          <w:sz w:val="18"/>
          <w:szCs w:val="18"/>
          <w:vertAlign w:val="superscript"/>
        </w:rPr>
        <w:footnoteRef/>
      </w:r>
      <w:r w:rsidRPr="00BA3148">
        <w:rPr>
          <w:rFonts w:ascii="Garamond" w:eastAsia="Garamond" w:hAnsi="Garamond" w:cs="Garamond"/>
          <w:color w:val="000000"/>
          <w:sz w:val="18"/>
          <w:szCs w:val="18"/>
          <w:lang w:val="es-CL"/>
        </w:rPr>
        <w:t xml:space="preserve"> </w:t>
      </w:r>
      <w:r w:rsidRPr="00315D99">
        <w:rPr>
          <w:rFonts w:ascii="Garamond" w:eastAsia="Garamond" w:hAnsi="Garamond" w:cs="Garamond"/>
          <w:color w:val="000000"/>
          <w:sz w:val="18"/>
          <w:szCs w:val="18"/>
        </w:rPr>
        <w:t xml:space="preserve">“Non-Plan: Un experimento en libertad”, fue publicado el 20 de marzo de 1969 en la revista New </w:t>
      </w:r>
      <w:proofErr w:type="spellStart"/>
      <w:r w:rsidRPr="00315D99">
        <w:rPr>
          <w:rFonts w:ascii="Garamond" w:eastAsia="Garamond" w:hAnsi="Garamond" w:cs="Garamond"/>
          <w:color w:val="000000"/>
          <w:sz w:val="18"/>
          <w:szCs w:val="18"/>
        </w:rPr>
        <w:t>Society</w:t>
      </w:r>
      <w:proofErr w:type="spellEnd"/>
      <w:r w:rsidRPr="00315D99">
        <w:rPr>
          <w:rFonts w:ascii="Garamond" w:eastAsia="Garamond" w:hAnsi="Garamond" w:cs="Garamond"/>
          <w:color w:val="000000"/>
          <w:sz w:val="18"/>
          <w:szCs w:val="18"/>
        </w:rPr>
        <w:t xml:space="preserve">. Los autores </w:t>
      </w:r>
      <w:proofErr w:type="spellStart"/>
      <w:r w:rsidRPr="00315D99">
        <w:rPr>
          <w:rFonts w:ascii="Garamond" w:eastAsia="Garamond" w:hAnsi="Garamond" w:cs="Garamond"/>
          <w:color w:val="000000"/>
          <w:sz w:val="18"/>
          <w:szCs w:val="18"/>
        </w:rPr>
        <w:t>Reyner</w:t>
      </w:r>
      <w:proofErr w:type="spellEnd"/>
      <w:r w:rsidRPr="00315D99">
        <w:rPr>
          <w:rFonts w:ascii="Garamond" w:eastAsia="Garamond" w:hAnsi="Garamond" w:cs="Garamond"/>
          <w:color w:val="000000"/>
          <w:sz w:val="18"/>
          <w:szCs w:val="18"/>
        </w:rPr>
        <w:t xml:space="preserve"> </w:t>
      </w:r>
      <w:proofErr w:type="spellStart"/>
      <w:r w:rsidRPr="00315D99">
        <w:rPr>
          <w:rFonts w:ascii="Garamond" w:eastAsia="Garamond" w:hAnsi="Garamond" w:cs="Garamond"/>
          <w:color w:val="000000"/>
          <w:sz w:val="18"/>
          <w:szCs w:val="18"/>
        </w:rPr>
        <w:t>Banham</w:t>
      </w:r>
      <w:proofErr w:type="spellEnd"/>
      <w:r w:rsidRPr="00315D99">
        <w:rPr>
          <w:rFonts w:ascii="Garamond" w:eastAsia="Garamond" w:hAnsi="Garamond" w:cs="Garamond"/>
          <w:color w:val="000000"/>
          <w:sz w:val="18"/>
          <w:szCs w:val="18"/>
        </w:rPr>
        <w:t xml:space="preserve">, Paul Barker, Peter Hall y </w:t>
      </w:r>
      <w:proofErr w:type="spellStart"/>
      <w:r w:rsidRPr="00315D99">
        <w:rPr>
          <w:rFonts w:ascii="Garamond" w:eastAsia="Garamond" w:hAnsi="Garamond" w:cs="Garamond"/>
          <w:color w:val="000000"/>
          <w:sz w:val="18"/>
          <w:szCs w:val="18"/>
        </w:rPr>
        <w:t>Cedric</w:t>
      </w:r>
      <w:proofErr w:type="spellEnd"/>
      <w:r w:rsidRPr="00315D99">
        <w:rPr>
          <w:rFonts w:ascii="Garamond" w:eastAsia="Garamond" w:hAnsi="Garamond" w:cs="Garamond"/>
          <w:color w:val="000000"/>
          <w:sz w:val="18"/>
          <w:szCs w:val="18"/>
        </w:rPr>
        <w:t xml:space="preserve"> Price, proponían una crítica frontal a la planificación urbana encarnada en la idea de </w:t>
      </w:r>
      <w:proofErr w:type="spellStart"/>
      <w:r w:rsidRPr="00315D99">
        <w:rPr>
          <w:rFonts w:ascii="Garamond" w:eastAsia="Garamond" w:hAnsi="Garamond" w:cs="Garamond"/>
          <w:color w:val="000000"/>
          <w:sz w:val="18"/>
          <w:szCs w:val="18"/>
        </w:rPr>
        <w:t>Masterplan</w:t>
      </w:r>
      <w:proofErr w:type="spellEnd"/>
      <w:r w:rsidRPr="00315D99">
        <w:rPr>
          <w:rFonts w:ascii="Garamond" w:eastAsia="Garamond" w:hAnsi="Garamond" w:cs="Garamond"/>
          <w:color w:val="000000"/>
          <w:sz w:val="18"/>
          <w:szCs w:val="18"/>
        </w:rPr>
        <w:t>, como una visión oligárquica propia de los arquitectos y urbanista que imponían un modo de vida a otras personas desde arriba.</w:t>
      </w:r>
    </w:p>
  </w:footnote>
  <w:footnote w:id="2">
    <w:p w14:paraId="798B5537" w14:textId="39E4E027" w:rsidR="0065496A" w:rsidRPr="00315D99" w:rsidRDefault="00D11548">
      <w:pPr>
        <w:pBdr>
          <w:top w:val="nil"/>
          <w:left w:val="nil"/>
          <w:bottom w:val="nil"/>
          <w:right w:val="nil"/>
          <w:between w:val="nil"/>
        </w:pBdr>
        <w:rPr>
          <w:rFonts w:ascii="Garamond" w:eastAsia="Garamond" w:hAnsi="Garamond" w:cs="Garamond"/>
          <w:color w:val="000000"/>
          <w:sz w:val="18"/>
          <w:szCs w:val="18"/>
        </w:rPr>
      </w:pPr>
      <w:r w:rsidRPr="00315D99">
        <w:rPr>
          <w:rFonts w:ascii="Garamond" w:hAnsi="Garamond"/>
          <w:sz w:val="18"/>
          <w:szCs w:val="18"/>
          <w:vertAlign w:val="superscript"/>
        </w:rPr>
        <w:footnoteRef/>
      </w:r>
      <w:r w:rsidRPr="00315D99">
        <w:rPr>
          <w:rFonts w:ascii="Garamond" w:eastAsia="Garamond" w:hAnsi="Garamond" w:cs="Garamond"/>
          <w:color w:val="000000"/>
          <w:sz w:val="18"/>
          <w:szCs w:val="18"/>
        </w:rPr>
        <w:t xml:space="preserve"> El libro</w:t>
      </w:r>
      <w:r w:rsidR="00586007">
        <w:rPr>
          <w:rFonts w:ascii="Garamond" w:eastAsia="Garamond" w:hAnsi="Garamond" w:cs="Garamond"/>
          <w:color w:val="000000"/>
          <w:sz w:val="18"/>
          <w:szCs w:val="18"/>
        </w:rPr>
        <w:t>, que</w:t>
      </w:r>
      <w:r w:rsidRPr="00315D99">
        <w:rPr>
          <w:rFonts w:ascii="Garamond" w:eastAsia="Garamond" w:hAnsi="Garamond" w:cs="Garamond"/>
          <w:color w:val="000000"/>
          <w:sz w:val="18"/>
          <w:szCs w:val="18"/>
        </w:rPr>
        <w:t xml:space="preserve"> llegó a ser conocido como ‘el ladrillo’ por su formato y tamaño, fue escrito por Sergio de Castro (</w:t>
      </w:r>
      <w:proofErr w:type="gramStart"/>
      <w:r w:rsidRPr="00315D99">
        <w:rPr>
          <w:rFonts w:ascii="Garamond" w:eastAsia="Garamond" w:hAnsi="Garamond" w:cs="Garamond"/>
          <w:color w:val="000000"/>
          <w:sz w:val="18"/>
          <w:szCs w:val="18"/>
        </w:rPr>
        <w:t>Ministro</w:t>
      </w:r>
      <w:proofErr w:type="gramEnd"/>
      <w:r w:rsidRPr="00315D99">
        <w:rPr>
          <w:rFonts w:ascii="Garamond" w:eastAsia="Garamond" w:hAnsi="Garamond" w:cs="Garamond"/>
          <w:color w:val="000000"/>
          <w:sz w:val="18"/>
          <w:szCs w:val="18"/>
        </w:rPr>
        <w:t xml:space="preserve"> de Economía de Chile entre 1975 y 1976 y Ministro de Hacienda de Chile entre 1976 y 1982), junto con Pablo. Barahona, Sergio Undurraga y Emilio Sanfuentes. Solo se hizo público en 1992, después del regreso de Chile a la democracia.</w:t>
      </w:r>
    </w:p>
  </w:footnote>
  <w:footnote w:id="3">
    <w:p w14:paraId="4C494C4F" w14:textId="7759E4DA" w:rsidR="0065496A" w:rsidRPr="00315D99" w:rsidRDefault="00D11548">
      <w:pPr>
        <w:pBdr>
          <w:top w:val="nil"/>
          <w:left w:val="nil"/>
          <w:bottom w:val="nil"/>
          <w:right w:val="nil"/>
          <w:between w:val="nil"/>
        </w:pBdr>
        <w:rPr>
          <w:rFonts w:ascii="Garamond" w:eastAsia="Garamond" w:hAnsi="Garamond" w:cs="Garamond"/>
          <w:color w:val="000000"/>
          <w:sz w:val="18"/>
          <w:szCs w:val="18"/>
        </w:rPr>
      </w:pPr>
      <w:r w:rsidRPr="00315D99">
        <w:rPr>
          <w:rFonts w:ascii="Garamond" w:hAnsi="Garamond"/>
          <w:sz w:val="18"/>
          <w:szCs w:val="18"/>
          <w:vertAlign w:val="superscript"/>
        </w:rPr>
        <w:footnoteRef/>
      </w:r>
      <w:r w:rsidRPr="00315D99">
        <w:rPr>
          <w:rFonts w:ascii="Garamond" w:eastAsia="Garamond" w:hAnsi="Garamond" w:cs="Garamond"/>
          <w:color w:val="000000"/>
          <w:sz w:val="18"/>
          <w:szCs w:val="18"/>
        </w:rPr>
        <w:t xml:space="preserve"> </w:t>
      </w:r>
      <w:r w:rsidRPr="007C73E6">
        <w:rPr>
          <w:rFonts w:ascii="Garamond" w:eastAsia="Garamond" w:hAnsi="Garamond" w:cs="Garamond"/>
          <w:color w:val="000000"/>
          <w:sz w:val="18"/>
          <w:szCs w:val="18"/>
        </w:rPr>
        <w:t xml:space="preserve">Gunder, </w:t>
      </w:r>
      <w:proofErr w:type="spellStart"/>
      <w:r w:rsidRPr="007C73E6">
        <w:rPr>
          <w:rFonts w:ascii="Garamond" w:eastAsia="Garamond" w:hAnsi="Garamond" w:cs="Garamond"/>
          <w:color w:val="000000"/>
          <w:sz w:val="18"/>
          <w:szCs w:val="18"/>
        </w:rPr>
        <w:t>Andre</w:t>
      </w:r>
      <w:proofErr w:type="spellEnd"/>
      <w:r w:rsidRPr="007C73E6">
        <w:rPr>
          <w:rFonts w:ascii="Garamond" w:eastAsia="Garamond" w:hAnsi="Garamond" w:cs="Garamond"/>
          <w:color w:val="000000"/>
          <w:sz w:val="18"/>
          <w:szCs w:val="18"/>
        </w:rPr>
        <w:t xml:space="preserve">. "Genocidio económico en Chile. Segunda carta abierta a Milton Friedman y Arnold </w:t>
      </w:r>
      <w:proofErr w:type="spellStart"/>
      <w:r w:rsidRPr="007C73E6">
        <w:rPr>
          <w:rFonts w:ascii="Garamond" w:eastAsia="Garamond" w:hAnsi="Garamond" w:cs="Garamond"/>
          <w:color w:val="000000"/>
          <w:sz w:val="18"/>
          <w:szCs w:val="18"/>
        </w:rPr>
        <w:t>Harberger</w:t>
      </w:r>
      <w:proofErr w:type="spellEnd"/>
      <w:r w:rsidRPr="007C73E6">
        <w:rPr>
          <w:rFonts w:ascii="Garamond" w:eastAsia="Garamond" w:hAnsi="Garamond" w:cs="Garamond"/>
          <w:color w:val="000000"/>
          <w:sz w:val="18"/>
          <w:szCs w:val="18"/>
        </w:rPr>
        <w:t xml:space="preserve">". Comercio Exterior 26, no. 12, (diciembre 1976): 1444-1453. En respuesta a la entrevista concedida por Friedman al diario </w:t>
      </w:r>
      <w:r w:rsidRPr="007C73E6">
        <w:rPr>
          <w:rFonts w:ascii="Garamond" w:eastAsia="Garamond" w:hAnsi="Garamond" w:cs="Garamond"/>
          <w:i/>
          <w:iCs/>
          <w:color w:val="000000"/>
          <w:sz w:val="18"/>
          <w:szCs w:val="18"/>
        </w:rPr>
        <w:t>El Mercurio</w:t>
      </w:r>
      <w:r w:rsidRPr="007C73E6">
        <w:rPr>
          <w:rFonts w:ascii="Garamond" w:eastAsia="Garamond" w:hAnsi="Garamond" w:cs="Garamond"/>
          <w:color w:val="000000"/>
          <w:sz w:val="18"/>
          <w:szCs w:val="18"/>
        </w:rPr>
        <w:t>, de Santiago de Chile, publicada en su edición del 14 de julio y reproducida en su edición internacional del 15 al 21 de julio de 1974.</w:t>
      </w:r>
    </w:p>
  </w:footnote>
  <w:footnote w:id="4">
    <w:p w14:paraId="33015156" w14:textId="773AD687" w:rsidR="0065496A" w:rsidRPr="00315D99" w:rsidRDefault="00D11548">
      <w:pPr>
        <w:pBdr>
          <w:top w:val="nil"/>
          <w:left w:val="nil"/>
          <w:bottom w:val="nil"/>
          <w:right w:val="nil"/>
          <w:between w:val="nil"/>
        </w:pBdr>
        <w:rPr>
          <w:rFonts w:ascii="Garamond" w:eastAsia="Garamond" w:hAnsi="Garamond" w:cs="Garamond"/>
          <w:color w:val="000000"/>
          <w:sz w:val="18"/>
          <w:szCs w:val="18"/>
        </w:rPr>
      </w:pPr>
      <w:r w:rsidRPr="00315D99">
        <w:rPr>
          <w:rFonts w:ascii="Garamond" w:hAnsi="Garamond"/>
          <w:sz w:val="18"/>
          <w:szCs w:val="18"/>
          <w:vertAlign w:val="superscript"/>
        </w:rPr>
        <w:footnoteRef/>
      </w:r>
      <w:r w:rsidRPr="00315D99">
        <w:rPr>
          <w:rFonts w:ascii="Garamond" w:eastAsia="Garamond" w:hAnsi="Garamond" w:cs="Garamond"/>
          <w:color w:val="000000"/>
          <w:sz w:val="18"/>
          <w:szCs w:val="18"/>
        </w:rPr>
        <w:t xml:space="preserve"> </w:t>
      </w:r>
      <w:r w:rsidR="002611BD">
        <w:rPr>
          <w:rFonts w:ascii="Garamond" w:eastAsia="Garamond" w:hAnsi="Garamond" w:cs="Garamond"/>
          <w:color w:val="000000"/>
          <w:sz w:val="18"/>
          <w:szCs w:val="18"/>
        </w:rPr>
        <w:t>‘</w:t>
      </w:r>
      <w:r w:rsidRPr="00315D99">
        <w:rPr>
          <w:rFonts w:ascii="Garamond" w:eastAsia="Garamond" w:hAnsi="Garamond" w:cs="Garamond"/>
          <w:color w:val="000000"/>
          <w:sz w:val="18"/>
          <w:szCs w:val="18"/>
        </w:rPr>
        <w:t>Operación sitio</w:t>
      </w:r>
      <w:r w:rsidR="002611BD">
        <w:rPr>
          <w:rFonts w:ascii="Garamond" w:eastAsia="Garamond" w:hAnsi="Garamond" w:cs="Garamond"/>
          <w:color w:val="000000"/>
          <w:sz w:val="18"/>
          <w:szCs w:val="18"/>
        </w:rPr>
        <w:t>’</w:t>
      </w:r>
      <w:r w:rsidRPr="00315D99">
        <w:rPr>
          <w:rFonts w:ascii="Garamond" w:eastAsia="Garamond" w:hAnsi="Garamond" w:cs="Garamond"/>
          <w:color w:val="000000"/>
          <w:sz w:val="18"/>
          <w:szCs w:val="18"/>
        </w:rPr>
        <w:t xml:space="preserve"> fue un programa de vivienda implementado en el gobierno de Eduardo Frei Montalva (1964-1970) </w:t>
      </w:r>
      <w:r w:rsidR="002611BD">
        <w:rPr>
          <w:rFonts w:ascii="Garamond" w:eastAsia="Garamond" w:hAnsi="Garamond" w:cs="Garamond"/>
          <w:color w:val="000000"/>
          <w:sz w:val="18"/>
          <w:szCs w:val="18"/>
        </w:rPr>
        <w:t>en</w:t>
      </w:r>
      <w:r w:rsidRPr="00315D99">
        <w:rPr>
          <w:rFonts w:ascii="Garamond" w:eastAsia="Garamond" w:hAnsi="Garamond" w:cs="Garamond"/>
          <w:color w:val="000000"/>
          <w:sz w:val="18"/>
          <w:szCs w:val="18"/>
        </w:rPr>
        <w:t xml:space="preserve"> un intento por frenar la proliferación de tomas de terreno ilegales en áreas centrales de la ciudad. Fue una política nacional de vivienda de autoayuda que respondía a la grave crisis de vivienda en Chile otorgando a las personas acceso a suelo urbano y, sobre todo, un terreno propio dentro de la ciudad. Los críticos la llamaron </w:t>
      </w:r>
      <w:r w:rsidR="002611BD">
        <w:rPr>
          <w:rFonts w:ascii="Garamond" w:eastAsia="Garamond" w:hAnsi="Garamond" w:cs="Garamond"/>
          <w:color w:val="000000"/>
          <w:sz w:val="18"/>
          <w:szCs w:val="18"/>
        </w:rPr>
        <w:t>‘</w:t>
      </w:r>
      <w:r w:rsidRPr="00315D99">
        <w:rPr>
          <w:rFonts w:ascii="Garamond" w:eastAsia="Garamond" w:hAnsi="Garamond" w:cs="Garamond"/>
          <w:color w:val="000000"/>
          <w:sz w:val="18"/>
          <w:szCs w:val="18"/>
        </w:rPr>
        <w:t>operación tiza</w:t>
      </w:r>
      <w:r w:rsidR="002611BD">
        <w:rPr>
          <w:rFonts w:ascii="Garamond" w:eastAsia="Garamond" w:hAnsi="Garamond" w:cs="Garamond"/>
          <w:color w:val="000000"/>
          <w:sz w:val="18"/>
          <w:szCs w:val="18"/>
        </w:rPr>
        <w:t>’</w:t>
      </w:r>
      <w:r w:rsidRPr="00315D99">
        <w:rPr>
          <w:rFonts w:ascii="Garamond" w:eastAsia="Garamond" w:hAnsi="Garamond" w:cs="Garamond"/>
          <w:color w:val="000000"/>
          <w:sz w:val="18"/>
          <w:szCs w:val="18"/>
        </w:rPr>
        <w:t xml:space="preserve">, ya que </w:t>
      </w:r>
      <w:r w:rsidR="002611BD">
        <w:rPr>
          <w:rFonts w:ascii="Garamond" w:eastAsia="Garamond" w:hAnsi="Garamond" w:cs="Garamond"/>
          <w:color w:val="000000"/>
          <w:sz w:val="18"/>
          <w:szCs w:val="18"/>
        </w:rPr>
        <w:t xml:space="preserve">lo recibía la mayoría de las personas era </w:t>
      </w:r>
      <w:r w:rsidRPr="00315D99">
        <w:rPr>
          <w:rFonts w:ascii="Garamond" w:eastAsia="Garamond" w:hAnsi="Garamond" w:cs="Garamond"/>
          <w:color w:val="000000"/>
          <w:sz w:val="18"/>
          <w:szCs w:val="18"/>
        </w:rPr>
        <w:t xml:space="preserve">el trazado con tiza de un sitio </w:t>
      </w:r>
      <w:proofErr w:type="spellStart"/>
      <w:r w:rsidRPr="00315D99">
        <w:rPr>
          <w:rFonts w:ascii="Garamond" w:eastAsia="Garamond" w:hAnsi="Garamond" w:cs="Garamond"/>
          <w:color w:val="000000"/>
          <w:sz w:val="18"/>
          <w:szCs w:val="18"/>
        </w:rPr>
        <w:t>semiurbanizado</w:t>
      </w:r>
      <w:proofErr w:type="spellEnd"/>
      <w:r w:rsidRPr="00315D99">
        <w:rPr>
          <w:rFonts w:ascii="Garamond" w:eastAsia="Garamond" w:hAnsi="Garamond" w:cs="Garamond"/>
          <w:color w:val="000000"/>
          <w:sz w:val="18"/>
          <w:szCs w:val="18"/>
        </w:rPr>
        <w:t xml:space="preserve"> de 9</w:t>
      </w:r>
      <w:r w:rsidR="002611BD">
        <w:rPr>
          <w:rFonts w:ascii="Garamond" w:eastAsia="Garamond" w:hAnsi="Garamond" w:cs="Garamond"/>
          <w:color w:val="000000"/>
          <w:sz w:val="18"/>
          <w:szCs w:val="18"/>
        </w:rPr>
        <w:t>x</w:t>
      </w:r>
      <w:r w:rsidRPr="00315D99">
        <w:rPr>
          <w:rFonts w:ascii="Garamond" w:eastAsia="Garamond" w:hAnsi="Garamond" w:cs="Garamond"/>
          <w:color w:val="000000"/>
          <w:sz w:val="18"/>
          <w:szCs w:val="18"/>
        </w:rPr>
        <w:t>18 metros; en otras palabras, tierra.</w:t>
      </w:r>
    </w:p>
  </w:footnote>
  <w:footnote w:id="5">
    <w:p w14:paraId="549A1387" w14:textId="5CD42EF9" w:rsidR="0065496A" w:rsidRPr="00315D99" w:rsidRDefault="00D11548">
      <w:pPr>
        <w:rPr>
          <w:rFonts w:ascii="Garamond" w:eastAsia="Garamond" w:hAnsi="Garamond" w:cs="Garamond"/>
          <w:sz w:val="18"/>
          <w:szCs w:val="18"/>
        </w:rPr>
      </w:pPr>
      <w:r w:rsidRPr="00315D99">
        <w:rPr>
          <w:rFonts w:ascii="Garamond" w:hAnsi="Garamond"/>
          <w:sz w:val="18"/>
          <w:szCs w:val="18"/>
          <w:vertAlign w:val="superscript"/>
        </w:rPr>
        <w:footnoteRef/>
      </w:r>
      <w:r w:rsidRPr="00315D99">
        <w:rPr>
          <w:rFonts w:ascii="Garamond" w:eastAsia="Garamond" w:hAnsi="Garamond" w:cs="Garamond"/>
          <w:sz w:val="18"/>
          <w:szCs w:val="18"/>
        </w:rPr>
        <w:t xml:space="preserve"> El Laboratorio 9x18 en la Universidad Católica de Chile a cargo de Rodrigo Tapia ha continuado el interés y </w:t>
      </w:r>
      <w:r w:rsidR="002611BD">
        <w:rPr>
          <w:rFonts w:ascii="Garamond" w:eastAsia="Garamond" w:hAnsi="Garamond" w:cs="Garamond"/>
          <w:sz w:val="18"/>
          <w:szCs w:val="18"/>
        </w:rPr>
        <w:t xml:space="preserve">el </w:t>
      </w:r>
      <w:r w:rsidRPr="00315D99">
        <w:rPr>
          <w:rFonts w:ascii="Garamond" w:eastAsia="Garamond" w:hAnsi="Garamond" w:cs="Garamond"/>
          <w:sz w:val="18"/>
          <w:szCs w:val="18"/>
        </w:rPr>
        <w:t xml:space="preserve">legado sobre el potencial de tales lotes iniciado por </w:t>
      </w:r>
      <w:r w:rsidRPr="00315D99">
        <w:rPr>
          <w:rFonts w:ascii="Garamond" w:eastAsia="Garamond" w:hAnsi="Garamond" w:cs="Garamond"/>
          <w:sz w:val="18"/>
          <w:szCs w:val="18"/>
          <w:highlight w:val="white"/>
        </w:rPr>
        <w:t>Monserrat Palmer y Francisco Vergara a fines de los ochenta.</w:t>
      </w:r>
    </w:p>
  </w:footnote>
  <w:footnote w:id="6">
    <w:p w14:paraId="129545CF" w14:textId="28C703EC" w:rsidR="0065496A" w:rsidRPr="00315D99" w:rsidRDefault="00D11548">
      <w:pPr>
        <w:pBdr>
          <w:top w:val="nil"/>
          <w:left w:val="nil"/>
          <w:bottom w:val="nil"/>
          <w:right w:val="nil"/>
          <w:between w:val="nil"/>
        </w:pBdr>
        <w:rPr>
          <w:rFonts w:ascii="Garamond" w:eastAsia="Garamond" w:hAnsi="Garamond" w:cs="Garamond"/>
          <w:color w:val="000000"/>
          <w:sz w:val="18"/>
          <w:szCs w:val="18"/>
        </w:rPr>
      </w:pPr>
      <w:r w:rsidRPr="007C73E6">
        <w:rPr>
          <w:rFonts w:ascii="Garamond" w:hAnsi="Garamond"/>
          <w:sz w:val="18"/>
          <w:szCs w:val="18"/>
          <w:vertAlign w:val="superscript"/>
        </w:rPr>
        <w:footnoteRef/>
      </w:r>
      <w:r w:rsidRPr="007C73E6">
        <w:rPr>
          <w:rFonts w:ascii="Garamond" w:eastAsia="Garamond" w:hAnsi="Garamond" w:cs="Garamond"/>
          <w:color w:val="000000"/>
          <w:sz w:val="18"/>
          <w:szCs w:val="18"/>
        </w:rPr>
        <w:t xml:space="preserve"> </w:t>
      </w:r>
      <w:r w:rsidR="00CB4928" w:rsidRPr="007C73E6">
        <w:rPr>
          <w:rFonts w:ascii="Garamond" w:eastAsia="Garamond" w:hAnsi="Garamond" w:cs="Garamond"/>
          <w:color w:val="000000"/>
          <w:sz w:val="18"/>
          <w:szCs w:val="18"/>
        </w:rPr>
        <w:t>De acuerdo con e</w:t>
      </w:r>
      <w:r w:rsidRPr="007C73E6">
        <w:rPr>
          <w:rFonts w:ascii="Garamond" w:eastAsia="Garamond" w:hAnsi="Garamond" w:cs="Garamond"/>
          <w:color w:val="000000"/>
          <w:sz w:val="18"/>
          <w:szCs w:val="18"/>
        </w:rPr>
        <w:t>studio del Instituto de Estudios Urbanos UC y la consultora INCITI</w:t>
      </w:r>
      <w:r w:rsidR="00E851EC" w:rsidRPr="007C73E6">
        <w:rPr>
          <w:rFonts w:ascii="Garamond" w:eastAsia="Garamond" w:hAnsi="Garamond" w:cs="Garamond"/>
          <w:color w:val="000000"/>
          <w:sz w:val="18"/>
          <w:szCs w:val="18"/>
        </w:rPr>
        <w:t>, publicado en Las Últimas Noticias, 3 de septiembre 2019, p. 12.</w:t>
      </w:r>
    </w:p>
  </w:footnote>
  <w:footnote w:id="7">
    <w:p w14:paraId="03A3CA47" w14:textId="700735BC" w:rsidR="0065496A" w:rsidRPr="00315D99" w:rsidRDefault="00D11548">
      <w:pPr>
        <w:pBdr>
          <w:top w:val="nil"/>
          <w:left w:val="nil"/>
          <w:bottom w:val="nil"/>
          <w:right w:val="nil"/>
          <w:between w:val="nil"/>
        </w:pBdr>
        <w:rPr>
          <w:rFonts w:ascii="Garamond" w:eastAsia="Garamond" w:hAnsi="Garamond" w:cs="Garamond"/>
          <w:color w:val="000000"/>
          <w:sz w:val="18"/>
          <w:szCs w:val="18"/>
        </w:rPr>
      </w:pPr>
      <w:r w:rsidRPr="00315D99">
        <w:rPr>
          <w:rFonts w:ascii="Garamond" w:hAnsi="Garamond"/>
          <w:sz w:val="18"/>
          <w:szCs w:val="18"/>
          <w:vertAlign w:val="superscript"/>
        </w:rPr>
        <w:footnoteRef/>
      </w:r>
      <w:r w:rsidRPr="0069300A">
        <w:rPr>
          <w:rFonts w:ascii="Garamond" w:eastAsia="Garamond" w:hAnsi="Garamond" w:cs="Garamond"/>
          <w:color w:val="000000"/>
          <w:sz w:val="18"/>
          <w:szCs w:val="18"/>
          <w:lang w:val="es-CL"/>
        </w:rPr>
        <w:t xml:space="preserve"> </w:t>
      </w:r>
      <w:r w:rsidRPr="00315D99">
        <w:rPr>
          <w:rFonts w:ascii="Garamond" w:eastAsia="Garamond" w:hAnsi="Garamond" w:cs="Garamond"/>
          <w:color w:val="000000"/>
          <w:sz w:val="18"/>
          <w:szCs w:val="18"/>
        </w:rPr>
        <w:t>Además del libro se realizó una serie de televisión de diez capítulos transmitida en la televisión pública por los economistas Milton y Rose D. Friedman que defendían los principios del libre mercado.</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96A"/>
    <w:rsid w:val="00041C3C"/>
    <w:rsid w:val="000438FD"/>
    <w:rsid w:val="00053710"/>
    <w:rsid w:val="000B414B"/>
    <w:rsid w:val="000E19A9"/>
    <w:rsid w:val="000F5CB9"/>
    <w:rsid w:val="00144911"/>
    <w:rsid w:val="00167983"/>
    <w:rsid w:val="00173F61"/>
    <w:rsid w:val="00192C35"/>
    <w:rsid w:val="001F0D18"/>
    <w:rsid w:val="002611BD"/>
    <w:rsid w:val="00262E48"/>
    <w:rsid w:val="00287133"/>
    <w:rsid w:val="00294872"/>
    <w:rsid w:val="002F18A0"/>
    <w:rsid w:val="00315D99"/>
    <w:rsid w:val="00341C41"/>
    <w:rsid w:val="003B60E9"/>
    <w:rsid w:val="003C6753"/>
    <w:rsid w:val="003C7DA3"/>
    <w:rsid w:val="003D1B25"/>
    <w:rsid w:val="00454324"/>
    <w:rsid w:val="00456BD0"/>
    <w:rsid w:val="004B32B3"/>
    <w:rsid w:val="004E6600"/>
    <w:rsid w:val="004F1FF8"/>
    <w:rsid w:val="005112C6"/>
    <w:rsid w:val="0054379C"/>
    <w:rsid w:val="005460CB"/>
    <w:rsid w:val="0057320B"/>
    <w:rsid w:val="00586007"/>
    <w:rsid w:val="0062429E"/>
    <w:rsid w:val="00625E92"/>
    <w:rsid w:val="0065496A"/>
    <w:rsid w:val="00665D97"/>
    <w:rsid w:val="00690098"/>
    <w:rsid w:val="0069300A"/>
    <w:rsid w:val="007116EC"/>
    <w:rsid w:val="00715A32"/>
    <w:rsid w:val="00720A7B"/>
    <w:rsid w:val="007270F6"/>
    <w:rsid w:val="00747E5E"/>
    <w:rsid w:val="00752780"/>
    <w:rsid w:val="007538B1"/>
    <w:rsid w:val="00775983"/>
    <w:rsid w:val="00795ECC"/>
    <w:rsid w:val="007A3BE3"/>
    <w:rsid w:val="007B50DB"/>
    <w:rsid w:val="007C12B6"/>
    <w:rsid w:val="007C73E6"/>
    <w:rsid w:val="007F11E1"/>
    <w:rsid w:val="008273D2"/>
    <w:rsid w:val="008624C4"/>
    <w:rsid w:val="00862AE8"/>
    <w:rsid w:val="00884E5E"/>
    <w:rsid w:val="00897301"/>
    <w:rsid w:val="008B6DEB"/>
    <w:rsid w:val="009279B8"/>
    <w:rsid w:val="00932E1F"/>
    <w:rsid w:val="00936816"/>
    <w:rsid w:val="009369D5"/>
    <w:rsid w:val="00947880"/>
    <w:rsid w:val="0096049F"/>
    <w:rsid w:val="00967559"/>
    <w:rsid w:val="00993D8F"/>
    <w:rsid w:val="009949F7"/>
    <w:rsid w:val="00995091"/>
    <w:rsid w:val="009B0E99"/>
    <w:rsid w:val="009C0224"/>
    <w:rsid w:val="00A370DE"/>
    <w:rsid w:val="00A37382"/>
    <w:rsid w:val="00A625AB"/>
    <w:rsid w:val="00AB3259"/>
    <w:rsid w:val="00AB34D0"/>
    <w:rsid w:val="00B11813"/>
    <w:rsid w:val="00B31FA2"/>
    <w:rsid w:val="00B91BE9"/>
    <w:rsid w:val="00B96365"/>
    <w:rsid w:val="00BA3148"/>
    <w:rsid w:val="00BB057A"/>
    <w:rsid w:val="00BD76FF"/>
    <w:rsid w:val="00BF6CDE"/>
    <w:rsid w:val="00C3559B"/>
    <w:rsid w:val="00C63B1C"/>
    <w:rsid w:val="00C72A89"/>
    <w:rsid w:val="00C863B9"/>
    <w:rsid w:val="00CB4928"/>
    <w:rsid w:val="00CE0678"/>
    <w:rsid w:val="00D0367D"/>
    <w:rsid w:val="00D11548"/>
    <w:rsid w:val="00D30749"/>
    <w:rsid w:val="00D505C7"/>
    <w:rsid w:val="00D5641D"/>
    <w:rsid w:val="00D6359D"/>
    <w:rsid w:val="00D80681"/>
    <w:rsid w:val="00D843B2"/>
    <w:rsid w:val="00DA5EC8"/>
    <w:rsid w:val="00DC0028"/>
    <w:rsid w:val="00DF4CFF"/>
    <w:rsid w:val="00E17C08"/>
    <w:rsid w:val="00E26EF5"/>
    <w:rsid w:val="00E851EC"/>
    <w:rsid w:val="00F31BC9"/>
    <w:rsid w:val="00F364EA"/>
    <w:rsid w:val="00F507AC"/>
    <w:rsid w:val="00F75FAB"/>
    <w:rsid w:val="00F85545"/>
    <w:rsid w:val="00FA40E1"/>
    <w:rsid w:val="00FA7C5F"/>
    <w:rsid w:val="00FB6DA4"/>
    <w:rsid w:val="00FC1EFB"/>
    <w:rsid w:val="00FD2C09"/>
    <w:rsid w:val="00FD7A2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C8A5B"/>
  <w15:docId w15:val="{CC477D71-4479-1A42-8F51-B260097C2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4F1FF8"/>
    <w:rPr>
      <w:sz w:val="16"/>
      <w:szCs w:val="16"/>
    </w:rPr>
  </w:style>
  <w:style w:type="paragraph" w:styleId="CommentText">
    <w:name w:val="annotation text"/>
    <w:basedOn w:val="Normal"/>
    <w:link w:val="CommentTextChar"/>
    <w:uiPriority w:val="99"/>
    <w:unhideWhenUsed/>
    <w:rsid w:val="004F1FF8"/>
    <w:rPr>
      <w:sz w:val="20"/>
      <w:szCs w:val="20"/>
    </w:rPr>
  </w:style>
  <w:style w:type="character" w:customStyle="1" w:styleId="CommentTextChar">
    <w:name w:val="Comment Text Char"/>
    <w:basedOn w:val="DefaultParagraphFont"/>
    <w:link w:val="CommentText"/>
    <w:uiPriority w:val="99"/>
    <w:rsid w:val="004F1FF8"/>
    <w:rPr>
      <w:sz w:val="20"/>
      <w:szCs w:val="20"/>
    </w:rPr>
  </w:style>
  <w:style w:type="paragraph" w:styleId="CommentSubject">
    <w:name w:val="annotation subject"/>
    <w:basedOn w:val="CommentText"/>
    <w:next w:val="CommentText"/>
    <w:link w:val="CommentSubjectChar"/>
    <w:uiPriority w:val="99"/>
    <w:semiHidden/>
    <w:unhideWhenUsed/>
    <w:rsid w:val="004F1FF8"/>
    <w:rPr>
      <w:b/>
      <w:bCs/>
    </w:rPr>
  </w:style>
  <w:style w:type="character" w:customStyle="1" w:styleId="CommentSubjectChar">
    <w:name w:val="Comment Subject Char"/>
    <w:basedOn w:val="CommentTextChar"/>
    <w:link w:val="CommentSubject"/>
    <w:uiPriority w:val="99"/>
    <w:semiHidden/>
    <w:rsid w:val="004F1FF8"/>
    <w:rPr>
      <w:b/>
      <w:bCs/>
      <w:sz w:val="20"/>
      <w:szCs w:val="20"/>
    </w:rPr>
  </w:style>
  <w:style w:type="paragraph" w:styleId="Revision">
    <w:name w:val="Revision"/>
    <w:hidden/>
    <w:uiPriority w:val="99"/>
    <w:semiHidden/>
    <w:rsid w:val="00E26E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05572">
      <w:bodyDiv w:val="1"/>
      <w:marLeft w:val="0"/>
      <w:marRight w:val="0"/>
      <w:marTop w:val="0"/>
      <w:marBottom w:val="0"/>
      <w:divBdr>
        <w:top w:val="none" w:sz="0" w:space="0" w:color="auto"/>
        <w:left w:val="none" w:sz="0" w:space="0" w:color="auto"/>
        <w:bottom w:val="none" w:sz="0" w:space="0" w:color="auto"/>
        <w:right w:val="none" w:sz="0" w:space="0" w:color="auto"/>
      </w:divBdr>
    </w:div>
    <w:div w:id="1057163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9B51C-85AB-423C-9616-727456D6D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3798</Words>
  <Characters>20890</Characters>
  <Application>Microsoft Office Word</Application>
  <DocSecurity>0</DocSecurity>
  <Lines>174</Lines>
  <Paragraphs>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Nicolás Stutzin</cp:lastModifiedBy>
  <cp:revision>3</cp:revision>
  <dcterms:created xsi:type="dcterms:W3CDTF">2021-06-03T02:16:00Z</dcterms:created>
  <dcterms:modified xsi:type="dcterms:W3CDTF">2021-06-07T18:42:00Z</dcterms:modified>
</cp:coreProperties>
</file>