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03B93" w14:textId="6653404A" w:rsidR="001A11FC" w:rsidRDefault="001A11FC" w:rsidP="001A11FC">
      <w:pPr>
        <w:rPr>
          <w:i/>
        </w:rPr>
      </w:pPr>
      <w:r w:rsidRPr="00C26F9A">
        <w:rPr>
          <w:i/>
        </w:rPr>
        <w:t>A continuación</w:t>
      </w:r>
      <w:r w:rsidR="00D55259" w:rsidRPr="00C26F9A">
        <w:rPr>
          <w:i/>
        </w:rPr>
        <w:t>,</w:t>
      </w:r>
      <w:r w:rsidRPr="00C26F9A">
        <w:rPr>
          <w:i/>
        </w:rPr>
        <w:t xml:space="preserve"> se </w:t>
      </w:r>
      <w:r w:rsidR="00D55259" w:rsidRPr="00C26F9A">
        <w:rPr>
          <w:i/>
        </w:rPr>
        <w:t xml:space="preserve">recogen, </w:t>
      </w:r>
      <w:r w:rsidR="00F3406B" w:rsidRPr="00C26F9A">
        <w:rPr>
          <w:i/>
        </w:rPr>
        <w:t>destacadas</w:t>
      </w:r>
      <w:r w:rsidR="00D55259" w:rsidRPr="00C26F9A">
        <w:rPr>
          <w:i/>
        </w:rPr>
        <w:t>,</w:t>
      </w:r>
      <w:r w:rsidRPr="00C26F9A">
        <w:rPr>
          <w:i/>
        </w:rPr>
        <w:t xml:space="preserve"> las modificaciones </w:t>
      </w:r>
      <w:r w:rsidR="0051572B" w:rsidRPr="00C26F9A">
        <w:rPr>
          <w:i/>
        </w:rPr>
        <w:t xml:space="preserve">de estilo </w:t>
      </w:r>
      <w:r w:rsidRPr="00C26F9A">
        <w:rPr>
          <w:i/>
        </w:rPr>
        <w:t>efectuadas en el texto, resultantes de la revisión sugerida por el Revisor A:</w:t>
      </w:r>
    </w:p>
    <w:p w14:paraId="413F7DC6" w14:textId="4567F7F7" w:rsidR="006503FD" w:rsidRPr="001A11FC" w:rsidRDefault="006503FD" w:rsidP="006503FD">
      <w:pPr>
        <w:spacing w:after="0" w:line="240" w:lineRule="auto"/>
        <w:rPr>
          <w:b/>
          <w:lang w:val="en-US"/>
        </w:rPr>
      </w:pPr>
      <w:r>
        <w:rPr>
          <w:rFonts w:cs="Arial"/>
          <w:b/>
        </w:rPr>
        <w:t>Todo el documento</w:t>
      </w:r>
    </w:p>
    <w:p w14:paraId="63409FCE" w14:textId="239FA691" w:rsidR="006503FD" w:rsidRPr="00C26F9A" w:rsidRDefault="006503FD" w:rsidP="001A11FC">
      <w:pPr>
        <w:rPr>
          <w:i/>
          <w:color w:val="000000" w:themeColor="text1"/>
          <w:lang w:val="en-US"/>
        </w:rPr>
      </w:pPr>
      <w:r>
        <w:rPr>
          <w:rFonts w:cs="Arial"/>
          <w:color w:val="000000" w:themeColor="text1"/>
        </w:rPr>
        <w:t xml:space="preserve">Se sustituye </w:t>
      </w:r>
      <w:r w:rsidRPr="006503FD">
        <w:rPr>
          <w:rFonts w:cs="Arial"/>
          <w:strike/>
          <w:color w:val="FF0000"/>
        </w:rPr>
        <w:t>internet</w:t>
      </w:r>
      <w:r w:rsidRPr="006503FD">
        <w:rPr>
          <w:rFonts w:cs="Arial"/>
          <w:color w:val="FF0000"/>
        </w:rPr>
        <w:t xml:space="preserve"> </w:t>
      </w:r>
      <w:r>
        <w:rPr>
          <w:rFonts w:cs="Arial"/>
          <w:color w:val="000000" w:themeColor="text1"/>
        </w:rPr>
        <w:t xml:space="preserve">(con minúscula) por </w:t>
      </w:r>
      <w:r w:rsidRPr="006503FD">
        <w:rPr>
          <w:rFonts w:cs="Arial"/>
          <w:color w:val="000000" w:themeColor="text1"/>
          <w:highlight w:val="yellow"/>
        </w:rPr>
        <w:t>Internet</w:t>
      </w:r>
      <w:r>
        <w:rPr>
          <w:rFonts w:cs="Arial"/>
          <w:color w:val="000000" w:themeColor="text1"/>
        </w:rPr>
        <w:t xml:space="preserve"> (con mayúscula).</w:t>
      </w:r>
    </w:p>
    <w:p w14:paraId="7EB1DEBC" w14:textId="68FC90A2" w:rsidR="005274CC" w:rsidRPr="001A11FC" w:rsidRDefault="001A11FC" w:rsidP="00D55259">
      <w:pPr>
        <w:spacing w:after="0" w:line="240" w:lineRule="auto"/>
        <w:rPr>
          <w:b/>
          <w:lang w:val="en-US"/>
        </w:rPr>
      </w:pPr>
      <w:r w:rsidRPr="001A11FC">
        <w:rPr>
          <w:rFonts w:cs="Arial"/>
          <w:b/>
        </w:rPr>
        <w:t xml:space="preserve">Pág. </w:t>
      </w:r>
      <w:r>
        <w:rPr>
          <w:rFonts w:cs="Arial"/>
          <w:b/>
        </w:rPr>
        <w:t>2</w:t>
      </w:r>
      <w:r w:rsidRPr="001A11FC">
        <w:rPr>
          <w:rFonts w:cs="Arial"/>
          <w:b/>
        </w:rPr>
        <w:t>, párr.</w:t>
      </w:r>
      <w:r>
        <w:rPr>
          <w:rFonts w:cs="Arial"/>
          <w:b/>
        </w:rPr>
        <w:t xml:space="preserve"> 2</w:t>
      </w:r>
    </w:p>
    <w:p w14:paraId="08BAD6D9" w14:textId="5A078FEF" w:rsidR="005274CC" w:rsidRDefault="005274CC" w:rsidP="005274CC">
      <w:pPr>
        <w:rPr>
          <w:rFonts w:cs="Arial"/>
          <w:color w:val="000000" w:themeColor="text1"/>
        </w:rPr>
      </w:pPr>
      <w:r w:rsidRPr="00910418">
        <w:rPr>
          <w:rFonts w:cs="Arial"/>
          <w:color w:val="000000" w:themeColor="text1"/>
        </w:rPr>
        <w:t>El diseño gráfico ocupa un lugar muy concreto dentro del amplio campo de la comunicación visual, una parcela, esta última, que Montes-</w:t>
      </w:r>
      <w:proofErr w:type="spellStart"/>
      <w:r w:rsidRPr="00910418">
        <w:rPr>
          <w:rFonts w:cs="Arial"/>
          <w:color w:val="000000" w:themeColor="text1"/>
        </w:rPr>
        <w:t>Vozmediano</w:t>
      </w:r>
      <w:proofErr w:type="spellEnd"/>
      <w:r w:rsidRPr="00910418">
        <w:rPr>
          <w:rFonts w:cs="Arial"/>
          <w:color w:val="000000" w:themeColor="text1"/>
        </w:rPr>
        <w:t xml:space="preserve"> </w:t>
      </w:r>
      <w:r w:rsidR="00EB0D32">
        <w:rPr>
          <w:rFonts w:cs="Arial"/>
          <w:color w:val="000000" w:themeColor="text1"/>
        </w:rPr>
        <w:t>y</w:t>
      </w:r>
      <w:r w:rsidRPr="00910418">
        <w:rPr>
          <w:rFonts w:cs="Arial"/>
          <w:color w:val="000000" w:themeColor="text1"/>
        </w:rPr>
        <w:t xml:space="preserve"> Vizcaíno-</w:t>
      </w:r>
      <w:proofErr w:type="spellStart"/>
      <w:r w:rsidRPr="00910418">
        <w:rPr>
          <w:rFonts w:cs="Arial"/>
          <w:color w:val="000000" w:themeColor="text1"/>
        </w:rPr>
        <w:t>Laorga</w:t>
      </w:r>
      <w:proofErr w:type="spellEnd"/>
      <w:r w:rsidRPr="00910418">
        <w:rPr>
          <w:rFonts w:cs="Arial"/>
          <w:color w:val="000000" w:themeColor="text1"/>
        </w:rPr>
        <w:t xml:space="preserve"> (2015) definen a partir de tres criterios fundamentales: su visualidad, su intencionalidad y su significación. </w:t>
      </w:r>
      <w:r w:rsidR="00731D89">
        <w:rPr>
          <w:rFonts w:cs="Arial"/>
          <w:color w:val="000000" w:themeColor="text1"/>
        </w:rPr>
        <w:t>Entendido c</w:t>
      </w:r>
      <w:r w:rsidR="00975206" w:rsidRPr="00910418">
        <w:rPr>
          <w:rFonts w:cs="Arial"/>
          <w:color w:val="000000" w:themeColor="text1"/>
        </w:rPr>
        <w:t xml:space="preserve">omo una “actividad predominantemente racional” (Burgos </w:t>
      </w:r>
      <w:r w:rsidR="00EB0D32">
        <w:rPr>
          <w:rFonts w:cs="Arial"/>
          <w:color w:val="000000" w:themeColor="text1"/>
        </w:rPr>
        <w:t>y</w:t>
      </w:r>
      <w:r w:rsidR="00975206" w:rsidRPr="00910418">
        <w:rPr>
          <w:rFonts w:cs="Arial"/>
          <w:color w:val="000000" w:themeColor="text1"/>
        </w:rPr>
        <w:t xml:space="preserve"> </w:t>
      </w:r>
      <w:proofErr w:type="spellStart"/>
      <w:r w:rsidR="00975206" w:rsidRPr="00910418">
        <w:rPr>
          <w:rFonts w:cs="Arial"/>
          <w:color w:val="000000" w:themeColor="text1"/>
        </w:rPr>
        <w:t>Strycek</w:t>
      </w:r>
      <w:proofErr w:type="spellEnd"/>
      <w:r w:rsidR="00975206" w:rsidRPr="00910418">
        <w:rPr>
          <w:rFonts w:cs="Arial"/>
          <w:color w:val="000000" w:themeColor="text1"/>
        </w:rPr>
        <w:t>, 2018, p. 97)</w:t>
      </w:r>
      <w:r w:rsidR="00532E14" w:rsidRPr="00910418">
        <w:rPr>
          <w:rFonts w:cs="Arial"/>
          <w:color w:val="000000" w:themeColor="text1"/>
        </w:rPr>
        <w:t xml:space="preserve">, </w:t>
      </w:r>
      <w:proofErr w:type="spellStart"/>
      <w:r w:rsidRPr="00910418">
        <w:rPr>
          <w:rFonts w:cs="Arial"/>
          <w:color w:val="000000" w:themeColor="text1"/>
        </w:rPr>
        <w:t>Frascara</w:t>
      </w:r>
      <w:proofErr w:type="spellEnd"/>
      <w:r w:rsidRPr="00910418">
        <w:rPr>
          <w:rFonts w:cs="Arial"/>
          <w:color w:val="000000" w:themeColor="text1"/>
        </w:rPr>
        <w:t xml:space="preserve"> (2006) propone </w:t>
      </w:r>
      <w:r w:rsidR="00B1134E">
        <w:rPr>
          <w:rFonts w:cs="Arial"/>
          <w:color w:val="000000" w:themeColor="text1"/>
        </w:rPr>
        <w:t xml:space="preserve">emplear </w:t>
      </w:r>
      <w:r w:rsidRPr="00910418">
        <w:rPr>
          <w:rFonts w:cs="Arial"/>
          <w:color w:val="000000" w:themeColor="text1"/>
        </w:rPr>
        <w:t>el término “diseño de comunicación visual”, que, a su juicio, designa mejor el quehacer de la profesión, al referirse a un método (el diseño), un objetivo (la comunicación) y un medio (la visión). Además de esta primera acepción (un instrumento que emplea el lenguaje visual para la solución</w:t>
      </w:r>
      <w:r w:rsidR="005878C2">
        <w:rPr>
          <w:rFonts w:cs="Arial"/>
          <w:color w:val="000000" w:themeColor="text1"/>
        </w:rPr>
        <w:t xml:space="preserve"> de problemas de comunicación</w:t>
      </w:r>
      <w:r w:rsidRPr="00910418">
        <w:rPr>
          <w:rFonts w:cs="Arial"/>
          <w:color w:val="000000" w:themeColor="text1"/>
        </w:rPr>
        <w:t xml:space="preserve"> que le son planteados “desde fuera” y responden a ciertos condicionantes previos), existe una segunda interpretación, más cuestionable, que alude a su capacidad para embellecer objetos, alternativa que hace </w:t>
      </w:r>
      <w:r w:rsidRPr="00D224E0">
        <w:rPr>
          <w:rFonts w:cs="Arial"/>
          <w:strike/>
          <w:color w:val="FF0000"/>
        </w:rPr>
        <w:t>especial</w:t>
      </w:r>
      <w:r w:rsidRPr="005878C2">
        <w:rPr>
          <w:rFonts w:cs="Arial"/>
          <w:color w:val="FF0000"/>
        </w:rPr>
        <w:t xml:space="preserve"> </w:t>
      </w:r>
      <w:r w:rsidRPr="00910418">
        <w:rPr>
          <w:rFonts w:cs="Arial"/>
          <w:color w:val="000000" w:themeColor="text1"/>
        </w:rPr>
        <w:t>hincapié en la mera vocación estética y vincula el diseño con el arte aplicado (Vega-Pindado, 1999). Precisamente, sobre estas dos grandes ramas de la comunicación visual, podría concluirse que el arte produce obras para ser contempladas y que se justifican por sí mismas, mientras que las piezas de diseño están concebidas para ser “habitadas, utilizadas, vestidas, leídas o manejadas en forma de información” (</w:t>
      </w:r>
      <w:proofErr w:type="spellStart"/>
      <w:r w:rsidRPr="00910418">
        <w:rPr>
          <w:rFonts w:cs="Arial"/>
          <w:color w:val="000000" w:themeColor="text1"/>
        </w:rPr>
        <w:t>Campi</w:t>
      </w:r>
      <w:proofErr w:type="spellEnd"/>
      <w:r w:rsidRPr="00910418">
        <w:rPr>
          <w:rFonts w:cs="Arial"/>
          <w:color w:val="000000" w:themeColor="text1"/>
        </w:rPr>
        <w:t xml:space="preserve">, 2020, p. 23). Desde esta convicción, </w:t>
      </w:r>
      <w:proofErr w:type="spellStart"/>
      <w:r w:rsidRPr="00910418">
        <w:rPr>
          <w:rFonts w:cs="Arial"/>
          <w:color w:val="000000" w:themeColor="text1"/>
        </w:rPr>
        <w:t>Subiela</w:t>
      </w:r>
      <w:proofErr w:type="spellEnd"/>
      <w:r w:rsidRPr="00910418">
        <w:rPr>
          <w:rFonts w:cs="Arial"/>
          <w:color w:val="000000" w:themeColor="text1"/>
        </w:rPr>
        <w:t>-Hernández (2017) se lamenta de la habitual confusión que suele perseguir al diseño como un simple ornamento o un elemento</w:t>
      </w:r>
      <w:r w:rsidR="001A11FC">
        <w:rPr>
          <w:rFonts w:cs="Arial"/>
          <w:color w:val="000000" w:themeColor="text1"/>
        </w:rPr>
        <w:t xml:space="preserve"> accesorio de la comunicación. </w:t>
      </w:r>
    </w:p>
    <w:p w14:paraId="3BD4DD89" w14:textId="04B518EB" w:rsidR="001A11FC" w:rsidRPr="001A11FC" w:rsidRDefault="001B51B6" w:rsidP="001A11FC">
      <w:pPr>
        <w:rPr>
          <w:b/>
          <w:lang w:val="en-US"/>
        </w:rPr>
      </w:pPr>
      <w:r>
        <w:rPr>
          <w:rFonts w:cs="Arial"/>
          <w:b/>
        </w:rPr>
        <w:t>Pág. 2</w:t>
      </w:r>
      <w:r w:rsidR="001A11FC" w:rsidRPr="001A11FC">
        <w:rPr>
          <w:rFonts w:cs="Arial"/>
          <w:b/>
        </w:rPr>
        <w:t xml:space="preserve">, párr. </w:t>
      </w:r>
      <w:r>
        <w:rPr>
          <w:rFonts w:cs="Arial"/>
          <w:b/>
        </w:rPr>
        <w:t>5</w:t>
      </w:r>
    </w:p>
    <w:p w14:paraId="2357EDC1" w14:textId="1E575573" w:rsidR="005274CC" w:rsidRDefault="005274CC" w:rsidP="005274CC">
      <w:pPr>
        <w:rPr>
          <w:rFonts w:cs="Arial"/>
          <w:color w:val="000000" w:themeColor="text1"/>
        </w:rPr>
      </w:pPr>
      <w:r w:rsidRPr="00910418">
        <w:rPr>
          <w:rFonts w:cs="Arial"/>
          <w:color w:val="000000" w:themeColor="text1"/>
        </w:rPr>
        <w:t xml:space="preserve">Es precisamente la vertiente estética, no obstante, la que interesa de forma especial </w:t>
      </w:r>
      <w:r w:rsidR="00B1134E">
        <w:rPr>
          <w:rFonts w:cs="Arial"/>
          <w:color w:val="000000" w:themeColor="text1"/>
        </w:rPr>
        <w:t xml:space="preserve">a </w:t>
      </w:r>
      <w:r w:rsidRPr="00910418">
        <w:rPr>
          <w:rFonts w:cs="Arial"/>
          <w:color w:val="000000" w:themeColor="text1"/>
        </w:rPr>
        <w:t xml:space="preserve">este estudio, una empresa que, como admite </w:t>
      </w:r>
      <w:proofErr w:type="spellStart"/>
      <w:r w:rsidRPr="00910418">
        <w:rPr>
          <w:rFonts w:cs="Arial"/>
          <w:color w:val="000000" w:themeColor="text1"/>
        </w:rPr>
        <w:t>Calvera</w:t>
      </w:r>
      <w:proofErr w:type="spellEnd"/>
      <w:r w:rsidRPr="00910418">
        <w:rPr>
          <w:rFonts w:cs="Arial"/>
          <w:color w:val="000000" w:themeColor="text1"/>
        </w:rPr>
        <w:t xml:space="preserve"> (2007), siempre ha resultado resbaladiza y compleja en el campo del diseño gráfico. Según Villamizar-Duarte </w:t>
      </w:r>
      <w:r w:rsidR="00EB0D32">
        <w:rPr>
          <w:rFonts w:cs="Arial"/>
          <w:color w:val="000000" w:themeColor="text1"/>
        </w:rPr>
        <w:t>y</w:t>
      </w:r>
      <w:r w:rsidRPr="00910418">
        <w:rPr>
          <w:rFonts w:cs="Arial"/>
          <w:color w:val="000000" w:themeColor="text1"/>
        </w:rPr>
        <w:t xml:space="preserve"> Osorio-Contreras (2014), la Estética es la ciencia orientada a la reflexión filosófica sobre la naturaleza de lo bello y los productos artísticos visuales y </w:t>
      </w:r>
      <w:r w:rsidR="00B1134E">
        <w:rPr>
          <w:rFonts w:cs="Arial"/>
          <w:color w:val="000000" w:themeColor="text1"/>
        </w:rPr>
        <w:t>au</w:t>
      </w:r>
      <w:r w:rsidR="00C01F8F">
        <w:rPr>
          <w:rFonts w:cs="Arial"/>
          <w:color w:val="000000" w:themeColor="text1"/>
        </w:rPr>
        <w:t>diovisuales. S</w:t>
      </w:r>
      <w:r w:rsidR="00B1134E">
        <w:rPr>
          <w:rFonts w:cs="Arial"/>
          <w:color w:val="000000" w:themeColor="text1"/>
        </w:rPr>
        <w:t xml:space="preserve">in embargo, </w:t>
      </w:r>
      <w:r w:rsidRPr="00910418">
        <w:rPr>
          <w:rFonts w:cs="Arial"/>
          <w:color w:val="000000" w:themeColor="text1"/>
        </w:rPr>
        <w:t xml:space="preserve">como sugieren Sánchez-Ramos </w:t>
      </w:r>
      <w:r w:rsidR="00EB0D32">
        <w:rPr>
          <w:rFonts w:cs="Arial"/>
          <w:color w:val="000000" w:themeColor="text1"/>
        </w:rPr>
        <w:t>y</w:t>
      </w:r>
      <w:r w:rsidRPr="00910418">
        <w:rPr>
          <w:rFonts w:cs="Arial"/>
          <w:color w:val="000000" w:themeColor="text1"/>
        </w:rPr>
        <w:t xml:space="preserve"> Barroso-García (2013), es necesario recordar que no existe un único patrón estético en diseño, </w:t>
      </w:r>
      <w:r w:rsidR="00EA66CC">
        <w:rPr>
          <w:rFonts w:cs="Arial"/>
          <w:color w:val="000000" w:themeColor="text1"/>
        </w:rPr>
        <w:t xml:space="preserve">ya que depende </w:t>
      </w:r>
      <w:r w:rsidR="00EA66CC" w:rsidRPr="00EA66CC">
        <w:rPr>
          <w:rFonts w:cs="Arial"/>
          <w:color w:val="000000" w:themeColor="text1"/>
          <w:highlight w:val="yellow"/>
        </w:rPr>
        <w:t xml:space="preserve">de </w:t>
      </w:r>
      <w:r w:rsidR="00D55259">
        <w:rPr>
          <w:rFonts w:cs="Arial"/>
          <w:color w:val="000000" w:themeColor="text1"/>
          <w:highlight w:val="yellow"/>
        </w:rPr>
        <w:t>variables</w:t>
      </w:r>
      <w:r w:rsidR="00EA66CC" w:rsidRPr="00EA66CC">
        <w:rPr>
          <w:rFonts w:cs="Arial"/>
          <w:color w:val="000000" w:themeColor="text1"/>
          <w:highlight w:val="yellow"/>
        </w:rPr>
        <w:t xml:space="preserve"> como</w:t>
      </w:r>
      <w:r w:rsidR="00EA66CC">
        <w:rPr>
          <w:rFonts w:cs="Arial"/>
          <w:color w:val="000000" w:themeColor="text1"/>
        </w:rPr>
        <w:t xml:space="preserve"> el</w:t>
      </w:r>
      <w:r w:rsidRPr="00910418">
        <w:rPr>
          <w:rFonts w:cs="Arial"/>
          <w:color w:val="000000" w:themeColor="text1"/>
        </w:rPr>
        <w:t xml:space="preserve"> gusto del usuario, la forma y la función</w:t>
      </w:r>
      <w:r w:rsidR="00CB4609">
        <w:rPr>
          <w:rFonts w:cs="Arial"/>
          <w:color w:val="000000" w:themeColor="text1"/>
        </w:rPr>
        <w:t>;</w:t>
      </w:r>
      <w:r w:rsidR="00B1134E">
        <w:rPr>
          <w:rFonts w:cs="Arial"/>
          <w:color w:val="000000" w:themeColor="text1"/>
        </w:rPr>
        <w:t xml:space="preserve"> de </w:t>
      </w:r>
      <w:r w:rsidRPr="00910418">
        <w:rPr>
          <w:rFonts w:cs="Arial"/>
          <w:color w:val="000000" w:themeColor="text1"/>
        </w:rPr>
        <w:t xml:space="preserve">hecho, validar exclusivamente lo bello (y no sus contrarios, como lo feo o lo imperfecto) equivaldría a limitar su objeto de estudio a una sola alternativa. Situado, pues, en el enfoque expresivo del diseño —junto con disciplinas como la teoría del lenguaje o la retórica—, el componente estético es aquel “factor de fascinación” —similar al concepto de satisfacción propuesto por </w:t>
      </w:r>
      <w:proofErr w:type="spellStart"/>
      <w:r w:rsidRPr="00910418">
        <w:rPr>
          <w:rFonts w:cs="Arial"/>
          <w:color w:val="000000" w:themeColor="text1"/>
        </w:rPr>
        <w:t>Mijksenaar</w:t>
      </w:r>
      <w:proofErr w:type="spellEnd"/>
      <w:r w:rsidRPr="00910418">
        <w:rPr>
          <w:rFonts w:cs="Arial"/>
          <w:color w:val="000000" w:themeColor="text1"/>
        </w:rPr>
        <w:t xml:space="preserve"> (2017) en el triángulo que conforma con la fiabilidad y la utilidad (el </w:t>
      </w:r>
      <w:r w:rsidRPr="00910418">
        <w:rPr>
          <w:rFonts w:cs="Arial"/>
          <w:i/>
          <w:color w:val="000000" w:themeColor="text1"/>
        </w:rPr>
        <w:t>Venustas</w:t>
      </w:r>
      <w:r w:rsidRPr="00910418">
        <w:rPr>
          <w:rFonts w:cs="Arial"/>
          <w:color w:val="000000" w:themeColor="text1"/>
        </w:rPr>
        <w:t xml:space="preserve">, </w:t>
      </w:r>
      <w:r w:rsidRPr="00910418">
        <w:rPr>
          <w:rFonts w:cs="Arial"/>
          <w:i/>
          <w:color w:val="000000" w:themeColor="text1"/>
        </w:rPr>
        <w:t>Firmitas</w:t>
      </w:r>
      <w:r w:rsidRPr="00910418">
        <w:rPr>
          <w:rFonts w:cs="Arial"/>
          <w:color w:val="000000" w:themeColor="text1"/>
        </w:rPr>
        <w:t xml:space="preserve"> y </w:t>
      </w:r>
      <w:r w:rsidRPr="00910418">
        <w:rPr>
          <w:rFonts w:cs="Arial"/>
          <w:i/>
          <w:color w:val="000000" w:themeColor="text1"/>
        </w:rPr>
        <w:t>Utilitas</w:t>
      </w:r>
      <w:r w:rsidRPr="00910418">
        <w:rPr>
          <w:rFonts w:cs="Arial"/>
          <w:color w:val="000000" w:themeColor="text1"/>
        </w:rPr>
        <w:t xml:space="preserve"> de </w:t>
      </w:r>
      <w:proofErr w:type="spellStart"/>
      <w:r w:rsidRPr="00910418">
        <w:rPr>
          <w:rFonts w:cs="Arial"/>
          <w:color w:val="000000" w:themeColor="text1"/>
        </w:rPr>
        <w:t>Vitruvio</w:t>
      </w:r>
      <w:proofErr w:type="spellEnd"/>
      <w:r w:rsidRPr="00910418">
        <w:rPr>
          <w:rFonts w:cs="Arial"/>
          <w:color w:val="000000" w:themeColor="text1"/>
        </w:rPr>
        <w:t>) — que, previamente a la decodificación del mensaje, propicia una primera atención del receptor (Ayala-Pérez, 2013; Fernández-</w:t>
      </w:r>
      <w:proofErr w:type="spellStart"/>
      <w:r w:rsidRPr="00910418">
        <w:rPr>
          <w:rFonts w:cs="Arial"/>
          <w:color w:val="000000" w:themeColor="text1"/>
        </w:rPr>
        <w:t>Iñurritegui</w:t>
      </w:r>
      <w:proofErr w:type="spellEnd"/>
      <w:r w:rsidRPr="00910418">
        <w:rPr>
          <w:rFonts w:cs="Arial"/>
          <w:color w:val="000000" w:themeColor="text1"/>
        </w:rPr>
        <w:t>, 2007). Desde la perspectiva de la eficacia del mensaje, la sintonía con los gustos y preferencias del cliente contribuye a incentivar su respuesta y, con ello, favorece una mejor comunicación de los productos y servicios (</w:t>
      </w:r>
      <w:r w:rsidR="00C31711" w:rsidRPr="00910418">
        <w:rPr>
          <w:rFonts w:cs="Arial"/>
          <w:color w:val="000000" w:themeColor="text1"/>
        </w:rPr>
        <w:t xml:space="preserve">De </w:t>
      </w:r>
      <w:r w:rsidRPr="00910418">
        <w:rPr>
          <w:rFonts w:cs="Arial"/>
          <w:color w:val="000000" w:themeColor="text1"/>
        </w:rPr>
        <w:t>Almeida</w:t>
      </w:r>
      <w:r w:rsidR="00051224">
        <w:rPr>
          <w:rFonts w:cs="Arial"/>
          <w:color w:val="000000" w:themeColor="text1"/>
        </w:rPr>
        <w:t>,</w:t>
      </w:r>
      <w:r w:rsidR="00E20B34">
        <w:rPr>
          <w:rFonts w:cs="Arial"/>
          <w:color w:val="000000" w:themeColor="text1"/>
        </w:rPr>
        <w:t xml:space="preserve"> 2013);</w:t>
      </w:r>
      <w:r w:rsidRPr="00910418">
        <w:rPr>
          <w:rFonts w:cs="Arial"/>
          <w:color w:val="000000" w:themeColor="text1"/>
        </w:rPr>
        <w:t xml:space="preserve"> en este sentido, el diseño aúna el placer de la función con el placer de la emoción, que, según García-Garrido (2010), no es menos práctico ni funcional.</w:t>
      </w:r>
    </w:p>
    <w:p w14:paraId="1DC18166" w14:textId="77777777" w:rsidR="001B51B6" w:rsidRDefault="001B51B6" w:rsidP="001A11FC">
      <w:pPr>
        <w:rPr>
          <w:rFonts w:cs="Arial"/>
          <w:b/>
        </w:rPr>
      </w:pPr>
    </w:p>
    <w:p w14:paraId="238DDF01" w14:textId="77777777" w:rsidR="001B51B6" w:rsidRDefault="001B51B6" w:rsidP="001A11FC">
      <w:pPr>
        <w:rPr>
          <w:rFonts w:cs="Arial"/>
          <w:b/>
        </w:rPr>
      </w:pPr>
    </w:p>
    <w:p w14:paraId="0F24E2AD" w14:textId="568A4D06" w:rsidR="001A11FC" w:rsidRPr="001A11FC" w:rsidRDefault="001A11FC" w:rsidP="001A11FC">
      <w:pPr>
        <w:rPr>
          <w:b/>
          <w:lang w:val="en-US"/>
        </w:rPr>
      </w:pPr>
      <w:r>
        <w:rPr>
          <w:rFonts w:cs="Arial"/>
          <w:b/>
        </w:rPr>
        <w:t>Pág. 4</w:t>
      </w:r>
      <w:r w:rsidRPr="001A11FC">
        <w:rPr>
          <w:rFonts w:cs="Arial"/>
          <w:b/>
        </w:rPr>
        <w:t xml:space="preserve">, párr. </w:t>
      </w:r>
      <w:r w:rsidR="00D432E8">
        <w:rPr>
          <w:rFonts w:cs="Arial"/>
          <w:b/>
        </w:rPr>
        <w:t>5</w:t>
      </w:r>
    </w:p>
    <w:p w14:paraId="6EB3D4AB" w14:textId="4908C0D9" w:rsidR="0081256C" w:rsidRPr="0081256C" w:rsidRDefault="005274CC" w:rsidP="0081256C">
      <w:pPr>
        <w:rPr>
          <w:rFonts w:cs="Arial"/>
          <w:color w:val="000000" w:themeColor="text1"/>
        </w:rPr>
      </w:pPr>
      <w:r w:rsidRPr="00910418">
        <w:rPr>
          <w:rFonts w:cs="Arial"/>
          <w:color w:val="000000" w:themeColor="text1"/>
        </w:rPr>
        <w:t xml:space="preserve">En primer lugar, se procede a una </w:t>
      </w:r>
      <w:r w:rsidRPr="00F3406B">
        <w:rPr>
          <w:rFonts w:cs="Arial"/>
          <w:strike/>
          <w:color w:val="FF0000"/>
        </w:rPr>
        <w:t>importante</w:t>
      </w:r>
      <w:r w:rsidRPr="00F3406B">
        <w:rPr>
          <w:rFonts w:cs="Arial"/>
          <w:color w:val="FF0000"/>
        </w:rPr>
        <w:t xml:space="preserve"> </w:t>
      </w:r>
      <w:r w:rsidRPr="00910418">
        <w:rPr>
          <w:rFonts w:cs="Arial"/>
          <w:color w:val="000000" w:themeColor="text1"/>
        </w:rPr>
        <w:t xml:space="preserve">investigación bibliográfica —la técnica exploratoria por antonomasia, según </w:t>
      </w:r>
      <w:proofErr w:type="spellStart"/>
      <w:r w:rsidRPr="00910418">
        <w:rPr>
          <w:rFonts w:cs="Arial"/>
          <w:color w:val="000000" w:themeColor="text1"/>
        </w:rPr>
        <w:t>Caldevilla</w:t>
      </w:r>
      <w:proofErr w:type="spellEnd"/>
      <w:r w:rsidRPr="00910418">
        <w:rPr>
          <w:rFonts w:cs="Arial"/>
          <w:color w:val="000000" w:themeColor="text1"/>
        </w:rPr>
        <w:t xml:space="preserve">-Domínguez, Barrientos-Báez </w:t>
      </w:r>
      <w:r w:rsidR="00EB0D32">
        <w:rPr>
          <w:rFonts w:cs="Arial"/>
          <w:color w:val="000000" w:themeColor="text1"/>
        </w:rPr>
        <w:t>y</w:t>
      </w:r>
      <w:r w:rsidRPr="00910418">
        <w:rPr>
          <w:rFonts w:cs="Arial"/>
          <w:color w:val="000000" w:themeColor="text1"/>
        </w:rPr>
        <w:t xml:space="preserve"> Fombona-</w:t>
      </w:r>
      <w:proofErr w:type="spellStart"/>
      <w:r w:rsidRPr="00910418">
        <w:rPr>
          <w:rFonts w:cs="Arial"/>
          <w:color w:val="000000" w:themeColor="text1"/>
        </w:rPr>
        <w:t>Cadavieco</w:t>
      </w:r>
      <w:proofErr w:type="spellEnd"/>
      <w:r w:rsidRPr="00910418">
        <w:rPr>
          <w:rFonts w:cs="Arial"/>
          <w:color w:val="000000" w:themeColor="text1"/>
        </w:rPr>
        <w:t xml:space="preserve"> (2020)— orientada a una exhaustiva descripción de la estética del error </w:t>
      </w:r>
      <w:r w:rsidR="00847558" w:rsidRPr="00910418">
        <w:rPr>
          <w:rFonts w:cs="Arial"/>
          <w:color w:val="000000" w:themeColor="text1"/>
        </w:rPr>
        <w:t xml:space="preserve">digital </w:t>
      </w:r>
      <w:r w:rsidRPr="00910418">
        <w:rPr>
          <w:rFonts w:cs="Arial"/>
          <w:color w:val="000000" w:themeColor="text1"/>
        </w:rPr>
        <w:t>en la cultura visual actual y su vínculo con el diseño gráfico, una revisión teórica que, a su vez, pretende servir de base para la posterior selección y descripción de piezas que justifiquen su presencia en este ámbito.</w:t>
      </w:r>
      <w:r w:rsidR="00FC417D" w:rsidRPr="00910418">
        <w:rPr>
          <w:rFonts w:cs="Arial"/>
          <w:color w:val="000000" w:themeColor="text1"/>
        </w:rPr>
        <w:t xml:space="preserve"> </w:t>
      </w:r>
      <w:r w:rsidRPr="00910418">
        <w:rPr>
          <w:rFonts w:cs="Arial"/>
          <w:color w:val="000000" w:themeColor="text1"/>
        </w:rPr>
        <w:t xml:space="preserve">Paralelamente al trabajo bibliográfico, se lleva a cabo </w:t>
      </w:r>
      <w:r w:rsidR="00FC417D" w:rsidRPr="00910418">
        <w:rPr>
          <w:rFonts w:cs="Arial"/>
          <w:color w:val="000000" w:themeColor="text1"/>
        </w:rPr>
        <w:t xml:space="preserve">este </w:t>
      </w:r>
      <w:r w:rsidRPr="00910418">
        <w:rPr>
          <w:rFonts w:cs="Arial"/>
          <w:color w:val="000000" w:themeColor="text1"/>
        </w:rPr>
        <w:t xml:space="preserve">segundo análisis exploratorio a partir de la búsqueda de proyectos de diferentes </w:t>
      </w:r>
      <w:r w:rsidR="000D5338">
        <w:rPr>
          <w:rFonts w:cs="Arial"/>
          <w:color w:val="000000" w:themeColor="text1"/>
        </w:rPr>
        <w:t xml:space="preserve">áreas </w:t>
      </w:r>
      <w:r w:rsidRPr="00910418">
        <w:rPr>
          <w:rFonts w:cs="Arial"/>
          <w:color w:val="000000" w:themeColor="text1"/>
        </w:rPr>
        <w:t xml:space="preserve">del diseño gráfico que cumplen con los requisitos previstos en la </w:t>
      </w:r>
      <w:r w:rsidR="00672B0C">
        <w:rPr>
          <w:rFonts w:cs="Arial"/>
          <w:color w:val="000000" w:themeColor="text1"/>
        </w:rPr>
        <w:t xml:space="preserve">primera </w:t>
      </w:r>
      <w:r w:rsidRPr="00910418">
        <w:rPr>
          <w:rFonts w:cs="Arial"/>
          <w:color w:val="000000" w:themeColor="text1"/>
        </w:rPr>
        <w:t xml:space="preserve">tarea documental. En esta fase, la selección de piezas gráficas no es representativa sino intencional —la población no equivale en ningún caso, por tanto, al universo— y sirve para ilustrar algunas de las opciones gráficas que </w:t>
      </w:r>
      <w:r w:rsidR="00B45D7A" w:rsidRPr="00B45D7A">
        <w:rPr>
          <w:rFonts w:cs="Arial"/>
          <w:color w:val="000000" w:themeColor="text1"/>
          <w:highlight w:val="yellow"/>
        </w:rPr>
        <w:t>recurren a</w:t>
      </w:r>
      <w:r w:rsidRPr="00B45D7A">
        <w:rPr>
          <w:rFonts w:cs="Arial"/>
          <w:color w:val="000000" w:themeColor="text1"/>
          <w:highlight w:val="yellow"/>
        </w:rPr>
        <w:t>l</w:t>
      </w:r>
      <w:r w:rsidRPr="00910418">
        <w:rPr>
          <w:rFonts w:cs="Arial"/>
          <w:color w:val="000000" w:themeColor="text1"/>
        </w:rPr>
        <w:t xml:space="preserve"> error como criterio estético fundamental, insistiendo en el carácter reciente de estas creaciones: de esta forma, solo se recogen aquellas que han sido desarrolladas durante la segunda década del siglo XXI. Por otra parte, </w:t>
      </w:r>
      <w:r w:rsidR="00B91645">
        <w:rPr>
          <w:rFonts w:cs="Arial"/>
          <w:color w:val="000000" w:themeColor="text1"/>
        </w:rPr>
        <w:t xml:space="preserve">en relación con su objeto principal, </w:t>
      </w:r>
      <w:r w:rsidRPr="00910418">
        <w:rPr>
          <w:rFonts w:cs="Arial"/>
          <w:color w:val="000000" w:themeColor="text1"/>
        </w:rPr>
        <w:t xml:space="preserve">el estudio busca seleccionar imágenes pertenecientes al diseño gráfico, en concreto, excluyendo expresamente aquellos trabajos adheridos a la disciplina artística. </w:t>
      </w:r>
    </w:p>
    <w:p w14:paraId="580B5B7D" w14:textId="7C20CDC9" w:rsidR="001A11FC" w:rsidRPr="001A11FC" w:rsidRDefault="001A11FC" w:rsidP="001A11FC">
      <w:pPr>
        <w:rPr>
          <w:b/>
          <w:lang w:val="en-US"/>
        </w:rPr>
      </w:pPr>
      <w:r>
        <w:rPr>
          <w:rFonts w:cs="Arial"/>
          <w:b/>
        </w:rPr>
        <w:t>Pág. 4</w:t>
      </w:r>
      <w:r w:rsidRPr="001A11FC">
        <w:rPr>
          <w:rFonts w:cs="Arial"/>
          <w:b/>
        </w:rPr>
        <w:t xml:space="preserve">, párr. </w:t>
      </w:r>
      <w:r w:rsidR="00D432E8">
        <w:rPr>
          <w:rFonts w:cs="Arial"/>
          <w:b/>
        </w:rPr>
        <w:t>7</w:t>
      </w:r>
    </w:p>
    <w:p w14:paraId="67452FEB" w14:textId="7BF7E10D" w:rsidR="005274CC" w:rsidRPr="00910418" w:rsidRDefault="008F4862" w:rsidP="005274CC">
      <w:pPr>
        <w:jc w:val="both"/>
        <w:rPr>
          <w:rFonts w:cs="Arial"/>
          <w:color w:val="000000" w:themeColor="text1"/>
        </w:rPr>
      </w:pPr>
      <w:r w:rsidRPr="00910418">
        <w:rPr>
          <w:rFonts w:cs="Arial"/>
          <w:color w:val="000000" w:themeColor="text1"/>
        </w:rPr>
        <w:t>La</w:t>
      </w:r>
      <w:r w:rsidR="005274CC" w:rsidRPr="00910418">
        <w:rPr>
          <w:rFonts w:cs="Arial"/>
          <w:color w:val="000000" w:themeColor="text1"/>
        </w:rPr>
        <w:t xml:space="preserve"> mayor parte de la literatura (Andrews, 2002; </w:t>
      </w:r>
      <w:proofErr w:type="spellStart"/>
      <w:r w:rsidR="005274CC" w:rsidRPr="00910418">
        <w:rPr>
          <w:rFonts w:cs="Arial"/>
          <w:color w:val="000000" w:themeColor="text1"/>
        </w:rPr>
        <w:t>Minutti</w:t>
      </w:r>
      <w:proofErr w:type="spellEnd"/>
      <w:r w:rsidR="008A055B">
        <w:rPr>
          <w:rFonts w:cs="Arial"/>
          <w:color w:val="000000" w:themeColor="text1"/>
        </w:rPr>
        <w:t xml:space="preserve">, 2011; </w:t>
      </w:r>
      <w:proofErr w:type="spellStart"/>
      <w:r w:rsidR="008A055B">
        <w:rPr>
          <w:rFonts w:cs="Arial"/>
          <w:color w:val="000000" w:themeColor="text1"/>
        </w:rPr>
        <w:t>Cramer</w:t>
      </w:r>
      <w:proofErr w:type="spellEnd"/>
      <w:r w:rsidR="008A055B">
        <w:rPr>
          <w:rFonts w:cs="Arial"/>
          <w:color w:val="000000" w:themeColor="text1"/>
        </w:rPr>
        <w:t xml:space="preserve">, 2015; Contreras </w:t>
      </w:r>
      <w:proofErr w:type="spellStart"/>
      <w:r w:rsidR="005274CC" w:rsidRPr="00910418">
        <w:rPr>
          <w:rFonts w:cs="Arial"/>
          <w:color w:val="000000" w:themeColor="text1"/>
        </w:rPr>
        <w:t>Koterbay</w:t>
      </w:r>
      <w:proofErr w:type="spellEnd"/>
      <w:r w:rsidR="00EB0D32">
        <w:rPr>
          <w:rFonts w:cs="Arial"/>
          <w:color w:val="000000" w:themeColor="text1"/>
        </w:rPr>
        <w:t xml:space="preserve"> y</w:t>
      </w:r>
      <w:r w:rsidR="005274CC" w:rsidRPr="00910418">
        <w:rPr>
          <w:rFonts w:cs="Arial"/>
          <w:color w:val="000000" w:themeColor="text1"/>
        </w:rPr>
        <w:t xml:space="preserve"> </w:t>
      </w:r>
      <w:proofErr w:type="spellStart"/>
      <w:r w:rsidR="005274CC" w:rsidRPr="00910418">
        <w:rPr>
          <w:rFonts w:cs="Arial"/>
          <w:color w:val="000000" w:themeColor="text1"/>
        </w:rPr>
        <w:t>Mirocha</w:t>
      </w:r>
      <w:proofErr w:type="spellEnd"/>
      <w:r w:rsidR="005274CC" w:rsidRPr="00910418">
        <w:rPr>
          <w:rFonts w:cs="Arial"/>
          <w:color w:val="000000" w:themeColor="text1"/>
        </w:rPr>
        <w:t xml:space="preserve">, 2016; entre otros) coincide en atribuir el término </w:t>
      </w:r>
      <w:proofErr w:type="spellStart"/>
      <w:r w:rsidR="005274CC" w:rsidRPr="00910418">
        <w:rPr>
          <w:rFonts w:cs="Arial"/>
          <w:color w:val="000000" w:themeColor="text1"/>
        </w:rPr>
        <w:t>postdigital</w:t>
      </w:r>
      <w:proofErr w:type="spellEnd"/>
      <w:r w:rsidR="005274CC" w:rsidRPr="00910418">
        <w:rPr>
          <w:rFonts w:cs="Arial"/>
          <w:color w:val="000000" w:themeColor="text1"/>
        </w:rPr>
        <w:t xml:space="preserve"> al músico e investigador Kim </w:t>
      </w:r>
      <w:proofErr w:type="spellStart"/>
      <w:r w:rsidR="005274CC" w:rsidRPr="00910418">
        <w:rPr>
          <w:rFonts w:cs="Arial"/>
          <w:color w:val="000000" w:themeColor="text1"/>
        </w:rPr>
        <w:t>Cascone</w:t>
      </w:r>
      <w:proofErr w:type="spellEnd"/>
      <w:r w:rsidR="005274CC" w:rsidRPr="00910418">
        <w:rPr>
          <w:rFonts w:cs="Arial"/>
          <w:color w:val="000000" w:themeColor="text1"/>
        </w:rPr>
        <w:t>. Con un protagonismo sustancial en muchas de las disciplinas artísticas de finales del siglo XX, el concepto busca designar aquella cultura que ha asimilado plenamente lo digital (que, por tanto, deja de erigirse como el medio artístico de especial fascinación u objeto artístico por sí mismo) para hibridarse espontáneamente con lo analógico (</w:t>
      </w:r>
      <w:proofErr w:type="spellStart"/>
      <w:r w:rsidR="005274CC" w:rsidRPr="00910418">
        <w:rPr>
          <w:rFonts w:cs="Arial"/>
          <w:color w:val="000000" w:themeColor="text1"/>
        </w:rPr>
        <w:t>Cascone</w:t>
      </w:r>
      <w:proofErr w:type="spellEnd"/>
      <w:r w:rsidR="005274CC" w:rsidRPr="00910418">
        <w:rPr>
          <w:rFonts w:cs="Arial"/>
          <w:color w:val="000000" w:themeColor="text1"/>
        </w:rPr>
        <w:t xml:space="preserve">, 2000). Asimismo, según </w:t>
      </w:r>
      <w:proofErr w:type="spellStart"/>
      <w:r w:rsidR="005274CC" w:rsidRPr="00910418">
        <w:rPr>
          <w:rFonts w:cs="Arial"/>
          <w:color w:val="000000" w:themeColor="text1"/>
        </w:rPr>
        <w:t>Cramer</w:t>
      </w:r>
      <w:proofErr w:type="spellEnd"/>
      <w:r w:rsidR="005274CC" w:rsidRPr="00910418">
        <w:rPr>
          <w:rFonts w:cs="Arial"/>
          <w:color w:val="000000" w:themeColor="text1"/>
        </w:rPr>
        <w:t xml:space="preserve"> (2015), el término describe el desencanto contemporáneo con los sistemas y dispositivos de información digital, un </w:t>
      </w:r>
      <w:r w:rsidR="005274CC" w:rsidRPr="00910418">
        <w:rPr>
          <w:rFonts w:cs="Arial"/>
          <w:i/>
          <w:color w:val="000000" w:themeColor="text1"/>
        </w:rPr>
        <w:t>revival</w:t>
      </w:r>
      <w:r w:rsidR="005274CC" w:rsidRPr="00910418">
        <w:rPr>
          <w:rFonts w:cs="Arial"/>
          <w:color w:val="000000" w:themeColor="text1"/>
        </w:rPr>
        <w:t xml:space="preserve"> de los viejos medios que resulta en una apuesta por lo analógico en lugar de las mejoras o innovaciones técnicas y, en definitiva, </w:t>
      </w:r>
      <w:r w:rsidR="00941E56" w:rsidRPr="00941E56">
        <w:rPr>
          <w:rFonts w:cs="Arial"/>
          <w:color w:val="000000" w:themeColor="text1"/>
          <w:highlight w:val="yellow"/>
        </w:rPr>
        <w:t>por</w:t>
      </w:r>
      <w:r w:rsidR="00941E56">
        <w:rPr>
          <w:rFonts w:cs="Arial"/>
          <w:color w:val="000000" w:themeColor="text1"/>
        </w:rPr>
        <w:t xml:space="preserve"> </w:t>
      </w:r>
      <w:r w:rsidR="005274CC" w:rsidRPr="00910418">
        <w:rPr>
          <w:rFonts w:cs="Arial"/>
          <w:color w:val="000000" w:themeColor="text1"/>
        </w:rPr>
        <w:t xml:space="preserve">una estética que abandona esas connotaciones de limpieza, alta tecnología y alta fidelidad. </w:t>
      </w:r>
    </w:p>
    <w:p w14:paraId="786FAE28" w14:textId="1506235C" w:rsidR="001A11FC" w:rsidRPr="001A11FC" w:rsidRDefault="001A11FC" w:rsidP="001A11FC">
      <w:pPr>
        <w:rPr>
          <w:b/>
          <w:lang w:val="en-US"/>
        </w:rPr>
      </w:pPr>
      <w:r>
        <w:rPr>
          <w:rFonts w:cs="Arial"/>
          <w:b/>
        </w:rPr>
        <w:t>Pág. 5</w:t>
      </w:r>
      <w:r w:rsidRPr="001A11FC">
        <w:rPr>
          <w:rFonts w:cs="Arial"/>
          <w:b/>
        </w:rPr>
        <w:t xml:space="preserve">, párr. </w:t>
      </w:r>
      <w:r>
        <w:rPr>
          <w:rFonts w:cs="Arial"/>
          <w:b/>
        </w:rPr>
        <w:t>2</w:t>
      </w:r>
    </w:p>
    <w:p w14:paraId="5957EECE" w14:textId="6277ABB1" w:rsidR="005274CC" w:rsidRDefault="005274CC" w:rsidP="005274CC">
      <w:pPr>
        <w:jc w:val="both"/>
        <w:rPr>
          <w:rFonts w:cs="Arial"/>
          <w:bCs/>
          <w:color w:val="000000" w:themeColor="text1"/>
        </w:rPr>
      </w:pPr>
      <w:r w:rsidRPr="00910418">
        <w:rPr>
          <w:rFonts w:cs="Arial"/>
          <w:color w:val="000000" w:themeColor="text1"/>
        </w:rPr>
        <w:t xml:space="preserve">Como argumenta </w:t>
      </w:r>
      <w:proofErr w:type="spellStart"/>
      <w:r w:rsidRPr="00910418">
        <w:rPr>
          <w:rFonts w:cs="Arial"/>
          <w:color w:val="000000" w:themeColor="text1"/>
        </w:rPr>
        <w:t>Danesi</w:t>
      </w:r>
      <w:proofErr w:type="spellEnd"/>
      <w:r w:rsidRPr="00910418">
        <w:rPr>
          <w:rFonts w:cs="Arial"/>
          <w:color w:val="000000" w:themeColor="text1"/>
        </w:rPr>
        <w:t xml:space="preserve"> (2017), internet ha modificado las formas de escritura y ha propiciado nuevas claves de </w:t>
      </w:r>
      <w:proofErr w:type="spellStart"/>
      <w:r w:rsidRPr="00910418">
        <w:rPr>
          <w:rFonts w:cs="Arial"/>
          <w:color w:val="000000" w:themeColor="text1"/>
        </w:rPr>
        <w:t>alfabetidad</w:t>
      </w:r>
      <w:proofErr w:type="spellEnd"/>
      <w:r w:rsidRPr="00910418">
        <w:rPr>
          <w:rFonts w:cs="Arial"/>
          <w:color w:val="000000" w:themeColor="text1"/>
        </w:rPr>
        <w:t xml:space="preserve"> (entre ellas, la universalidad y el protagonismo de la imagen), que, a su vez, han redefinido la idea de lo “apropiado” (también en la estética visual), un giro característico de una “sociedad de la visualización” puesta en marcha por esta contemporaneidad tecnológica (</w:t>
      </w:r>
      <w:r w:rsidR="00FC417D" w:rsidRPr="00910418">
        <w:rPr>
          <w:rFonts w:cs="Arial"/>
          <w:color w:val="000000" w:themeColor="text1"/>
        </w:rPr>
        <w:t xml:space="preserve">De La </w:t>
      </w:r>
      <w:r w:rsidRPr="00910418">
        <w:rPr>
          <w:rFonts w:cs="Arial"/>
          <w:color w:val="000000" w:themeColor="text1"/>
        </w:rPr>
        <w:t xml:space="preserve">Flor, 2009). Relacionado con este nuevo entorno, el arte </w:t>
      </w:r>
      <w:proofErr w:type="spellStart"/>
      <w:r w:rsidRPr="00910418">
        <w:rPr>
          <w:rFonts w:cs="Arial"/>
          <w:color w:val="000000" w:themeColor="text1"/>
        </w:rPr>
        <w:t>postinternet</w:t>
      </w:r>
      <w:proofErr w:type="spellEnd"/>
      <w:r w:rsidRPr="00910418">
        <w:rPr>
          <w:rFonts w:cs="Arial"/>
          <w:color w:val="000000" w:themeColor="text1"/>
        </w:rPr>
        <w:t xml:space="preserve"> es un nuevo movimiento en el que el autor está fuertemente influenciado por los contenidos y la navegación en la web y, por tanto, vive en dos realidades inseparables: la física y la virtual (Velasco, 2018). </w:t>
      </w:r>
      <w:r w:rsidRPr="00910418">
        <w:rPr>
          <w:rFonts w:cs="Arial"/>
          <w:bCs/>
          <w:color w:val="000000" w:themeColor="text1"/>
        </w:rPr>
        <w:t xml:space="preserve">Para los artistas adheridos a esta nueva corriente, la web no deja de ser un medio más para su trabajo, que se mueve natural e indistintamente entre ambos mundos; en </w:t>
      </w:r>
      <w:r w:rsidRPr="00910418">
        <w:rPr>
          <w:rFonts w:cs="Arial"/>
          <w:bCs/>
          <w:color w:val="000000" w:themeColor="text1"/>
        </w:rPr>
        <w:lastRenderedPageBreak/>
        <w:t>este nuevo contexto, elementos como los emoticonos se trasladan con naturalidad fuera de la pantalla (</w:t>
      </w:r>
      <w:proofErr w:type="spellStart"/>
      <w:r w:rsidRPr="00910418">
        <w:rPr>
          <w:rFonts w:cs="Arial"/>
          <w:bCs/>
          <w:color w:val="000000" w:themeColor="text1"/>
        </w:rPr>
        <w:t>Olson</w:t>
      </w:r>
      <w:proofErr w:type="spellEnd"/>
      <w:r w:rsidRPr="00910418">
        <w:rPr>
          <w:rFonts w:cs="Arial"/>
          <w:bCs/>
          <w:color w:val="000000" w:themeColor="text1"/>
        </w:rPr>
        <w:t>, 2017) o un JPEG de una pintura se interpreta como una versión diferente de la obra original (</w:t>
      </w:r>
      <w:proofErr w:type="spellStart"/>
      <w:r w:rsidRPr="00910418">
        <w:rPr>
          <w:rFonts w:cs="Arial"/>
          <w:bCs/>
          <w:color w:val="000000" w:themeColor="text1"/>
        </w:rPr>
        <w:t>Goldsmith</w:t>
      </w:r>
      <w:proofErr w:type="spellEnd"/>
      <w:r w:rsidRPr="00910418">
        <w:rPr>
          <w:rFonts w:cs="Arial"/>
          <w:bCs/>
          <w:color w:val="000000" w:themeColor="text1"/>
        </w:rPr>
        <w:t xml:space="preserve">, 2015). Con una filosofía muy similar, </w:t>
      </w:r>
      <w:r w:rsidRPr="00910418">
        <w:rPr>
          <w:rFonts w:cs="Arial"/>
          <w:color w:val="000000" w:themeColor="text1"/>
        </w:rPr>
        <w:t>Conde (2015) propone el término neo-</w:t>
      </w:r>
      <w:proofErr w:type="spellStart"/>
      <w:r w:rsidRPr="00910418">
        <w:rPr>
          <w:rFonts w:cs="Arial"/>
          <w:color w:val="000000" w:themeColor="text1"/>
        </w:rPr>
        <w:t>postinternet</w:t>
      </w:r>
      <w:proofErr w:type="spellEnd"/>
      <w:r w:rsidRPr="00910418">
        <w:rPr>
          <w:rFonts w:cs="Arial"/>
          <w:color w:val="000000" w:themeColor="text1"/>
        </w:rPr>
        <w:t xml:space="preserve"> para referirse a aquella vanguardia artística que considera visualmente a la </w:t>
      </w:r>
      <w:proofErr w:type="spellStart"/>
      <w:r w:rsidRPr="00756DF6">
        <w:rPr>
          <w:rFonts w:cs="Arial"/>
          <w:i/>
          <w:color w:val="000000" w:themeColor="text1"/>
        </w:rPr>
        <w:t>World</w:t>
      </w:r>
      <w:proofErr w:type="spellEnd"/>
      <w:r w:rsidRPr="00756DF6">
        <w:rPr>
          <w:rFonts w:cs="Arial"/>
          <w:i/>
          <w:color w:val="000000" w:themeColor="text1"/>
        </w:rPr>
        <w:t xml:space="preserve"> Wide Web</w:t>
      </w:r>
      <w:r w:rsidRPr="00910418">
        <w:rPr>
          <w:rFonts w:cs="Arial"/>
          <w:color w:val="000000" w:themeColor="text1"/>
        </w:rPr>
        <w:t xml:space="preserve"> no solo como medio sino como código o recurso estilístico, que rechaza abiertamente la funcionalidad y la belleza y que, recuperando el trabajo de</w:t>
      </w:r>
      <w:r w:rsidR="00DF1C8A">
        <w:rPr>
          <w:rFonts w:cs="Arial"/>
          <w:color w:val="000000" w:themeColor="text1"/>
        </w:rPr>
        <w:t xml:space="preserve"> </w:t>
      </w:r>
      <w:r w:rsidRPr="00910418">
        <w:rPr>
          <w:rFonts w:cs="Arial"/>
          <w:color w:val="000000" w:themeColor="text1"/>
        </w:rPr>
        <w:t>l</w:t>
      </w:r>
      <w:r w:rsidR="00DF1C8A">
        <w:rPr>
          <w:rFonts w:cs="Arial"/>
          <w:color w:val="000000" w:themeColor="text1"/>
        </w:rPr>
        <w:t>a</w:t>
      </w:r>
      <w:r w:rsidRPr="00910418">
        <w:rPr>
          <w:rFonts w:cs="Arial"/>
          <w:color w:val="000000" w:themeColor="text1"/>
        </w:rPr>
        <w:t xml:space="preserve"> diseñador</w:t>
      </w:r>
      <w:r w:rsidR="00DF1C8A">
        <w:rPr>
          <w:rFonts w:cs="Arial"/>
          <w:color w:val="000000" w:themeColor="text1"/>
        </w:rPr>
        <w:t>a</w:t>
      </w:r>
      <w:r w:rsidRPr="00910418">
        <w:rPr>
          <w:rFonts w:cs="Arial"/>
          <w:color w:val="000000" w:themeColor="text1"/>
        </w:rPr>
        <w:t xml:space="preserve"> </w:t>
      </w:r>
      <w:proofErr w:type="spellStart"/>
      <w:r w:rsidRPr="00910418">
        <w:rPr>
          <w:rFonts w:cs="Arial"/>
          <w:color w:val="000000" w:themeColor="text1"/>
        </w:rPr>
        <w:t>Huiqian</w:t>
      </w:r>
      <w:proofErr w:type="spellEnd"/>
      <w:r w:rsidRPr="00910418">
        <w:rPr>
          <w:rFonts w:cs="Arial"/>
          <w:color w:val="000000" w:themeColor="text1"/>
        </w:rPr>
        <w:t xml:space="preserve"> </w:t>
      </w:r>
      <w:proofErr w:type="spellStart"/>
      <w:r w:rsidRPr="00910418">
        <w:rPr>
          <w:rFonts w:cs="Arial"/>
          <w:color w:val="000000" w:themeColor="text1"/>
        </w:rPr>
        <w:t>Wu</w:t>
      </w:r>
      <w:proofErr w:type="spellEnd"/>
      <w:r w:rsidRPr="00910418">
        <w:rPr>
          <w:rFonts w:cs="Arial"/>
          <w:color w:val="000000" w:themeColor="text1"/>
        </w:rPr>
        <w:t xml:space="preserve"> (Figura 1), se concreta en ingredientes como </w:t>
      </w:r>
      <w:r w:rsidRPr="00910418">
        <w:rPr>
          <w:rFonts w:cs="Arial"/>
          <w:bCs/>
          <w:color w:val="000000" w:themeColor="text1"/>
        </w:rPr>
        <w:t xml:space="preserve">tipografías de estilo </w:t>
      </w:r>
      <w:proofErr w:type="spellStart"/>
      <w:r w:rsidRPr="00057390">
        <w:rPr>
          <w:rFonts w:cs="Arial"/>
          <w:bCs/>
          <w:i/>
          <w:color w:val="000000" w:themeColor="text1"/>
          <w:highlight w:val="yellow"/>
        </w:rPr>
        <w:t>Wordart</w:t>
      </w:r>
      <w:proofErr w:type="spellEnd"/>
      <w:r w:rsidRPr="00910418">
        <w:rPr>
          <w:rFonts w:cs="Arial"/>
          <w:bCs/>
          <w:color w:val="000000" w:themeColor="text1"/>
        </w:rPr>
        <w:t xml:space="preserve">, figuras en 3D, colores llamativos que se distribuyen en diversos planos, fotografías </w:t>
      </w:r>
      <w:proofErr w:type="spellStart"/>
      <w:r w:rsidRPr="00910418">
        <w:rPr>
          <w:rFonts w:cs="Arial"/>
          <w:bCs/>
          <w:color w:val="000000" w:themeColor="text1"/>
        </w:rPr>
        <w:t>pixeladas</w:t>
      </w:r>
      <w:proofErr w:type="spellEnd"/>
      <w:r w:rsidRPr="00910418">
        <w:rPr>
          <w:rFonts w:cs="Arial"/>
          <w:bCs/>
          <w:color w:val="000000" w:themeColor="text1"/>
        </w:rPr>
        <w:t xml:space="preserve">, texturas o iconos. Las propuestas de este universo </w:t>
      </w:r>
      <w:proofErr w:type="spellStart"/>
      <w:r w:rsidRPr="00910418">
        <w:rPr>
          <w:rFonts w:cs="Arial"/>
          <w:bCs/>
          <w:color w:val="000000" w:themeColor="text1"/>
        </w:rPr>
        <w:t>postinternet</w:t>
      </w:r>
      <w:proofErr w:type="spellEnd"/>
      <w:r w:rsidRPr="00910418">
        <w:rPr>
          <w:rFonts w:cs="Arial"/>
          <w:bCs/>
          <w:color w:val="000000" w:themeColor="text1"/>
        </w:rPr>
        <w:t xml:space="preserve">, en todo caso, son muy heterogéneas: su único hilo conductor apunta a soluciones creativas “sobre” internet pero que —frente a las prácticas de otros movimientos, como el Net art— pueden ser presentadas y comercializadas en espacios tradicionales. Según Wallace (2014), mientras el Net Art se refiere al arte que usa internet como medio ineludible, el arte </w:t>
      </w:r>
      <w:proofErr w:type="spellStart"/>
      <w:r w:rsidRPr="00910418">
        <w:rPr>
          <w:rFonts w:cs="Arial"/>
          <w:bCs/>
          <w:color w:val="000000" w:themeColor="text1"/>
        </w:rPr>
        <w:t>postinternet</w:t>
      </w:r>
      <w:proofErr w:type="spellEnd"/>
      <w:r w:rsidRPr="00910418">
        <w:rPr>
          <w:rFonts w:cs="Arial"/>
          <w:bCs/>
          <w:color w:val="000000" w:themeColor="text1"/>
        </w:rPr>
        <w:t xml:space="preserve"> da el salto desde las pantallas al mundo físico. Así, a través de cualquier medio o lenguaje, representa la conectividad permanente como criterio articulador de la sociedad contemporánea y el impacto de internet en nuestras vidas; es decir, la red no es su medio sino su centro temático (Martín-Prada, 2017). </w:t>
      </w:r>
    </w:p>
    <w:p w14:paraId="5B90841E" w14:textId="7B515111" w:rsidR="001A11FC" w:rsidRPr="001A11FC" w:rsidRDefault="001A11FC" w:rsidP="001A11FC">
      <w:pPr>
        <w:rPr>
          <w:b/>
          <w:lang w:val="en-US"/>
        </w:rPr>
      </w:pPr>
      <w:r>
        <w:rPr>
          <w:rFonts w:cs="Arial"/>
          <w:b/>
        </w:rPr>
        <w:t>Pág. 6</w:t>
      </w:r>
      <w:r w:rsidRPr="001A11FC">
        <w:rPr>
          <w:rFonts w:cs="Arial"/>
          <w:b/>
        </w:rPr>
        <w:t xml:space="preserve">, párr. </w:t>
      </w:r>
      <w:r>
        <w:rPr>
          <w:rFonts w:cs="Arial"/>
          <w:b/>
        </w:rPr>
        <w:t>3</w:t>
      </w:r>
    </w:p>
    <w:p w14:paraId="3D2DD21D" w14:textId="6D071E89" w:rsidR="005274CC" w:rsidRPr="00847558" w:rsidRDefault="00756DF6" w:rsidP="005274CC">
      <w:pPr>
        <w:rPr>
          <w:rFonts w:cs="Arial"/>
          <w:color w:val="000000" w:themeColor="text1"/>
        </w:rPr>
      </w:pPr>
      <w:r w:rsidRPr="00910418">
        <w:rPr>
          <w:rFonts w:cs="Arial"/>
          <w:color w:val="000000" w:themeColor="text1"/>
        </w:rPr>
        <w:t>Paul y Levy</w:t>
      </w:r>
      <w:r w:rsidRPr="00847558">
        <w:rPr>
          <w:rFonts w:cs="Arial"/>
          <w:color w:val="000000" w:themeColor="text1"/>
        </w:rPr>
        <w:t xml:space="preserve"> </w:t>
      </w:r>
      <w:r w:rsidR="005D5667">
        <w:rPr>
          <w:rFonts w:cs="Arial"/>
          <w:color w:val="000000" w:themeColor="text1"/>
        </w:rPr>
        <w:t xml:space="preserve">(2015) </w:t>
      </w:r>
      <w:r>
        <w:rPr>
          <w:rFonts w:cs="Arial"/>
          <w:color w:val="000000" w:themeColor="text1"/>
        </w:rPr>
        <w:t>subrayan</w:t>
      </w:r>
      <w:r w:rsidR="005D5667">
        <w:rPr>
          <w:rFonts w:cs="Arial"/>
          <w:color w:val="000000" w:themeColor="text1"/>
        </w:rPr>
        <w:t xml:space="preserve">, </w:t>
      </w:r>
      <w:r w:rsidR="005D5667" w:rsidRPr="005D5667">
        <w:rPr>
          <w:rFonts w:cs="Arial"/>
          <w:color w:val="000000" w:themeColor="text1"/>
          <w:highlight w:val="yellow"/>
        </w:rPr>
        <w:t>en definitiva,</w:t>
      </w:r>
      <w:r>
        <w:rPr>
          <w:rFonts w:cs="Arial"/>
          <w:color w:val="000000" w:themeColor="text1"/>
        </w:rPr>
        <w:t xml:space="preserve"> </w:t>
      </w:r>
      <w:r w:rsidR="005274CC" w:rsidRPr="00847558">
        <w:rPr>
          <w:rFonts w:cs="Arial"/>
          <w:color w:val="000000" w:themeColor="text1"/>
        </w:rPr>
        <w:t xml:space="preserve">la </w:t>
      </w:r>
      <w:r>
        <w:rPr>
          <w:rFonts w:cs="Arial"/>
          <w:color w:val="000000" w:themeColor="text1"/>
        </w:rPr>
        <w:t xml:space="preserve">trascendencia </w:t>
      </w:r>
      <w:r w:rsidR="005274CC" w:rsidRPr="00847558">
        <w:rPr>
          <w:rFonts w:cs="Arial"/>
          <w:color w:val="000000" w:themeColor="text1"/>
        </w:rPr>
        <w:t xml:space="preserve">y la relación entre los tres términos citados (cultura </w:t>
      </w:r>
      <w:proofErr w:type="spellStart"/>
      <w:r w:rsidR="005274CC" w:rsidRPr="00847558">
        <w:rPr>
          <w:rFonts w:cs="Arial"/>
          <w:color w:val="000000" w:themeColor="text1"/>
        </w:rPr>
        <w:t>postdigital</w:t>
      </w:r>
      <w:proofErr w:type="spellEnd"/>
      <w:r w:rsidR="005274CC" w:rsidRPr="00847558">
        <w:rPr>
          <w:rFonts w:cs="Arial"/>
          <w:color w:val="000000" w:themeColor="text1"/>
        </w:rPr>
        <w:t xml:space="preserve">, universo </w:t>
      </w:r>
      <w:proofErr w:type="spellStart"/>
      <w:r w:rsidR="005274CC" w:rsidRPr="00847558">
        <w:rPr>
          <w:rFonts w:cs="Arial"/>
          <w:color w:val="000000" w:themeColor="text1"/>
        </w:rPr>
        <w:t>postinternet</w:t>
      </w:r>
      <w:proofErr w:type="spellEnd"/>
      <w:r w:rsidR="005274CC" w:rsidRPr="00847558">
        <w:rPr>
          <w:rFonts w:cs="Arial"/>
          <w:color w:val="000000" w:themeColor="text1"/>
        </w:rPr>
        <w:t xml:space="preserve"> y Nueva Estética)</w:t>
      </w:r>
      <w:r w:rsidR="00FC417D">
        <w:rPr>
          <w:rFonts w:cs="Arial"/>
          <w:color w:val="000000" w:themeColor="text1"/>
        </w:rPr>
        <w:t>:</w:t>
      </w:r>
    </w:p>
    <w:p w14:paraId="799FEFC9" w14:textId="6F7AF962" w:rsidR="001A11FC" w:rsidRPr="001A11FC" w:rsidRDefault="00345F0B" w:rsidP="001A11FC">
      <w:pPr>
        <w:rPr>
          <w:b/>
          <w:lang w:val="en-US"/>
        </w:rPr>
      </w:pPr>
      <w:r>
        <w:rPr>
          <w:rFonts w:cs="Arial"/>
          <w:b/>
        </w:rPr>
        <w:t>Pág. 8</w:t>
      </w:r>
      <w:r w:rsidR="001A11FC" w:rsidRPr="001A11FC">
        <w:rPr>
          <w:rFonts w:cs="Arial"/>
          <w:b/>
        </w:rPr>
        <w:t xml:space="preserve">, párr. </w:t>
      </w:r>
      <w:r>
        <w:rPr>
          <w:rFonts w:cs="Arial"/>
          <w:b/>
        </w:rPr>
        <w:t>4</w:t>
      </w:r>
    </w:p>
    <w:p w14:paraId="7BA21C5F" w14:textId="38E0FF91" w:rsidR="005274CC" w:rsidRDefault="00BE383B" w:rsidP="005274CC">
      <w:pPr>
        <w:rPr>
          <w:rFonts w:cs="Arial"/>
          <w:i/>
          <w:color w:val="000000" w:themeColor="text1"/>
          <w:lang w:val="es-ES"/>
        </w:rPr>
      </w:pPr>
      <w:r>
        <w:rPr>
          <w:rFonts w:cs="Arial"/>
          <w:color w:val="000000" w:themeColor="text1"/>
        </w:rPr>
        <w:t xml:space="preserve">Castellano San </w:t>
      </w:r>
      <w:r w:rsidR="00891E37">
        <w:rPr>
          <w:rFonts w:cs="Arial"/>
          <w:color w:val="000000" w:themeColor="text1"/>
        </w:rPr>
        <w:t xml:space="preserve">Jacinto (2016), por su parte, </w:t>
      </w:r>
      <w:r w:rsidR="005274CC" w:rsidRPr="00910418">
        <w:rPr>
          <w:rFonts w:cs="Arial"/>
          <w:color w:val="000000" w:themeColor="text1"/>
        </w:rPr>
        <w:t xml:space="preserve">se refiere al </w:t>
      </w:r>
      <w:proofErr w:type="spellStart"/>
      <w:r w:rsidR="005274CC" w:rsidRPr="00910418">
        <w:rPr>
          <w:rFonts w:cs="Arial"/>
          <w:i/>
          <w:color w:val="000000" w:themeColor="text1"/>
        </w:rPr>
        <w:t>glitch</w:t>
      </w:r>
      <w:proofErr w:type="spellEnd"/>
      <w:r w:rsidR="005274CC" w:rsidRPr="00910418">
        <w:rPr>
          <w:rFonts w:cs="Arial"/>
          <w:color w:val="000000" w:themeColor="text1"/>
        </w:rPr>
        <w:t xml:space="preserve"> provocado como una imagen corrupta, imperfecta e “incómoda de ver” aunque no necesariamente novedosa en la cultura contemporánea, ya que, en su opinión, ha acompañado</w:t>
      </w:r>
      <w:r w:rsidR="00653F31">
        <w:rPr>
          <w:rFonts w:cs="Arial"/>
          <w:color w:val="000000" w:themeColor="text1"/>
        </w:rPr>
        <w:t xml:space="preserve"> </w:t>
      </w:r>
      <w:r w:rsidR="005274CC" w:rsidRPr="00910418">
        <w:rPr>
          <w:rFonts w:cs="Arial"/>
          <w:color w:val="000000" w:themeColor="text1"/>
        </w:rPr>
        <w:t>a las prácticas artísticas</w:t>
      </w:r>
      <w:r w:rsidR="00653F31" w:rsidRPr="00D44A43">
        <w:rPr>
          <w:rFonts w:cs="Arial"/>
          <w:color w:val="000000" w:themeColor="text1"/>
          <w:highlight w:val="yellow"/>
        </w:rPr>
        <w:t>, con distintos matices,</w:t>
      </w:r>
      <w:r w:rsidR="00653F31" w:rsidRPr="00910418">
        <w:rPr>
          <w:rFonts w:cs="Arial"/>
          <w:color w:val="000000" w:themeColor="text1"/>
        </w:rPr>
        <w:t xml:space="preserve"> </w:t>
      </w:r>
      <w:r w:rsidR="005274CC" w:rsidRPr="00910418">
        <w:rPr>
          <w:rFonts w:cs="Arial"/>
          <w:color w:val="000000" w:themeColor="text1"/>
        </w:rPr>
        <w:t xml:space="preserve">desde hace décadas. En efecto, pese a que el </w:t>
      </w:r>
      <w:proofErr w:type="spellStart"/>
      <w:r w:rsidR="005274CC" w:rsidRPr="00910418">
        <w:rPr>
          <w:rFonts w:cs="Arial"/>
          <w:i/>
          <w:color w:val="000000" w:themeColor="text1"/>
        </w:rPr>
        <w:t>glitch</w:t>
      </w:r>
      <w:proofErr w:type="spellEnd"/>
      <w:r w:rsidR="005274CC" w:rsidRPr="00910418">
        <w:rPr>
          <w:rFonts w:cs="Arial"/>
          <w:color w:val="000000" w:themeColor="text1"/>
        </w:rPr>
        <w:t xml:space="preserve"> ha recibido una especial atención en el nuevo entorno digital, autores como </w:t>
      </w:r>
      <w:proofErr w:type="spellStart"/>
      <w:r w:rsidR="005274CC" w:rsidRPr="00910418">
        <w:rPr>
          <w:rFonts w:cs="Arial"/>
          <w:color w:val="000000" w:themeColor="text1"/>
        </w:rPr>
        <w:t>Nunes</w:t>
      </w:r>
      <w:proofErr w:type="spellEnd"/>
      <w:r w:rsidR="005274CC" w:rsidRPr="00910418">
        <w:rPr>
          <w:rFonts w:cs="Arial"/>
          <w:color w:val="000000" w:themeColor="text1"/>
        </w:rPr>
        <w:t xml:space="preserve"> (2011) o </w:t>
      </w:r>
      <w:proofErr w:type="spellStart"/>
      <w:r w:rsidR="005274CC" w:rsidRPr="00910418">
        <w:rPr>
          <w:rFonts w:cs="Arial"/>
          <w:color w:val="000000" w:themeColor="text1"/>
        </w:rPr>
        <w:t>Kane</w:t>
      </w:r>
      <w:proofErr w:type="spellEnd"/>
      <w:r w:rsidR="005274CC" w:rsidRPr="00910418">
        <w:rPr>
          <w:rFonts w:cs="Arial"/>
          <w:color w:val="000000" w:themeColor="text1"/>
        </w:rPr>
        <w:t xml:space="preserve"> (2014) sostienen que la estética del error ha estado siempre presente en la historia del arte, muy especialmente desde las vanguardias europeas de principio del siglo XX. En palabras de este último, si la </w:t>
      </w:r>
      <w:r w:rsidR="005274CC" w:rsidRPr="00910418">
        <w:rPr>
          <w:rFonts w:cs="Arial"/>
          <w:i/>
          <w:color w:val="000000" w:themeColor="text1"/>
        </w:rPr>
        <w:t>compresión</w:t>
      </w:r>
      <w:r w:rsidR="005274CC" w:rsidRPr="00910418">
        <w:rPr>
          <w:rFonts w:cs="Arial"/>
          <w:color w:val="000000" w:themeColor="text1"/>
        </w:rPr>
        <w:t xml:space="preserve"> se interpreta como la reducción de datos sin importancia y el </w:t>
      </w:r>
      <w:proofErr w:type="spellStart"/>
      <w:r w:rsidR="005274CC" w:rsidRPr="00910418">
        <w:rPr>
          <w:rFonts w:cs="Arial"/>
          <w:i/>
          <w:color w:val="000000" w:themeColor="text1"/>
        </w:rPr>
        <w:t>glitch</w:t>
      </w:r>
      <w:proofErr w:type="spellEnd"/>
      <w:r w:rsidR="005274CC" w:rsidRPr="00910418">
        <w:rPr>
          <w:rFonts w:cs="Arial"/>
          <w:color w:val="000000" w:themeColor="text1"/>
        </w:rPr>
        <w:t xml:space="preserve"> hace alusión al uso estético de estos elementos descartados y eliminados (</w:t>
      </w:r>
      <w:r w:rsidR="00AA3B34">
        <w:rPr>
          <w:rFonts w:cs="Arial"/>
          <w:color w:val="000000" w:themeColor="text1"/>
        </w:rPr>
        <w:t>a menudo</w:t>
      </w:r>
      <w:r w:rsidR="005274CC" w:rsidRPr="00910418">
        <w:rPr>
          <w:rFonts w:cs="Arial"/>
          <w:color w:val="000000" w:themeColor="text1"/>
        </w:rPr>
        <w:t xml:space="preserve">, errores), </w:t>
      </w:r>
      <w:r w:rsidR="005274CC" w:rsidRPr="00910418">
        <w:rPr>
          <w:rFonts w:cs="Arial"/>
          <w:color w:val="000000" w:themeColor="text1"/>
          <w:lang w:val="es-ES"/>
        </w:rPr>
        <w:t xml:space="preserve">cualquier discrepancia histórica con la claridad y </w:t>
      </w:r>
      <w:r w:rsidR="00AA3B34">
        <w:rPr>
          <w:rFonts w:cs="Arial"/>
          <w:color w:val="000000" w:themeColor="text1"/>
          <w:lang w:val="es-ES"/>
        </w:rPr>
        <w:t xml:space="preserve">la </w:t>
      </w:r>
      <w:r w:rsidR="005274CC" w:rsidRPr="00910418">
        <w:rPr>
          <w:rFonts w:cs="Arial"/>
          <w:color w:val="000000" w:themeColor="text1"/>
          <w:lang w:val="es-ES"/>
        </w:rPr>
        <w:t>precisión de la óptica clásica o la repre</w:t>
      </w:r>
      <w:r w:rsidR="0010344B">
        <w:rPr>
          <w:rFonts w:cs="Arial"/>
          <w:color w:val="000000" w:themeColor="text1"/>
          <w:lang w:val="es-ES"/>
        </w:rPr>
        <w:t>sentación renacentista funcionaría</w:t>
      </w:r>
      <w:r w:rsidR="005274CC" w:rsidRPr="00910418">
        <w:rPr>
          <w:rFonts w:cs="Arial"/>
          <w:color w:val="000000" w:themeColor="text1"/>
          <w:lang w:val="es-ES"/>
        </w:rPr>
        <w:t xml:space="preserve"> en la práctica como un </w:t>
      </w:r>
      <w:proofErr w:type="spellStart"/>
      <w:r w:rsidR="005274CC" w:rsidRPr="00910418">
        <w:rPr>
          <w:rFonts w:cs="Arial"/>
          <w:i/>
          <w:color w:val="000000" w:themeColor="text1"/>
          <w:lang w:val="es-ES"/>
        </w:rPr>
        <w:t>glitch</w:t>
      </w:r>
      <w:proofErr w:type="spellEnd"/>
      <w:r w:rsidR="005274CC" w:rsidRPr="00910418">
        <w:rPr>
          <w:rFonts w:cs="Arial"/>
          <w:i/>
          <w:color w:val="000000" w:themeColor="text1"/>
          <w:lang w:val="es-ES"/>
        </w:rPr>
        <w:t>.</w:t>
      </w:r>
    </w:p>
    <w:p w14:paraId="5BBE06E8" w14:textId="10FA82BD" w:rsidR="00345F0B" w:rsidRPr="00345F0B" w:rsidRDefault="00345F0B" w:rsidP="005274CC">
      <w:pPr>
        <w:rPr>
          <w:b/>
          <w:lang w:val="en-US"/>
        </w:rPr>
      </w:pPr>
      <w:r>
        <w:rPr>
          <w:rFonts w:cs="Arial"/>
          <w:b/>
        </w:rPr>
        <w:t>Pág. 8</w:t>
      </w:r>
      <w:r w:rsidRPr="001A11FC">
        <w:rPr>
          <w:rFonts w:cs="Arial"/>
          <w:b/>
        </w:rPr>
        <w:t xml:space="preserve">, párr. </w:t>
      </w:r>
      <w:r>
        <w:rPr>
          <w:rFonts w:cs="Arial"/>
          <w:b/>
        </w:rPr>
        <w:t>5</w:t>
      </w:r>
    </w:p>
    <w:p w14:paraId="15276592" w14:textId="528608AA" w:rsidR="005274CC" w:rsidRDefault="005274CC" w:rsidP="005274CC">
      <w:pPr>
        <w:rPr>
          <w:rFonts w:eastAsia="Times New Roman" w:cs="Arial"/>
          <w:color w:val="000000" w:themeColor="text1"/>
          <w:shd w:val="clear" w:color="auto" w:fill="FEFEFE"/>
        </w:rPr>
      </w:pPr>
      <w:r w:rsidRPr="00910418">
        <w:rPr>
          <w:rFonts w:cs="Arial"/>
          <w:color w:val="000000" w:themeColor="text1"/>
          <w:lang w:val="es-ES"/>
        </w:rPr>
        <w:t xml:space="preserve">Por otro lado, existe una interesante discusión </w:t>
      </w:r>
      <w:r w:rsidR="00653F31">
        <w:rPr>
          <w:rFonts w:cs="Arial"/>
          <w:color w:val="000000" w:themeColor="text1"/>
          <w:highlight w:val="yellow"/>
          <w:lang w:val="es-ES"/>
        </w:rPr>
        <w:t xml:space="preserve">sobre la </w:t>
      </w:r>
      <w:r w:rsidR="00653F31" w:rsidRPr="00653F31">
        <w:rPr>
          <w:rFonts w:cs="Arial"/>
          <w:color w:val="000000" w:themeColor="text1"/>
          <w:highlight w:val="yellow"/>
          <w:lang w:val="es-ES"/>
        </w:rPr>
        <w:t>asociación de</w:t>
      </w:r>
      <w:r w:rsidR="00653F31">
        <w:rPr>
          <w:rFonts w:cs="Arial"/>
          <w:color w:val="000000" w:themeColor="text1"/>
          <w:lang w:val="es-ES"/>
        </w:rPr>
        <w:t xml:space="preserve"> </w:t>
      </w:r>
      <w:r w:rsidRPr="00910418">
        <w:rPr>
          <w:rFonts w:cs="Arial"/>
          <w:color w:val="000000" w:themeColor="text1"/>
          <w:lang w:val="es-ES"/>
        </w:rPr>
        <w:t xml:space="preserve">la naturaleza del </w:t>
      </w:r>
      <w:proofErr w:type="spellStart"/>
      <w:r w:rsidRPr="00910418">
        <w:rPr>
          <w:rFonts w:cs="Arial"/>
          <w:i/>
          <w:color w:val="000000" w:themeColor="text1"/>
          <w:lang w:val="es-ES"/>
        </w:rPr>
        <w:t>glitch</w:t>
      </w:r>
      <w:proofErr w:type="spellEnd"/>
      <w:r w:rsidRPr="00910418">
        <w:rPr>
          <w:rFonts w:cs="Arial"/>
          <w:color w:val="000000" w:themeColor="text1"/>
          <w:lang w:val="es-ES"/>
        </w:rPr>
        <w:t xml:space="preserve"> </w:t>
      </w:r>
      <w:r w:rsidR="001B51B6" w:rsidRPr="001B51B6">
        <w:rPr>
          <w:rFonts w:cs="Arial"/>
          <w:color w:val="000000" w:themeColor="text1"/>
          <w:highlight w:val="yellow"/>
          <w:lang w:val="es-ES"/>
        </w:rPr>
        <w:t>con</w:t>
      </w:r>
      <w:r w:rsidRPr="00910418">
        <w:rPr>
          <w:rFonts w:cs="Arial"/>
          <w:color w:val="000000" w:themeColor="text1"/>
          <w:lang w:val="es-ES"/>
        </w:rPr>
        <w:t xml:space="preserve"> los postulados de los enfoques moderno o posmoderno. Una primera perspectiva considera oportuno vincularlo al manierismo con el que </w:t>
      </w:r>
      <w:proofErr w:type="spellStart"/>
      <w:r w:rsidRPr="00910418">
        <w:rPr>
          <w:rFonts w:cs="Arial"/>
          <w:color w:val="000000" w:themeColor="text1"/>
          <w:lang w:val="es-ES"/>
        </w:rPr>
        <w:t>Poynor</w:t>
      </w:r>
      <w:proofErr w:type="spellEnd"/>
      <w:r w:rsidRPr="00910418">
        <w:rPr>
          <w:rFonts w:cs="Arial"/>
          <w:color w:val="000000" w:themeColor="text1"/>
          <w:lang w:val="es-ES"/>
        </w:rPr>
        <w:t xml:space="preserve"> (2003) describe la escuela posmodernista, en el sentido de humanizar la perfección de la tecnología y evitar la previsibilidad que introducen en el diseño los imperativos del mercado. </w:t>
      </w:r>
      <w:r w:rsidRPr="00910418">
        <w:rPr>
          <w:rFonts w:cs="Arial"/>
          <w:color w:val="000000" w:themeColor="text1"/>
        </w:rPr>
        <w:t xml:space="preserve">Andrews (2002; 2013), por su parte, recurre al término neo-modernismo para aludir a su aspiración de regresar a la pureza de la doctrina moderna, que encuentra belleza en lo que normalmente se interpreta como deficiencias o errores en los procesos digitales y que, a su vez, resulta del agotamiento </w:t>
      </w:r>
      <w:r w:rsidRPr="00910418">
        <w:rPr>
          <w:rFonts w:cs="Arial"/>
          <w:color w:val="000000" w:themeColor="text1"/>
        </w:rPr>
        <w:lastRenderedPageBreak/>
        <w:t xml:space="preserve">posmoderno: su saturación de mensajes, la apropiación, la crítica o la deconstrucción; en su lugar, </w:t>
      </w:r>
      <w:r w:rsidRPr="00653F31">
        <w:rPr>
          <w:rFonts w:cs="Arial"/>
          <w:color w:val="000000" w:themeColor="text1"/>
          <w:highlight w:val="yellow"/>
        </w:rPr>
        <w:t>procura</w:t>
      </w:r>
      <w:r w:rsidR="00653F31" w:rsidRPr="00653F31">
        <w:rPr>
          <w:rFonts w:cs="Arial"/>
          <w:color w:val="000000" w:themeColor="text1"/>
          <w:highlight w:val="yellow"/>
        </w:rPr>
        <w:t>ría</w:t>
      </w:r>
      <w:r w:rsidRPr="00910418">
        <w:rPr>
          <w:rFonts w:cs="Arial"/>
          <w:color w:val="000000" w:themeColor="text1"/>
        </w:rPr>
        <w:t xml:space="preserve"> un retorno a los registros </w:t>
      </w:r>
      <w:r w:rsidRPr="00910418">
        <w:rPr>
          <w:rFonts w:cs="Arial"/>
          <w:i/>
          <w:color w:val="000000" w:themeColor="text1"/>
        </w:rPr>
        <w:t>naif</w:t>
      </w:r>
      <w:r w:rsidRPr="00910418">
        <w:rPr>
          <w:rFonts w:cs="Arial"/>
          <w:color w:val="000000" w:themeColor="text1"/>
        </w:rPr>
        <w:t xml:space="preserve">, la abstracción y la reducción características del modernismo. En todo caso, desde una perspectiva histórica, el error artístico se fundamenta en su heterogeneidad, como subraya Hernández (2013) atendiendo al paralelismo con la industria musical (a la que el </w:t>
      </w:r>
      <w:proofErr w:type="spellStart"/>
      <w:r w:rsidRPr="00910418">
        <w:rPr>
          <w:rFonts w:cs="Arial"/>
          <w:i/>
          <w:color w:val="000000" w:themeColor="text1"/>
        </w:rPr>
        <w:t>glitch</w:t>
      </w:r>
      <w:proofErr w:type="spellEnd"/>
      <w:r w:rsidRPr="00910418">
        <w:rPr>
          <w:rFonts w:cs="Arial"/>
          <w:color w:val="000000" w:themeColor="text1"/>
        </w:rPr>
        <w:t xml:space="preserve"> visual está ligado desde sus orígenes): </w:t>
      </w:r>
      <w:r w:rsidRPr="00910418">
        <w:rPr>
          <w:rFonts w:eastAsia="Times New Roman" w:cs="Arial"/>
          <w:color w:val="000000" w:themeColor="text1"/>
          <w:shd w:val="clear" w:color="auto" w:fill="FEFEFE"/>
        </w:rPr>
        <w:t xml:space="preserve">pequeñas aberraciones sumamente heterogéneas que van desde creaciones de corte minimalista hasta las soluciones más barrocas y excesivas. </w:t>
      </w:r>
    </w:p>
    <w:p w14:paraId="75763FFC" w14:textId="6A4B1188" w:rsidR="00345F0B" w:rsidRPr="00345F0B" w:rsidRDefault="00345F0B" w:rsidP="005274CC">
      <w:pPr>
        <w:rPr>
          <w:b/>
          <w:lang w:val="en-US"/>
        </w:rPr>
      </w:pPr>
      <w:r>
        <w:rPr>
          <w:rFonts w:cs="Arial"/>
          <w:b/>
        </w:rPr>
        <w:t>Pág. 9</w:t>
      </w:r>
      <w:r w:rsidRPr="001A11FC">
        <w:rPr>
          <w:rFonts w:cs="Arial"/>
          <w:b/>
        </w:rPr>
        <w:t xml:space="preserve">, párr. </w:t>
      </w:r>
      <w:r>
        <w:rPr>
          <w:rFonts w:cs="Arial"/>
          <w:b/>
        </w:rPr>
        <w:t>2</w:t>
      </w:r>
    </w:p>
    <w:p w14:paraId="23704BA9" w14:textId="3315A824" w:rsidR="005274CC" w:rsidRDefault="005274CC" w:rsidP="005274CC">
      <w:pPr>
        <w:rPr>
          <w:rFonts w:eastAsia="Times New Roman" w:cs="Arial"/>
          <w:color w:val="000000" w:themeColor="text1"/>
          <w:shd w:val="clear" w:color="auto" w:fill="FEFEFE"/>
        </w:rPr>
      </w:pPr>
      <w:r w:rsidRPr="00910418">
        <w:rPr>
          <w:rFonts w:eastAsia="Times New Roman" w:cs="Arial"/>
          <w:color w:val="000000" w:themeColor="text1"/>
          <w:shd w:val="clear" w:color="auto" w:fill="FEFEFE"/>
        </w:rPr>
        <w:t xml:space="preserve">Retomando su consideración como opción estética dentro de la cultura </w:t>
      </w:r>
      <w:proofErr w:type="spellStart"/>
      <w:r w:rsidRPr="00910418">
        <w:rPr>
          <w:rFonts w:eastAsia="Times New Roman" w:cs="Arial"/>
          <w:color w:val="000000" w:themeColor="text1"/>
          <w:shd w:val="clear" w:color="auto" w:fill="FEFEFE"/>
        </w:rPr>
        <w:t>postdigital</w:t>
      </w:r>
      <w:proofErr w:type="spellEnd"/>
      <w:r w:rsidRPr="00910418">
        <w:rPr>
          <w:rFonts w:eastAsia="Times New Roman" w:cs="Arial"/>
          <w:color w:val="000000" w:themeColor="text1"/>
          <w:shd w:val="clear" w:color="auto" w:fill="FEFEFE"/>
        </w:rPr>
        <w:t xml:space="preserve">, el </w:t>
      </w:r>
      <w:proofErr w:type="spellStart"/>
      <w:r w:rsidRPr="00910418">
        <w:rPr>
          <w:rFonts w:eastAsia="Times New Roman" w:cs="Arial"/>
          <w:i/>
          <w:color w:val="000000" w:themeColor="text1"/>
          <w:shd w:val="clear" w:color="auto" w:fill="FEFEFE"/>
        </w:rPr>
        <w:t>glitch</w:t>
      </w:r>
      <w:proofErr w:type="spellEnd"/>
      <w:r w:rsidRPr="00910418">
        <w:rPr>
          <w:rFonts w:eastAsia="Times New Roman" w:cs="Arial"/>
          <w:color w:val="000000" w:themeColor="text1"/>
          <w:shd w:val="clear" w:color="auto" w:fill="FEFEFE"/>
        </w:rPr>
        <w:t xml:space="preserve"> se basa en la reproducción de un problema o fallo que evita que algo se realice de manera exitosa o que funcione como debería; en el plano visual, constituye </w:t>
      </w:r>
      <w:r w:rsidRPr="00910418">
        <w:rPr>
          <w:rFonts w:cs="Arial"/>
          <w:color w:val="000000" w:themeColor="text1"/>
        </w:rPr>
        <w:t xml:space="preserve">un error aleatorio en el código que </w:t>
      </w:r>
      <w:r w:rsidR="007968EC" w:rsidRPr="007968EC">
        <w:rPr>
          <w:rFonts w:cs="Arial"/>
          <w:color w:val="000000" w:themeColor="text1"/>
          <w:highlight w:val="yellow"/>
        </w:rPr>
        <w:t>transforma</w:t>
      </w:r>
      <w:r w:rsidRPr="00910418">
        <w:rPr>
          <w:rFonts w:cs="Arial"/>
          <w:color w:val="000000" w:themeColor="text1"/>
        </w:rPr>
        <w:t xml:space="preserve"> irremediablemente la apariencia de una imagen en un estímulo </w:t>
      </w:r>
      <w:r w:rsidRPr="00910418">
        <w:rPr>
          <w:rFonts w:cs="Arial"/>
          <w:color w:val="000000" w:themeColor="text1"/>
          <w:lang w:val="es-ES"/>
        </w:rPr>
        <w:t xml:space="preserve">envejecido, distorsionado, estirado o borroso; una falla producida artificialmente, en fin, cuya </w:t>
      </w:r>
      <w:proofErr w:type="spellStart"/>
      <w:r w:rsidRPr="00910418">
        <w:rPr>
          <w:rFonts w:cs="Arial"/>
          <w:color w:val="000000" w:themeColor="text1"/>
          <w:lang w:val="es-ES"/>
        </w:rPr>
        <w:t>estetización</w:t>
      </w:r>
      <w:proofErr w:type="spellEnd"/>
      <w:r w:rsidRPr="00910418">
        <w:rPr>
          <w:rFonts w:cs="Arial"/>
          <w:color w:val="000000" w:themeColor="text1"/>
          <w:lang w:val="es-ES"/>
        </w:rPr>
        <w:t xml:space="preserve"> deviene en lenguaje artístico (</w:t>
      </w:r>
      <w:proofErr w:type="spellStart"/>
      <w:r w:rsidRPr="00910418">
        <w:rPr>
          <w:rFonts w:cs="Arial"/>
          <w:color w:val="000000" w:themeColor="text1"/>
          <w:lang w:val="es-ES"/>
        </w:rPr>
        <w:t>Menchetelli</w:t>
      </w:r>
      <w:proofErr w:type="spellEnd"/>
      <w:r w:rsidRPr="00910418">
        <w:rPr>
          <w:rFonts w:cs="Arial"/>
          <w:color w:val="000000" w:themeColor="text1"/>
          <w:lang w:val="es-ES"/>
        </w:rPr>
        <w:t>, 2019).</w:t>
      </w:r>
      <w:r w:rsidRPr="00910418">
        <w:rPr>
          <w:rFonts w:eastAsia="Times New Roman" w:cs="Arial"/>
          <w:color w:val="000000" w:themeColor="text1"/>
          <w:shd w:val="clear" w:color="auto" w:fill="FEFEFE"/>
        </w:rPr>
        <w:t xml:space="preserve"> </w:t>
      </w:r>
      <w:proofErr w:type="spellStart"/>
      <w:r w:rsidRPr="00910418">
        <w:rPr>
          <w:rFonts w:eastAsia="Times New Roman" w:cs="Arial"/>
          <w:color w:val="000000" w:themeColor="text1"/>
          <w:shd w:val="clear" w:color="auto" w:fill="FEFEFE"/>
        </w:rPr>
        <w:t>Waelder</w:t>
      </w:r>
      <w:proofErr w:type="spellEnd"/>
      <w:r w:rsidRPr="00910418">
        <w:rPr>
          <w:rFonts w:eastAsia="Times New Roman" w:cs="Arial"/>
          <w:color w:val="000000" w:themeColor="text1"/>
          <w:shd w:val="clear" w:color="auto" w:fill="FEFEFE"/>
        </w:rPr>
        <w:t xml:space="preserve"> (2012) menciona concretamente una “estética del píxel”, plasmada en imágenes imperfectas que son fruto de nuestra constante interacción (consciente o inconsciente) con la tecnología: robots, cámaras digitales o satélites, entre otros artefactos, </w:t>
      </w:r>
      <w:r w:rsidR="00AC4F33">
        <w:rPr>
          <w:rFonts w:eastAsia="Times New Roman" w:cs="Arial"/>
          <w:color w:val="000000" w:themeColor="text1"/>
          <w:shd w:val="clear" w:color="auto" w:fill="FEFEFE"/>
        </w:rPr>
        <w:t>intervienen</w:t>
      </w:r>
      <w:r w:rsidRPr="00910418">
        <w:rPr>
          <w:rFonts w:eastAsia="Times New Roman" w:cs="Arial"/>
          <w:color w:val="000000" w:themeColor="text1"/>
          <w:shd w:val="clear" w:color="auto" w:fill="FEFEFE"/>
        </w:rPr>
        <w:t xml:space="preserve"> de alguna manera en el proceso de creación artística y, en consecuencia, contribuyen a representar la fusión entre lo físico y lo virtual, lo real y lo digital, el humano y la máquina. Como resultado de esta omnipresencia, el protagonismo de esta estética en los últimos años refleja un cierto poso nostálgico de la imperfección de los primeros dispositivos, una intención de humanizar la tecnología que deriva en la recuperación de algunos clichés visuales supuestamente obsoletos (la estética de los videojuegos de los años ochenta, sin ir más lejos).</w:t>
      </w:r>
    </w:p>
    <w:p w14:paraId="78841B39" w14:textId="4B15ACEC" w:rsidR="00345F0B" w:rsidRPr="00345F0B" w:rsidRDefault="00345F0B" w:rsidP="005274CC">
      <w:pPr>
        <w:rPr>
          <w:b/>
          <w:lang w:val="en-US"/>
        </w:rPr>
      </w:pPr>
      <w:r>
        <w:rPr>
          <w:rFonts w:cs="Arial"/>
          <w:b/>
        </w:rPr>
        <w:t>Pág. 9</w:t>
      </w:r>
      <w:r w:rsidRPr="001A11FC">
        <w:rPr>
          <w:rFonts w:cs="Arial"/>
          <w:b/>
        </w:rPr>
        <w:t xml:space="preserve">, párr. </w:t>
      </w:r>
      <w:r>
        <w:rPr>
          <w:rFonts w:cs="Arial"/>
          <w:b/>
        </w:rPr>
        <w:t>3</w:t>
      </w:r>
    </w:p>
    <w:p w14:paraId="26136006" w14:textId="65D7FACD" w:rsidR="005274CC" w:rsidRPr="00910418" w:rsidRDefault="005274CC" w:rsidP="005274CC">
      <w:pPr>
        <w:rPr>
          <w:rFonts w:eastAsia="Times New Roman" w:cs="Arial"/>
          <w:i/>
          <w:color w:val="000000" w:themeColor="text1"/>
          <w:shd w:val="clear" w:color="auto" w:fill="FEFEFE"/>
        </w:rPr>
      </w:pPr>
      <w:r w:rsidRPr="00910418">
        <w:rPr>
          <w:rFonts w:eastAsia="Times New Roman" w:cs="Arial"/>
          <w:color w:val="000000" w:themeColor="text1"/>
          <w:shd w:val="clear" w:color="auto" w:fill="FEFEFE"/>
        </w:rPr>
        <w:t xml:space="preserve">En palabras de Rego (2017), el </w:t>
      </w:r>
      <w:proofErr w:type="spellStart"/>
      <w:r w:rsidRPr="00910418">
        <w:rPr>
          <w:rFonts w:eastAsia="Times New Roman" w:cs="Arial"/>
          <w:i/>
          <w:color w:val="000000" w:themeColor="text1"/>
          <w:shd w:val="clear" w:color="auto" w:fill="FEFEFE"/>
        </w:rPr>
        <w:t>glitch</w:t>
      </w:r>
      <w:proofErr w:type="spellEnd"/>
      <w:r w:rsidRPr="00910418">
        <w:rPr>
          <w:rFonts w:eastAsia="Times New Roman" w:cs="Arial"/>
          <w:color w:val="000000" w:themeColor="text1"/>
          <w:shd w:val="clear" w:color="auto" w:fill="FEFEFE"/>
        </w:rPr>
        <w:t xml:space="preserve"> contemporáneo supone una reacción intencional contra el hiperrealismo, las imágenes de alta definición y el retoque fotográfico y, en su lugar, apuesta por la abstracción, lo incómodo o defectuoso e, incluso, el feísmo. Esta variante de </w:t>
      </w:r>
      <w:proofErr w:type="spellStart"/>
      <w:r w:rsidRPr="00910418">
        <w:rPr>
          <w:rFonts w:eastAsia="Times New Roman" w:cs="Arial"/>
          <w:i/>
          <w:color w:val="000000" w:themeColor="text1"/>
          <w:shd w:val="clear" w:color="auto" w:fill="FEFEFE"/>
        </w:rPr>
        <w:t>glitch</w:t>
      </w:r>
      <w:proofErr w:type="spellEnd"/>
      <w:r w:rsidRPr="00910418">
        <w:rPr>
          <w:rFonts w:eastAsia="Times New Roman" w:cs="Arial"/>
          <w:color w:val="000000" w:themeColor="text1"/>
          <w:shd w:val="clear" w:color="auto" w:fill="FEFEFE"/>
        </w:rPr>
        <w:t xml:space="preserve"> provocado —</w:t>
      </w:r>
      <w:proofErr w:type="spellStart"/>
      <w:r w:rsidRPr="00910418">
        <w:rPr>
          <w:rFonts w:eastAsia="Times New Roman" w:cs="Arial"/>
          <w:i/>
          <w:color w:val="000000" w:themeColor="text1"/>
          <w:shd w:val="clear" w:color="auto" w:fill="FEFEFE"/>
        </w:rPr>
        <w:t>glitch-alike</w:t>
      </w:r>
      <w:proofErr w:type="spellEnd"/>
      <w:r w:rsidRPr="00910418">
        <w:rPr>
          <w:rFonts w:eastAsia="Times New Roman" w:cs="Arial"/>
          <w:i/>
          <w:color w:val="000000" w:themeColor="text1"/>
          <w:shd w:val="clear" w:color="auto" w:fill="FEFEFE"/>
        </w:rPr>
        <w:t>—</w:t>
      </w:r>
      <w:r w:rsidRPr="00910418">
        <w:rPr>
          <w:rFonts w:eastAsia="Times New Roman" w:cs="Arial"/>
          <w:color w:val="000000" w:themeColor="text1"/>
          <w:shd w:val="clear" w:color="auto" w:fill="FEFEFE"/>
        </w:rPr>
        <w:t>frente</w:t>
      </w:r>
      <w:r w:rsidRPr="00910418">
        <w:rPr>
          <w:rFonts w:eastAsia="Times New Roman" w:cs="Arial"/>
          <w:i/>
          <w:color w:val="000000" w:themeColor="text1"/>
          <w:shd w:val="clear" w:color="auto" w:fill="FEFEFE"/>
        </w:rPr>
        <w:t xml:space="preserve"> </w:t>
      </w:r>
      <w:r w:rsidRPr="00910418">
        <w:rPr>
          <w:rFonts w:eastAsia="Times New Roman" w:cs="Arial"/>
          <w:color w:val="000000" w:themeColor="text1"/>
          <w:shd w:val="clear" w:color="auto" w:fill="FEFEFE"/>
        </w:rPr>
        <w:t xml:space="preserve">al </w:t>
      </w:r>
      <w:proofErr w:type="spellStart"/>
      <w:r w:rsidRPr="00910418">
        <w:rPr>
          <w:rFonts w:eastAsia="Times New Roman" w:cs="Arial"/>
          <w:color w:val="000000" w:themeColor="text1"/>
          <w:shd w:val="clear" w:color="auto" w:fill="FEFEFE"/>
        </w:rPr>
        <w:t>glitch</w:t>
      </w:r>
      <w:proofErr w:type="spellEnd"/>
      <w:r w:rsidRPr="00910418">
        <w:rPr>
          <w:rFonts w:eastAsia="Times New Roman" w:cs="Arial"/>
          <w:color w:val="000000" w:themeColor="text1"/>
          <w:shd w:val="clear" w:color="auto" w:fill="FEFEFE"/>
        </w:rPr>
        <w:t xml:space="preserve"> puro —</w:t>
      </w:r>
      <w:proofErr w:type="spellStart"/>
      <w:r w:rsidRPr="00910418">
        <w:rPr>
          <w:rFonts w:eastAsia="Times New Roman" w:cs="Arial"/>
          <w:i/>
          <w:color w:val="000000" w:themeColor="text1"/>
          <w:shd w:val="clear" w:color="auto" w:fill="FEFEFE"/>
        </w:rPr>
        <w:t>pure</w:t>
      </w:r>
      <w:proofErr w:type="spellEnd"/>
      <w:r w:rsidRPr="00910418">
        <w:rPr>
          <w:rFonts w:eastAsia="Times New Roman" w:cs="Arial"/>
          <w:i/>
          <w:color w:val="000000" w:themeColor="text1"/>
          <w:shd w:val="clear" w:color="auto" w:fill="FEFEFE"/>
        </w:rPr>
        <w:t xml:space="preserve"> </w:t>
      </w:r>
      <w:proofErr w:type="spellStart"/>
      <w:r w:rsidRPr="00910418">
        <w:rPr>
          <w:rFonts w:eastAsia="Times New Roman" w:cs="Arial"/>
          <w:i/>
          <w:color w:val="000000" w:themeColor="text1"/>
          <w:shd w:val="clear" w:color="auto" w:fill="FEFEFE"/>
        </w:rPr>
        <w:t>glitch</w:t>
      </w:r>
      <w:proofErr w:type="spellEnd"/>
      <w:r w:rsidRPr="00910418">
        <w:rPr>
          <w:rFonts w:eastAsia="Times New Roman" w:cs="Arial"/>
          <w:color w:val="000000" w:themeColor="text1"/>
          <w:shd w:val="clear" w:color="auto" w:fill="FEFEFE"/>
        </w:rPr>
        <w:t>—</w:t>
      </w:r>
      <w:r w:rsidR="000B0E46">
        <w:rPr>
          <w:rFonts w:eastAsia="Times New Roman" w:cs="Arial"/>
          <w:color w:val="000000" w:themeColor="text1"/>
          <w:shd w:val="clear" w:color="auto" w:fill="FEFEFE"/>
        </w:rPr>
        <w:t xml:space="preserve"> </w:t>
      </w:r>
      <w:r w:rsidRPr="00910418">
        <w:rPr>
          <w:rFonts w:eastAsia="Times New Roman" w:cs="Arial"/>
          <w:color w:val="000000" w:themeColor="text1"/>
          <w:shd w:val="clear" w:color="auto" w:fill="FEFEFE"/>
        </w:rPr>
        <w:t>(</w:t>
      </w:r>
      <w:proofErr w:type="spellStart"/>
      <w:r w:rsidRPr="00910418">
        <w:rPr>
          <w:rFonts w:eastAsia="Times New Roman" w:cs="Arial"/>
          <w:color w:val="000000" w:themeColor="text1"/>
          <w:shd w:val="clear" w:color="auto" w:fill="FEFEFE"/>
        </w:rPr>
        <w:t>Moradi</w:t>
      </w:r>
      <w:proofErr w:type="spellEnd"/>
      <w:r w:rsidRPr="00910418">
        <w:rPr>
          <w:rFonts w:eastAsia="Times New Roman" w:cs="Arial"/>
          <w:color w:val="000000" w:themeColor="text1"/>
          <w:shd w:val="clear" w:color="auto" w:fill="FEFEFE"/>
        </w:rPr>
        <w:t>, 2009; Betancourt; 2017) nace de una intención de obligar al receptor a pensar más allá de sus zonas de confort, desfigurar la imagen o la información y explotar el vacío (</w:t>
      </w:r>
      <w:proofErr w:type="spellStart"/>
      <w:r w:rsidRPr="00910418">
        <w:rPr>
          <w:rFonts w:eastAsia="Times New Roman" w:cs="Arial"/>
          <w:color w:val="000000" w:themeColor="text1"/>
          <w:shd w:val="clear" w:color="auto" w:fill="FEFEFE"/>
        </w:rPr>
        <w:t>Menkman</w:t>
      </w:r>
      <w:proofErr w:type="spellEnd"/>
      <w:r w:rsidRPr="00910418">
        <w:rPr>
          <w:rFonts w:eastAsia="Times New Roman" w:cs="Arial"/>
          <w:color w:val="000000" w:themeColor="text1"/>
          <w:shd w:val="clear" w:color="auto" w:fill="FEFEFE"/>
        </w:rPr>
        <w:t xml:space="preserve">, 2011). Villaseñor (2018) insiste en el carácter subversivo de estos paradigmas —frente a los esquemas </w:t>
      </w:r>
      <w:r w:rsidRPr="0069214D">
        <w:rPr>
          <w:rFonts w:eastAsia="Times New Roman" w:cs="Arial"/>
          <w:strike/>
          <w:color w:val="FF0000"/>
          <w:shd w:val="clear" w:color="auto" w:fill="FEFEFE"/>
        </w:rPr>
        <w:t>estéticos</w:t>
      </w:r>
      <w:r w:rsidRPr="000B0E46">
        <w:rPr>
          <w:rFonts w:eastAsia="Times New Roman" w:cs="Arial"/>
          <w:color w:val="FF0000"/>
          <w:shd w:val="clear" w:color="auto" w:fill="FEFEFE"/>
        </w:rPr>
        <w:t xml:space="preserve"> </w:t>
      </w:r>
      <w:r w:rsidR="000B0E46" w:rsidRPr="000B0E46">
        <w:rPr>
          <w:rFonts w:eastAsia="Times New Roman" w:cs="Arial"/>
          <w:color w:val="000000" w:themeColor="text1"/>
          <w:highlight w:val="yellow"/>
          <w:shd w:val="clear" w:color="auto" w:fill="FEFEFE"/>
        </w:rPr>
        <w:t>plásticos</w:t>
      </w:r>
      <w:r w:rsidR="000B0E46">
        <w:rPr>
          <w:rFonts w:eastAsia="Times New Roman" w:cs="Arial"/>
          <w:color w:val="000000" w:themeColor="text1"/>
          <w:shd w:val="clear" w:color="auto" w:fill="FEFEFE"/>
        </w:rPr>
        <w:t xml:space="preserve"> </w:t>
      </w:r>
      <w:r w:rsidRPr="00910418">
        <w:rPr>
          <w:rFonts w:eastAsia="Times New Roman" w:cs="Arial"/>
          <w:color w:val="000000" w:themeColor="text1"/>
          <w:shd w:val="clear" w:color="auto" w:fill="FEFEFE"/>
        </w:rPr>
        <w:t xml:space="preserve">normativos— como mecanismo de dialogo estético que se aleja de lo “bello”; en otras palabras, como sugiere </w:t>
      </w:r>
      <w:proofErr w:type="spellStart"/>
      <w:r w:rsidRPr="00910418">
        <w:rPr>
          <w:rFonts w:eastAsia="Times New Roman" w:cs="Arial"/>
          <w:color w:val="000000" w:themeColor="text1"/>
          <w:shd w:val="clear" w:color="auto" w:fill="FEFEFE"/>
        </w:rPr>
        <w:t>Verdú</w:t>
      </w:r>
      <w:proofErr w:type="spellEnd"/>
      <w:r w:rsidRPr="00910418">
        <w:rPr>
          <w:rFonts w:eastAsia="Times New Roman" w:cs="Arial"/>
          <w:color w:val="000000" w:themeColor="text1"/>
          <w:shd w:val="clear" w:color="auto" w:fill="FEFEFE"/>
        </w:rPr>
        <w:t xml:space="preserve"> (2014), se trata del triunfo del desorden, de la belleza de la negligencia y del sobresalto sobre la armonía. Betancourt (2017) reivindica, en fin, la función crítica de un </w:t>
      </w:r>
      <w:proofErr w:type="spellStart"/>
      <w:r w:rsidRPr="00910418">
        <w:rPr>
          <w:rFonts w:eastAsia="Times New Roman" w:cs="Arial"/>
          <w:i/>
          <w:color w:val="000000" w:themeColor="text1"/>
          <w:shd w:val="clear" w:color="auto" w:fill="FEFEFE"/>
        </w:rPr>
        <w:t>glitch</w:t>
      </w:r>
      <w:proofErr w:type="spellEnd"/>
      <w:r w:rsidRPr="00910418">
        <w:rPr>
          <w:rFonts w:eastAsia="Times New Roman" w:cs="Arial"/>
          <w:color w:val="000000" w:themeColor="text1"/>
          <w:shd w:val="clear" w:color="auto" w:fill="FEFEFE"/>
        </w:rPr>
        <w:t xml:space="preserve"> como discontinuidad, catástrofe o interrupción que encuentra</w:t>
      </w:r>
      <w:r w:rsidR="009F0279">
        <w:rPr>
          <w:rFonts w:eastAsia="Times New Roman" w:cs="Arial"/>
          <w:color w:val="000000" w:themeColor="text1"/>
          <w:shd w:val="clear" w:color="auto" w:fill="FEFEFE"/>
        </w:rPr>
        <w:t xml:space="preserve"> </w:t>
      </w:r>
      <w:r w:rsidR="009F0279" w:rsidRPr="009F0279">
        <w:rPr>
          <w:rFonts w:eastAsia="Times New Roman" w:cs="Arial"/>
          <w:color w:val="000000" w:themeColor="text1"/>
          <w:highlight w:val="yellow"/>
          <w:shd w:val="clear" w:color="auto" w:fill="FEFEFE"/>
        </w:rPr>
        <w:t>especial</w:t>
      </w:r>
      <w:r w:rsidRPr="00910418">
        <w:rPr>
          <w:rFonts w:eastAsia="Times New Roman" w:cs="Arial"/>
          <w:color w:val="000000" w:themeColor="text1"/>
          <w:shd w:val="clear" w:color="auto" w:fill="FEFEFE"/>
        </w:rPr>
        <w:t xml:space="preserve"> acomodo en las producciones </w:t>
      </w:r>
      <w:r w:rsidRPr="00D432E8">
        <w:rPr>
          <w:rFonts w:eastAsia="Times New Roman" w:cs="Arial"/>
          <w:strike/>
          <w:color w:val="FF0000"/>
          <w:shd w:val="clear" w:color="auto" w:fill="FEFEFE"/>
        </w:rPr>
        <w:t>más</w:t>
      </w:r>
      <w:r w:rsidRPr="00D432E8">
        <w:rPr>
          <w:rFonts w:eastAsia="Times New Roman" w:cs="Arial"/>
          <w:color w:val="FF0000"/>
          <w:shd w:val="clear" w:color="auto" w:fill="FEFEFE"/>
        </w:rPr>
        <w:t xml:space="preserve"> </w:t>
      </w:r>
      <w:r w:rsidRPr="00910418">
        <w:rPr>
          <w:rFonts w:eastAsia="Times New Roman" w:cs="Arial"/>
          <w:color w:val="000000" w:themeColor="text1"/>
          <w:shd w:val="clear" w:color="auto" w:fill="FEFEFE"/>
        </w:rPr>
        <w:t xml:space="preserve">experimentales frente a </w:t>
      </w:r>
      <w:r w:rsidR="00AC4F33">
        <w:rPr>
          <w:rFonts w:eastAsia="Times New Roman" w:cs="Arial"/>
          <w:color w:val="000000" w:themeColor="text1"/>
          <w:shd w:val="clear" w:color="auto" w:fill="FEFEFE"/>
        </w:rPr>
        <w:t>aquellas</w:t>
      </w:r>
      <w:r w:rsidRPr="00910418">
        <w:rPr>
          <w:rFonts w:eastAsia="Times New Roman" w:cs="Arial"/>
          <w:color w:val="000000" w:themeColor="text1"/>
          <w:shd w:val="clear" w:color="auto" w:fill="FEFEFE"/>
        </w:rPr>
        <w:t xml:space="preserve"> expresiones artísticas </w:t>
      </w:r>
      <w:r w:rsidRPr="0069214D">
        <w:rPr>
          <w:rFonts w:eastAsia="Times New Roman" w:cs="Arial"/>
          <w:strike/>
          <w:color w:val="FF0000"/>
          <w:shd w:val="clear" w:color="auto" w:fill="FEFEFE"/>
        </w:rPr>
        <w:t>normativas</w:t>
      </w:r>
      <w:r w:rsidRPr="000B0E46">
        <w:rPr>
          <w:rFonts w:eastAsia="Times New Roman" w:cs="Arial"/>
          <w:color w:val="FF0000"/>
          <w:shd w:val="clear" w:color="auto" w:fill="FEFEFE"/>
        </w:rPr>
        <w:t xml:space="preserve"> </w:t>
      </w:r>
      <w:r w:rsidR="0069214D" w:rsidRPr="0069214D">
        <w:rPr>
          <w:rFonts w:eastAsia="Times New Roman" w:cs="Arial"/>
          <w:color w:val="000000" w:themeColor="text1"/>
          <w:highlight w:val="yellow"/>
          <w:shd w:val="clear" w:color="auto" w:fill="FEFEFE"/>
        </w:rPr>
        <w:t>más a</w:t>
      </w:r>
      <w:r w:rsidR="000B0E46" w:rsidRPr="0069214D">
        <w:rPr>
          <w:rFonts w:eastAsia="Times New Roman" w:cs="Arial"/>
          <w:color w:val="000000" w:themeColor="text1"/>
          <w:highlight w:val="yellow"/>
          <w:shd w:val="clear" w:color="auto" w:fill="FEFEFE"/>
        </w:rPr>
        <w:t>cadémicas</w:t>
      </w:r>
      <w:r w:rsidR="000B0E46">
        <w:rPr>
          <w:rFonts w:eastAsia="Times New Roman" w:cs="Arial"/>
          <w:color w:val="000000" w:themeColor="text1"/>
          <w:shd w:val="clear" w:color="auto" w:fill="FEFEFE"/>
        </w:rPr>
        <w:t xml:space="preserve"> </w:t>
      </w:r>
      <w:r w:rsidRPr="00910418">
        <w:rPr>
          <w:rFonts w:eastAsia="Times New Roman" w:cs="Arial"/>
          <w:color w:val="000000" w:themeColor="text1"/>
          <w:shd w:val="clear" w:color="auto" w:fill="FEFEFE"/>
        </w:rPr>
        <w:t>(en s</w:t>
      </w:r>
      <w:r w:rsidR="00AC4F33">
        <w:rPr>
          <w:rFonts w:eastAsia="Times New Roman" w:cs="Arial"/>
          <w:color w:val="000000" w:themeColor="text1"/>
          <w:shd w:val="clear" w:color="auto" w:fill="FEFEFE"/>
        </w:rPr>
        <w:t>u discurso, vinculadas al cine)</w:t>
      </w:r>
      <w:r w:rsidRPr="00910418">
        <w:rPr>
          <w:rFonts w:eastAsia="Times New Roman" w:cs="Arial"/>
          <w:color w:val="000000" w:themeColor="text1"/>
          <w:shd w:val="clear" w:color="auto" w:fill="FEFEFE"/>
        </w:rPr>
        <w:t xml:space="preserve"> que abogan por una transparencia de los sistemas de producción. Según </w:t>
      </w:r>
      <w:proofErr w:type="spellStart"/>
      <w:r w:rsidRPr="00910418">
        <w:rPr>
          <w:rFonts w:eastAsia="Times New Roman" w:cs="Arial"/>
          <w:color w:val="000000" w:themeColor="text1"/>
          <w:shd w:val="clear" w:color="auto" w:fill="FEFEFE"/>
        </w:rPr>
        <w:t>Bellinger</w:t>
      </w:r>
      <w:proofErr w:type="spellEnd"/>
      <w:r w:rsidRPr="00910418">
        <w:rPr>
          <w:rFonts w:eastAsia="Times New Roman" w:cs="Arial"/>
          <w:color w:val="000000" w:themeColor="text1"/>
          <w:shd w:val="clear" w:color="auto" w:fill="FEFEFE"/>
        </w:rPr>
        <w:t xml:space="preserve"> (2016),</w:t>
      </w:r>
      <w:r w:rsidRPr="00910418">
        <w:rPr>
          <w:rFonts w:cs="Arial"/>
          <w:color w:val="000000" w:themeColor="text1"/>
          <w:lang w:val="es-ES"/>
        </w:rPr>
        <w:t xml:space="preserve"> </w:t>
      </w:r>
      <w:r w:rsidRPr="00910418">
        <w:rPr>
          <w:rFonts w:eastAsia="Times New Roman" w:cs="Arial"/>
          <w:color w:val="000000" w:themeColor="text1"/>
          <w:shd w:val="clear" w:color="auto" w:fill="FEFEFE"/>
          <w:lang w:val="es-ES"/>
        </w:rPr>
        <w:t>son un modo de representar la falta de reglas de los usuarios, una suerte de apertura creativa que supone una revisión de lo que puede (o no) hacerse en las prácticas culturales 2.0 (</w:t>
      </w:r>
      <w:proofErr w:type="spellStart"/>
      <w:r w:rsidRPr="00910418">
        <w:rPr>
          <w:rFonts w:eastAsia="Times New Roman" w:cs="Arial"/>
          <w:color w:val="000000" w:themeColor="text1"/>
          <w:shd w:val="clear" w:color="auto" w:fill="FEFEFE"/>
          <w:lang w:val="es-ES"/>
        </w:rPr>
        <w:t>Nunes</w:t>
      </w:r>
      <w:proofErr w:type="spellEnd"/>
      <w:r w:rsidRPr="00910418">
        <w:rPr>
          <w:rFonts w:eastAsia="Times New Roman" w:cs="Arial"/>
          <w:color w:val="000000" w:themeColor="text1"/>
          <w:shd w:val="clear" w:color="auto" w:fill="FEFEFE"/>
          <w:lang w:val="es-ES"/>
        </w:rPr>
        <w:t>, 2011).</w:t>
      </w:r>
    </w:p>
    <w:p w14:paraId="6C9CF6E4" w14:textId="2AC1D3DF" w:rsidR="00345F0B" w:rsidRPr="00345F0B" w:rsidRDefault="00345F0B" w:rsidP="00345F0B">
      <w:pPr>
        <w:rPr>
          <w:b/>
          <w:lang w:val="en-US"/>
        </w:rPr>
      </w:pPr>
      <w:r>
        <w:rPr>
          <w:rFonts w:cs="Arial"/>
          <w:b/>
        </w:rPr>
        <w:t>Pág. 11</w:t>
      </w:r>
      <w:r w:rsidRPr="001A11FC">
        <w:rPr>
          <w:rFonts w:cs="Arial"/>
          <w:b/>
        </w:rPr>
        <w:t xml:space="preserve">, párr. </w:t>
      </w:r>
      <w:r>
        <w:rPr>
          <w:rFonts w:cs="Arial"/>
          <w:b/>
        </w:rPr>
        <w:t>3</w:t>
      </w:r>
    </w:p>
    <w:p w14:paraId="2F179ED0" w14:textId="6BF3B673" w:rsidR="00FA45C7" w:rsidRDefault="005274CC">
      <w:pPr>
        <w:rPr>
          <w:rFonts w:eastAsia="Times New Roman" w:cs="Arial"/>
          <w:color w:val="000000" w:themeColor="text1"/>
          <w:lang w:val="es-ES"/>
        </w:rPr>
      </w:pPr>
      <w:r w:rsidRPr="00910418">
        <w:rPr>
          <w:rFonts w:cs="Arial"/>
          <w:color w:val="000000" w:themeColor="text1"/>
        </w:rPr>
        <w:lastRenderedPageBreak/>
        <w:t xml:space="preserve">Pese a las dudas que </w:t>
      </w:r>
      <w:r w:rsidR="002708F9">
        <w:rPr>
          <w:rFonts w:cs="Arial"/>
          <w:color w:val="000000" w:themeColor="text1"/>
        </w:rPr>
        <w:t>provoca</w:t>
      </w:r>
      <w:r w:rsidRPr="00910418">
        <w:rPr>
          <w:rFonts w:cs="Arial"/>
          <w:color w:val="000000" w:themeColor="text1"/>
        </w:rPr>
        <w:t xml:space="preserve"> la citada postura de Andrews (2003; 2012), los argumentos empleados para describir el </w:t>
      </w:r>
      <w:proofErr w:type="spellStart"/>
      <w:r w:rsidRPr="00910418">
        <w:rPr>
          <w:rFonts w:cs="Arial"/>
          <w:i/>
          <w:color w:val="000000" w:themeColor="text1"/>
        </w:rPr>
        <w:t>glitch</w:t>
      </w:r>
      <w:proofErr w:type="spellEnd"/>
      <w:r w:rsidRPr="00910418">
        <w:rPr>
          <w:rFonts w:cs="Arial"/>
          <w:color w:val="000000" w:themeColor="text1"/>
        </w:rPr>
        <w:t xml:space="preserve"> (el feísmo, el carácter experimental, el rechazo de una estética normativa, la aleatoriedad o el azar, la deconstrucción, la nostalgia o, incluso, el eclecticismo de sus representaciones formales) parecen </w:t>
      </w:r>
      <w:r w:rsidRPr="00E46D12">
        <w:rPr>
          <w:rFonts w:cs="Arial"/>
          <w:color w:val="000000" w:themeColor="text1"/>
          <w:highlight w:val="yellow"/>
        </w:rPr>
        <w:t>aproximar</w:t>
      </w:r>
      <w:r w:rsidR="00E46D12" w:rsidRPr="00E46D12">
        <w:rPr>
          <w:rFonts w:cs="Arial"/>
          <w:color w:val="000000" w:themeColor="text1"/>
          <w:highlight w:val="yellow"/>
        </w:rPr>
        <w:t>lo</w:t>
      </w:r>
      <w:r w:rsidRPr="00910418">
        <w:rPr>
          <w:rFonts w:cs="Arial"/>
          <w:color w:val="000000" w:themeColor="text1"/>
        </w:rPr>
        <w:t xml:space="preserve"> decididamente </w:t>
      </w:r>
      <w:r w:rsidRPr="0069214D">
        <w:rPr>
          <w:rFonts w:cs="Arial"/>
          <w:strike/>
          <w:color w:val="FF0000"/>
        </w:rPr>
        <w:t xml:space="preserve">el </w:t>
      </w:r>
      <w:proofErr w:type="spellStart"/>
      <w:r w:rsidRPr="0069214D">
        <w:rPr>
          <w:rFonts w:cs="Arial"/>
          <w:i/>
          <w:strike/>
          <w:color w:val="FF0000"/>
        </w:rPr>
        <w:t>glitch</w:t>
      </w:r>
      <w:proofErr w:type="spellEnd"/>
      <w:r w:rsidRPr="00E46D12">
        <w:rPr>
          <w:rFonts w:cs="Arial"/>
          <w:color w:val="FF0000"/>
        </w:rPr>
        <w:t xml:space="preserve"> </w:t>
      </w:r>
      <w:r w:rsidRPr="00910418">
        <w:rPr>
          <w:rFonts w:cs="Arial"/>
          <w:color w:val="000000" w:themeColor="text1"/>
        </w:rPr>
        <w:t xml:space="preserve">al paradigma posmoderno. De la misma forma, pese a que el término se circunscribe casi exclusivamente al ámbito de la creación artística —salvo la puntual aportación de Falla (2013) en el área de la tipografía—, parecen existir suficientes indicios de su repercusión y presencia en el diseño gráfico contemporáneo, a tenor de su influencia en </w:t>
      </w:r>
      <w:r w:rsidR="002708F9">
        <w:rPr>
          <w:rFonts w:cs="Arial"/>
          <w:color w:val="000000" w:themeColor="text1"/>
        </w:rPr>
        <w:t xml:space="preserve">la sintaxis de </w:t>
      </w:r>
      <w:r w:rsidR="007840F4">
        <w:rPr>
          <w:rFonts w:cs="Arial"/>
          <w:color w:val="000000" w:themeColor="text1"/>
        </w:rPr>
        <w:t xml:space="preserve">un buen número de </w:t>
      </w:r>
      <w:r w:rsidRPr="00910418">
        <w:rPr>
          <w:rFonts w:cs="Arial"/>
          <w:color w:val="000000" w:themeColor="text1"/>
        </w:rPr>
        <w:t>proyectos</w:t>
      </w:r>
      <w:r w:rsidR="0094261B">
        <w:rPr>
          <w:rFonts w:cs="Arial"/>
          <w:color w:val="000000" w:themeColor="text1"/>
        </w:rPr>
        <w:t xml:space="preserve">. </w:t>
      </w:r>
      <w:r w:rsidRPr="00910418">
        <w:rPr>
          <w:rFonts w:cs="Arial"/>
          <w:color w:val="000000" w:themeColor="text1"/>
        </w:rPr>
        <w:t xml:space="preserve">En este ámbito, el </w:t>
      </w:r>
      <w:proofErr w:type="spellStart"/>
      <w:r w:rsidRPr="00910418">
        <w:rPr>
          <w:rFonts w:cs="Arial"/>
          <w:i/>
          <w:color w:val="000000" w:themeColor="text1"/>
        </w:rPr>
        <w:t>glitch</w:t>
      </w:r>
      <w:proofErr w:type="spellEnd"/>
      <w:r w:rsidRPr="00910418">
        <w:rPr>
          <w:rFonts w:cs="Arial"/>
          <w:color w:val="000000" w:themeColor="text1"/>
        </w:rPr>
        <w:t xml:space="preserve"> tendría la capacidad de </w:t>
      </w:r>
      <w:r w:rsidRPr="00910418">
        <w:rPr>
          <w:rFonts w:eastAsia="Times New Roman" w:cs="Arial"/>
          <w:color w:val="000000" w:themeColor="text1"/>
          <w:lang w:val="es-ES"/>
        </w:rPr>
        <w:t>producir nuevos significados, despertar emociones (como “factor de fascinación”) o, incluso, el poder de aumentar las ventas (</w:t>
      </w:r>
      <w:proofErr w:type="spellStart"/>
      <w:r w:rsidRPr="00910418">
        <w:rPr>
          <w:rFonts w:eastAsia="Times New Roman" w:cs="Arial"/>
          <w:color w:val="000000" w:themeColor="text1"/>
          <w:lang w:val="es-ES"/>
        </w:rPr>
        <w:t>Moradi</w:t>
      </w:r>
      <w:proofErr w:type="spellEnd"/>
      <w:r w:rsidRPr="00910418">
        <w:rPr>
          <w:rFonts w:eastAsia="Times New Roman" w:cs="Arial"/>
          <w:color w:val="000000" w:themeColor="text1"/>
          <w:lang w:val="es-ES"/>
        </w:rPr>
        <w:t>, 2009).</w:t>
      </w:r>
    </w:p>
    <w:p w14:paraId="2C68C666" w14:textId="0F7865D2" w:rsidR="002C5E31" w:rsidRDefault="002C5E31" w:rsidP="002C5E31">
      <w:pPr>
        <w:rPr>
          <w:rFonts w:cs="Arial"/>
          <w:b/>
        </w:rPr>
      </w:pPr>
      <w:r>
        <w:rPr>
          <w:rFonts w:cs="Arial"/>
          <w:b/>
        </w:rPr>
        <w:t>Pág. 11</w:t>
      </w:r>
      <w:r w:rsidRPr="001A11FC">
        <w:rPr>
          <w:rFonts w:cs="Arial"/>
          <w:b/>
        </w:rPr>
        <w:t xml:space="preserve">, párr. </w:t>
      </w:r>
      <w:r>
        <w:rPr>
          <w:rFonts w:cs="Arial"/>
          <w:b/>
        </w:rPr>
        <w:t>4</w:t>
      </w:r>
    </w:p>
    <w:p w14:paraId="78963529" w14:textId="77777777" w:rsidR="00933427" w:rsidRDefault="002C5E31" w:rsidP="002C5E31">
      <w:pPr>
        <w:rPr>
          <w:rFonts w:cs="Arial"/>
          <w:color w:val="000000" w:themeColor="text1"/>
        </w:rPr>
      </w:pPr>
      <w:r>
        <w:rPr>
          <w:rFonts w:cs="Arial"/>
          <w:color w:val="000000" w:themeColor="text1"/>
        </w:rPr>
        <w:t>Entre</w:t>
      </w:r>
      <w:r w:rsidRPr="00910418">
        <w:rPr>
          <w:rFonts w:cs="Arial"/>
          <w:color w:val="000000" w:themeColor="text1"/>
        </w:rPr>
        <w:t xml:space="preserve"> las escasas aproximaciones a este fenómeno en el diseño gráfico, Ajo (2004) sitúa el </w:t>
      </w:r>
      <w:proofErr w:type="spellStart"/>
      <w:r w:rsidRPr="00910418">
        <w:rPr>
          <w:rFonts w:cs="Arial"/>
          <w:i/>
          <w:color w:val="000000" w:themeColor="text1"/>
        </w:rPr>
        <w:t>glitch</w:t>
      </w:r>
      <w:proofErr w:type="spellEnd"/>
      <w:r w:rsidRPr="00910418">
        <w:rPr>
          <w:rFonts w:cs="Arial"/>
          <w:color w:val="000000" w:themeColor="text1"/>
        </w:rPr>
        <w:t xml:space="preserve"> dentro del New </w:t>
      </w:r>
      <w:proofErr w:type="spellStart"/>
      <w:r w:rsidRPr="00910418">
        <w:rPr>
          <w:rFonts w:cs="Arial"/>
          <w:color w:val="000000" w:themeColor="text1"/>
        </w:rPr>
        <w:t>Ugly</w:t>
      </w:r>
      <w:proofErr w:type="spellEnd"/>
      <w:r w:rsidRPr="00910418">
        <w:rPr>
          <w:rFonts w:cs="Arial"/>
          <w:color w:val="000000" w:themeColor="text1"/>
        </w:rPr>
        <w:t xml:space="preserve">, una vasta corriente ya citada en el anterior epígrafe, que, basada “en la apreciación y exaltación de lo que en un principio podría considerarse feo u obsoleto” (Ajo, 2004, p. 6), está suscitando un gran interés en </w:t>
      </w:r>
      <w:r w:rsidRPr="002C5E31">
        <w:rPr>
          <w:rFonts w:cs="Arial"/>
          <w:strike/>
          <w:color w:val="FF0000"/>
        </w:rPr>
        <w:t xml:space="preserve">el mundo del arte y del diseño </w:t>
      </w:r>
      <w:bookmarkStart w:id="0" w:name="_GoBack"/>
      <w:r w:rsidRPr="001D0DFA">
        <w:rPr>
          <w:rFonts w:cs="Arial"/>
          <w:strike/>
          <w:color w:val="FF0000"/>
        </w:rPr>
        <w:t>en</w:t>
      </w:r>
      <w:bookmarkEnd w:id="0"/>
      <w:r w:rsidRPr="00910418">
        <w:rPr>
          <w:rFonts w:cs="Arial"/>
          <w:color w:val="000000" w:themeColor="text1"/>
        </w:rPr>
        <w:t xml:space="preserve"> los últimos años</w:t>
      </w:r>
      <w:r>
        <w:rPr>
          <w:rFonts w:cs="Arial"/>
          <w:color w:val="000000" w:themeColor="text1"/>
        </w:rPr>
        <w:t xml:space="preserve"> </w:t>
      </w:r>
      <w:r w:rsidRPr="003062E1">
        <w:rPr>
          <w:rFonts w:cs="Arial"/>
          <w:color w:val="000000" w:themeColor="text1"/>
          <w:highlight w:val="yellow"/>
        </w:rPr>
        <w:t xml:space="preserve">en campos tan diversos como la pintura, </w:t>
      </w:r>
      <w:r w:rsidRPr="003062E1">
        <w:rPr>
          <w:rFonts w:cs="Arial"/>
          <w:color w:val="000000" w:themeColor="text1"/>
          <w:highlight w:val="yellow"/>
        </w:rPr>
        <w:t>la música, el videoarte o el diseño</w:t>
      </w:r>
      <w:r w:rsidRPr="00910418">
        <w:rPr>
          <w:rFonts w:cs="Arial"/>
          <w:color w:val="000000" w:themeColor="text1"/>
        </w:rPr>
        <w:t xml:space="preserve">. </w:t>
      </w:r>
      <w:r w:rsidRPr="00D26601">
        <w:rPr>
          <w:rFonts w:cs="Arial"/>
          <w:color w:val="000000" w:themeColor="text1"/>
        </w:rPr>
        <w:t xml:space="preserve">Siguiendo </w:t>
      </w:r>
      <w:r>
        <w:rPr>
          <w:rFonts w:cs="Arial"/>
          <w:color w:val="000000" w:themeColor="text1"/>
        </w:rPr>
        <w:t>nuevamente a Suárez-Carballo y Martín-Sanromán (2014a)</w:t>
      </w:r>
      <w:r w:rsidRPr="00D26601">
        <w:rPr>
          <w:rFonts w:cs="Arial"/>
          <w:color w:val="000000" w:themeColor="text1"/>
        </w:rPr>
        <w:t>, el ficticio carácter aficionado y la consiguiente simulación de falta de diligencia o imperfección (“error”) de las soluciones gráficas es</w:t>
      </w:r>
      <w:r>
        <w:rPr>
          <w:rFonts w:cs="Arial"/>
          <w:color w:val="000000" w:themeColor="text1"/>
        </w:rPr>
        <w:t>, como se ha citado,</w:t>
      </w:r>
      <w:r w:rsidRPr="00D26601">
        <w:rPr>
          <w:rFonts w:cs="Arial"/>
          <w:color w:val="000000" w:themeColor="text1"/>
        </w:rPr>
        <w:t xml:space="preserve"> el elemento fundamental que parece alejar al New </w:t>
      </w:r>
      <w:proofErr w:type="spellStart"/>
      <w:r w:rsidRPr="00D26601">
        <w:rPr>
          <w:rFonts w:cs="Arial"/>
          <w:color w:val="000000" w:themeColor="text1"/>
        </w:rPr>
        <w:t>Ugly</w:t>
      </w:r>
      <w:proofErr w:type="spellEnd"/>
      <w:r w:rsidRPr="00D26601">
        <w:rPr>
          <w:rFonts w:cs="Arial"/>
          <w:color w:val="000000" w:themeColor="text1"/>
        </w:rPr>
        <w:t xml:space="preserve"> de </w:t>
      </w:r>
      <w:r>
        <w:rPr>
          <w:rFonts w:cs="Arial"/>
          <w:color w:val="000000" w:themeColor="text1"/>
        </w:rPr>
        <w:t>anteriores</w:t>
      </w:r>
      <w:r w:rsidRPr="00D26601">
        <w:rPr>
          <w:rFonts w:cs="Arial"/>
          <w:color w:val="000000" w:themeColor="text1"/>
        </w:rPr>
        <w:t xml:space="preserve"> corrientes </w:t>
      </w:r>
      <w:r>
        <w:rPr>
          <w:rFonts w:cs="Arial"/>
          <w:color w:val="000000" w:themeColor="text1"/>
        </w:rPr>
        <w:t>posmodernas. A partir de esta esencia,</w:t>
      </w:r>
      <w:r w:rsidRPr="00D26601">
        <w:rPr>
          <w:rFonts w:cs="Arial"/>
          <w:color w:val="000000" w:themeColor="text1"/>
        </w:rPr>
        <w:t xml:space="preserve"> pueden mencionarse otros </w:t>
      </w:r>
      <w:r>
        <w:rPr>
          <w:rFonts w:cs="Arial"/>
          <w:color w:val="000000" w:themeColor="text1"/>
        </w:rPr>
        <w:t>atributos</w:t>
      </w:r>
      <w:r w:rsidRPr="00D26601">
        <w:rPr>
          <w:rFonts w:cs="Arial"/>
          <w:color w:val="000000" w:themeColor="text1"/>
        </w:rPr>
        <w:t xml:space="preserve"> definitorios</w:t>
      </w:r>
      <w:r>
        <w:rPr>
          <w:rFonts w:cs="Arial"/>
          <w:color w:val="000000" w:themeColor="text1"/>
        </w:rPr>
        <w:t xml:space="preserve"> de esta tendencia</w:t>
      </w:r>
      <w:r w:rsidRPr="00D26601">
        <w:rPr>
          <w:rFonts w:cs="Arial"/>
          <w:color w:val="000000" w:themeColor="text1"/>
        </w:rPr>
        <w:t xml:space="preserve">: una absoluta libertad de confección; una fisonomía más expresiva, visceral y personal, en violenta contraposición con la rigidez del movimiento moderno; un planteamiento formal afecto al feísmo o </w:t>
      </w:r>
      <w:r w:rsidRPr="00D26601">
        <w:rPr>
          <w:rFonts w:cs="Arial"/>
          <w:i/>
          <w:color w:val="000000" w:themeColor="text1"/>
        </w:rPr>
        <w:t>kitsch</w:t>
      </w:r>
      <w:r w:rsidRPr="00D26601">
        <w:rPr>
          <w:rFonts w:cs="Arial"/>
          <w:color w:val="000000" w:themeColor="text1"/>
        </w:rPr>
        <w:t>, con motivos gráficos obsoletos, ingredientes provocativos o prácticas estéticamente discutibles; en este sentido, la preferencia por la deformidad, la inestabilidad o el azar; un especial apego por la ironía y la cultura popular; la deconstrucción y reinterpretación de elementos en la procura de nuevos significados; una marcada nostalgia por los parámetros visuales de movimientos pretéritos; en esta línea, un evidente menoscabo de la pulcritud de las nuevas tecnologías o sistemas de producción; y, finalmente, vinculado al anterior punto, el protagonismo de la tecnología como parte consustancial del mensaje, simultáneamente a la inclusión de motivos más artesanales.</w:t>
      </w:r>
    </w:p>
    <w:p w14:paraId="0F6CE426" w14:textId="77777777" w:rsidR="00933427" w:rsidRPr="00933427" w:rsidRDefault="00933427" w:rsidP="002C5E31">
      <w:pPr>
        <w:rPr>
          <w:rFonts w:cs="Arial"/>
          <w:b/>
          <w:color w:val="000000" w:themeColor="text1"/>
        </w:rPr>
      </w:pPr>
      <w:r w:rsidRPr="00933427">
        <w:rPr>
          <w:rFonts w:cs="Arial"/>
          <w:b/>
          <w:color w:val="000000" w:themeColor="text1"/>
        </w:rPr>
        <w:t>Pág. 12, párr. 2</w:t>
      </w:r>
    </w:p>
    <w:p w14:paraId="4A439D8F" w14:textId="09AF4A08" w:rsidR="00933427" w:rsidRDefault="00933427" w:rsidP="00933427">
      <w:pPr>
        <w:rPr>
          <w:rFonts w:cs="Arial"/>
          <w:color w:val="000000" w:themeColor="text1"/>
        </w:rPr>
      </w:pPr>
      <w:r>
        <w:rPr>
          <w:rFonts w:cs="Arial"/>
          <w:color w:val="000000" w:themeColor="text1"/>
        </w:rPr>
        <w:t>Asimismo, s</w:t>
      </w:r>
      <w:r w:rsidRPr="008427A2">
        <w:rPr>
          <w:rFonts w:cs="Arial"/>
          <w:color w:val="000000" w:themeColor="text1"/>
        </w:rPr>
        <w:t xml:space="preserve">obre los motivos que han propiciado la aparición de </w:t>
      </w:r>
      <w:r>
        <w:rPr>
          <w:rFonts w:cs="Arial"/>
          <w:color w:val="000000" w:themeColor="text1"/>
        </w:rPr>
        <w:t xml:space="preserve">estas </w:t>
      </w:r>
      <w:r w:rsidRPr="008427A2">
        <w:rPr>
          <w:rFonts w:cs="Arial"/>
          <w:color w:val="000000" w:themeColor="text1"/>
        </w:rPr>
        <w:t>prácticas estéticas de dud</w:t>
      </w:r>
      <w:r>
        <w:rPr>
          <w:rFonts w:cs="Arial"/>
          <w:color w:val="000000" w:themeColor="text1"/>
        </w:rPr>
        <w:t xml:space="preserve">osa legitimidad, la </w:t>
      </w:r>
      <w:r w:rsidRPr="00933427">
        <w:rPr>
          <w:rFonts w:cs="Arial"/>
          <w:color w:val="000000" w:themeColor="text1"/>
          <w:highlight w:val="yellow"/>
        </w:rPr>
        <w:t>literatura —</w:t>
      </w:r>
      <w:proofErr w:type="spellStart"/>
      <w:r w:rsidRPr="00933427">
        <w:rPr>
          <w:rFonts w:cs="Arial"/>
          <w:color w:val="000000" w:themeColor="text1"/>
          <w:highlight w:val="yellow"/>
        </w:rPr>
        <w:t>Burgoyne</w:t>
      </w:r>
      <w:proofErr w:type="spellEnd"/>
      <w:r w:rsidRPr="00933427">
        <w:rPr>
          <w:rFonts w:cs="Arial"/>
          <w:color w:val="000000" w:themeColor="text1"/>
          <w:highlight w:val="yellow"/>
        </w:rPr>
        <w:t xml:space="preserve"> (2012)</w:t>
      </w:r>
      <w:r>
        <w:rPr>
          <w:rFonts w:cs="Arial"/>
          <w:color w:val="000000" w:themeColor="text1"/>
          <w:highlight w:val="yellow"/>
        </w:rPr>
        <w:t>,</w:t>
      </w:r>
      <w:r w:rsidRPr="00933427">
        <w:rPr>
          <w:rFonts w:cs="Arial"/>
          <w:color w:val="000000" w:themeColor="text1"/>
          <w:highlight w:val="yellow"/>
        </w:rPr>
        <w:t xml:space="preserve"> Alcalá-Mellado (2014)</w:t>
      </w:r>
      <w:r>
        <w:rPr>
          <w:rFonts w:cs="Arial"/>
          <w:color w:val="000000" w:themeColor="text1"/>
          <w:highlight w:val="yellow"/>
        </w:rPr>
        <w:t>,</w:t>
      </w:r>
      <w:r w:rsidRPr="00933427">
        <w:rPr>
          <w:rFonts w:cs="Arial"/>
          <w:color w:val="000000" w:themeColor="text1"/>
          <w:highlight w:val="yellow"/>
        </w:rPr>
        <w:t xml:space="preserve"> </w:t>
      </w:r>
      <w:proofErr w:type="spellStart"/>
      <w:r w:rsidRPr="00933427">
        <w:rPr>
          <w:rFonts w:cs="Arial"/>
          <w:color w:val="000000" w:themeColor="text1"/>
          <w:highlight w:val="yellow"/>
        </w:rPr>
        <w:t>Poynor</w:t>
      </w:r>
      <w:proofErr w:type="spellEnd"/>
      <w:r w:rsidRPr="00933427">
        <w:rPr>
          <w:rFonts w:cs="Arial"/>
          <w:color w:val="000000" w:themeColor="text1"/>
          <w:highlight w:val="yellow"/>
        </w:rPr>
        <w:t xml:space="preserve"> (</w:t>
      </w:r>
      <w:r w:rsidR="00330C07">
        <w:rPr>
          <w:rFonts w:cs="Arial"/>
          <w:color w:val="000000" w:themeColor="text1"/>
          <w:highlight w:val="yellow"/>
        </w:rPr>
        <w:t>2012)</w:t>
      </w:r>
      <w:r w:rsidRPr="00933427">
        <w:rPr>
          <w:rFonts w:cs="Arial"/>
          <w:color w:val="000000" w:themeColor="text1"/>
          <w:highlight w:val="yellow"/>
        </w:rPr>
        <w:t xml:space="preserve"> o Suárez-Carballo y Martín-Sanromán (2014b)—</w:t>
      </w:r>
      <w:r w:rsidRPr="008427A2">
        <w:rPr>
          <w:rFonts w:cs="Arial"/>
          <w:color w:val="000000" w:themeColor="text1"/>
        </w:rPr>
        <w:t xml:space="preserve"> señala varias posibilidades: la frustración de los diseñadores gráficos ante el escaso reconocimiento de la profesión; un intento de huir de las rígidas convenciones y </w:t>
      </w:r>
      <w:r w:rsidR="005E56B4" w:rsidRPr="005E56B4">
        <w:rPr>
          <w:rFonts w:cs="Arial"/>
          <w:color w:val="000000" w:themeColor="text1"/>
          <w:highlight w:val="yellow"/>
        </w:rPr>
        <w:t>de</w:t>
      </w:r>
      <w:r w:rsidR="005E56B4">
        <w:rPr>
          <w:rFonts w:cs="Arial"/>
          <w:color w:val="000000" w:themeColor="text1"/>
        </w:rPr>
        <w:t xml:space="preserve"> </w:t>
      </w:r>
      <w:r w:rsidRPr="008427A2">
        <w:rPr>
          <w:rFonts w:cs="Arial"/>
          <w:color w:val="000000" w:themeColor="text1"/>
        </w:rPr>
        <w:t>la falta de creatividad del diseño gráfico actual; un afán por humanizar la fría sofisticación predominante; o la simple diversión que produce la provocación y la experimentación en estas nuevas soluciones visuales.</w:t>
      </w:r>
    </w:p>
    <w:p w14:paraId="65FA5D08" w14:textId="77777777" w:rsidR="007D6257" w:rsidRDefault="007D6257" w:rsidP="00933427">
      <w:pPr>
        <w:rPr>
          <w:rFonts w:cs="Arial"/>
          <w:b/>
          <w:color w:val="000000" w:themeColor="text1"/>
        </w:rPr>
      </w:pPr>
    </w:p>
    <w:p w14:paraId="3C3750C5" w14:textId="38693B8B" w:rsidR="007E33D4" w:rsidRPr="007E33D4" w:rsidRDefault="007E33D4" w:rsidP="00933427">
      <w:pPr>
        <w:rPr>
          <w:rFonts w:cs="Arial"/>
          <w:b/>
          <w:color w:val="000000" w:themeColor="text1"/>
        </w:rPr>
      </w:pPr>
      <w:r>
        <w:rPr>
          <w:rFonts w:cs="Arial"/>
          <w:b/>
          <w:color w:val="000000" w:themeColor="text1"/>
        </w:rPr>
        <w:lastRenderedPageBreak/>
        <w:t>Pág. 13</w:t>
      </w:r>
      <w:r w:rsidRPr="00933427">
        <w:rPr>
          <w:rFonts w:cs="Arial"/>
          <w:b/>
          <w:color w:val="000000" w:themeColor="text1"/>
        </w:rPr>
        <w:t>, párr.</w:t>
      </w:r>
      <w:r>
        <w:rPr>
          <w:rFonts w:cs="Arial"/>
          <w:b/>
          <w:color w:val="000000" w:themeColor="text1"/>
        </w:rPr>
        <w:t xml:space="preserve"> 4</w:t>
      </w:r>
    </w:p>
    <w:p w14:paraId="7FB30563" w14:textId="77777777" w:rsidR="007E33D4" w:rsidRDefault="007E33D4" w:rsidP="007E33D4">
      <w:r w:rsidRPr="008427A2">
        <w:t xml:space="preserve">Aunque la literatura consultada sobre el New </w:t>
      </w:r>
      <w:proofErr w:type="spellStart"/>
      <w:r w:rsidRPr="008427A2">
        <w:t>Ugly</w:t>
      </w:r>
      <w:proofErr w:type="spellEnd"/>
      <w:r w:rsidRPr="008427A2">
        <w:t xml:space="preserve"> no lo menciona explícitamente, existen varias afinidades semánticas entre este corriente, la cultura </w:t>
      </w:r>
      <w:proofErr w:type="spellStart"/>
      <w:r w:rsidRPr="008427A2">
        <w:t>postdigital</w:t>
      </w:r>
      <w:proofErr w:type="spellEnd"/>
      <w:r w:rsidRPr="008427A2">
        <w:t xml:space="preserve"> y el </w:t>
      </w:r>
      <w:proofErr w:type="spellStart"/>
      <w:r w:rsidRPr="008427A2">
        <w:rPr>
          <w:i/>
        </w:rPr>
        <w:t>glitch</w:t>
      </w:r>
      <w:proofErr w:type="spellEnd"/>
      <w:r w:rsidRPr="008427A2">
        <w:t xml:space="preserve"> (como una de las evidencias estéticas de este contexto); así, aunque el rechazo a la perfección de las nuevas tecnologías o la preferencia por la combinación de motivos digitales y analógicos (destacados, a su vez, por la filosofía de la Nueva Estética) son quizás los atributos comunes más determinantes, podrían citarse otras cualidades como la nostalgia, la </w:t>
      </w:r>
      <w:proofErr w:type="spellStart"/>
      <w:r w:rsidRPr="008427A2">
        <w:t>aleatoridad</w:t>
      </w:r>
      <w:proofErr w:type="spellEnd"/>
      <w:r w:rsidRPr="008427A2">
        <w:t xml:space="preserve"> visual o</w:t>
      </w:r>
      <w:r>
        <w:t xml:space="preserve"> incluso el feísmo —</w:t>
      </w:r>
      <w:r w:rsidRPr="008427A2">
        <w:t xml:space="preserve">propiedades también </w:t>
      </w:r>
      <w:r w:rsidRPr="007E33D4">
        <w:rPr>
          <w:highlight w:val="yellow"/>
        </w:rPr>
        <w:t>señaladas</w:t>
      </w:r>
      <w:r w:rsidRPr="008427A2">
        <w:t xml:space="preserve"> reiteradamente por la doctrina posmoderna</w:t>
      </w:r>
      <w:r>
        <w:t>—</w:t>
      </w:r>
      <w:r w:rsidRPr="008427A2">
        <w:t xml:space="preserve"> para respaldar esta vinculación. Siguiendo la sugerencia de Ajo (2014) y atendiendo a estos rasgos, el </w:t>
      </w:r>
      <w:proofErr w:type="spellStart"/>
      <w:r w:rsidRPr="008427A2">
        <w:rPr>
          <w:i/>
        </w:rPr>
        <w:t>glitch</w:t>
      </w:r>
      <w:proofErr w:type="spellEnd"/>
      <w:r w:rsidRPr="008427A2">
        <w:t xml:space="preserve"> podría considerarse una significativa variante estética del New </w:t>
      </w:r>
      <w:proofErr w:type="spellStart"/>
      <w:r w:rsidRPr="008427A2">
        <w:t>Ugly</w:t>
      </w:r>
      <w:proofErr w:type="spellEnd"/>
      <w:r>
        <w:t xml:space="preserve">, cuyo </w:t>
      </w:r>
      <w:r w:rsidRPr="00D26601">
        <w:t xml:space="preserve">eje </w:t>
      </w:r>
      <w:r>
        <w:t xml:space="preserve">estético principal </w:t>
      </w:r>
      <w:r w:rsidRPr="00D26601">
        <w:t xml:space="preserve">apunta a la simulación de apariencia </w:t>
      </w:r>
      <w:r w:rsidRPr="00D26601">
        <w:rPr>
          <w:i/>
        </w:rPr>
        <w:t>amateur</w:t>
      </w:r>
      <w:r w:rsidRPr="00D26601">
        <w:t xml:space="preserve">, un aire de imperfección o error ingenuo en el que el </w:t>
      </w:r>
      <w:proofErr w:type="spellStart"/>
      <w:r w:rsidRPr="00D26601">
        <w:rPr>
          <w:i/>
        </w:rPr>
        <w:t>glitch</w:t>
      </w:r>
      <w:proofErr w:type="spellEnd"/>
      <w:r w:rsidRPr="00D26601">
        <w:t xml:space="preserve">, con su peculiar estética de accidente tecnológico, parece encajar como una herramienta más de notable relevancia. </w:t>
      </w:r>
    </w:p>
    <w:p w14:paraId="043F1DFF" w14:textId="77777777" w:rsidR="00E95F1C" w:rsidRPr="008427A2" w:rsidRDefault="00E95F1C" w:rsidP="00933427">
      <w:pPr>
        <w:rPr>
          <w:rFonts w:cs="Arial"/>
          <w:color w:val="000000" w:themeColor="text1"/>
        </w:rPr>
      </w:pPr>
    </w:p>
    <w:sectPr w:rsidR="00E95F1C" w:rsidRPr="008427A2" w:rsidSect="00156F24">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CC"/>
    <w:rsid w:val="00007BD6"/>
    <w:rsid w:val="00016F97"/>
    <w:rsid w:val="00051224"/>
    <w:rsid w:val="000558BE"/>
    <w:rsid w:val="00057390"/>
    <w:rsid w:val="00067C73"/>
    <w:rsid w:val="000B0E46"/>
    <w:rsid w:val="000C126C"/>
    <w:rsid w:val="000D5338"/>
    <w:rsid w:val="000E713D"/>
    <w:rsid w:val="0010344B"/>
    <w:rsid w:val="00127713"/>
    <w:rsid w:val="001332C4"/>
    <w:rsid w:val="0014647C"/>
    <w:rsid w:val="00146EBD"/>
    <w:rsid w:val="00156F24"/>
    <w:rsid w:val="00166B50"/>
    <w:rsid w:val="00180F91"/>
    <w:rsid w:val="001A11FC"/>
    <w:rsid w:val="001B51B6"/>
    <w:rsid w:val="001D0DFA"/>
    <w:rsid w:val="002263F7"/>
    <w:rsid w:val="00233FDA"/>
    <w:rsid w:val="00236E9D"/>
    <w:rsid w:val="00262109"/>
    <w:rsid w:val="002708F9"/>
    <w:rsid w:val="002B2F43"/>
    <w:rsid w:val="002C5E31"/>
    <w:rsid w:val="002C6143"/>
    <w:rsid w:val="002C7EF1"/>
    <w:rsid w:val="002E2005"/>
    <w:rsid w:val="003062E1"/>
    <w:rsid w:val="00330C07"/>
    <w:rsid w:val="0033525B"/>
    <w:rsid w:val="00345F0B"/>
    <w:rsid w:val="00382432"/>
    <w:rsid w:val="003B1F49"/>
    <w:rsid w:val="003C6971"/>
    <w:rsid w:val="003E304A"/>
    <w:rsid w:val="004246CC"/>
    <w:rsid w:val="00445D3C"/>
    <w:rsid w:val="00464C18"/>
    <w:rsid w:val="004679C3"/>
    <w:rsid w:val="00485C41"/>
    <w:rsid w:val="004864FB"/>
    <w:rsid w:val="004C3E6E"/>
    <w:rsid w:val="004F1B0C"/>
    <w:rsid w:val="0051572B"/>
    <w:rsid w:val="005274CC"/>
    <w:rsid w:val="00532E14"/>
    <w:rsid w:val="00552A5F"/>
    <w:rsid w:val="00562F88"/>
    <w:rsid w:val="00575F33"/>
    <w:rsid w:val="0058170C"/>
    <w:rsid w:val="005821FF"/>
    <w:rsid w:val="00585405"/>
    <w:rsid w:val="005878C2"/>
    <w:rsid w:val="0059775D"/>
    <w:rsid w:val="005A5C5B"/>
    <w:rsid w:val="005A5E72"/>
    <w:rsid w:val="005D0644"/>
    <w:rsid w:val="005D5667"/>
    <w:rsid w:val="005E56B4"/>
    <w:rsid w:val="005F5C24"/>
    <w:rsid w:val="0060341C"/>
    <w:rsid w:val="0060759E"/>
    <w:rsid w:val="00626C86"/>
    <w:rsid w:val="00633393"/>
    <w:rsid w:val="00637C96"/>
    <w:rsid w:val="00644266"/>
    <w:rsid w:val="006503FD"/>
    <w:rsid w:val="00652132"/>
    <w:rsid w:val="00653F31"/>
    <w:rsid w:val="00672B0C"/>
    <w:rsid w:val="006777F2"/>
    <w:rsid w:val="00680FB9"/>
    <w:rsid w:val="00684C24"/>
    <w:rsid w:val="0069214D"/>
    <w:rsid w:val="006C32E5"/>
    <w:rsid w:val="006E55FA"/>
    <w:rsid w:val="007110D4"/>
    <w:rsid w:val="00712034"/>
    <w:rsid w:val="00726C73"/>
    <w:rsid w:val="00731D89"/>
    <w:rsid w:val="00747402"/>
    <w:rsid w:val="007521A9"/>
    <w:rsid w:val="00756DF6"/>
    <w:rsid w:val="007652A8"/>
    <w:rsid w:val="007840F4"/>
    <w:rsid w:val="00784836"/>
    <w:rsid w:val="00785132"/>
    <w:rsid w:val="007950C6"/>
    <w:rsid w:val="007968EC"/>
    <w:rsid w:val="00797058"/>
    <w:rsid w:val="007A10BF"/>
    <w:rsid w:val="007A1F28"/>
    <w:rsid w:val="007A63D6"/>
    <w:rsid w:val="007B2EB7"/>
    <w:rsid w:val="007C4AD6"/>
    <w:rsid w:val="007C6E0C"/>
    <w:rsid w:val="007D04B3"/>
    <w:rsid w:val="007D6257"/>
    <w:rsid w:val="007E33D4"/>
    <w:rsid w:val="007F578E"/>
    <w:rsid w:val="0081256C"/>
    <w:rsid w:val="008129B3"/>
    <w:rsid w:val="00826043"/>
    <w:rsid w:val="008358C5"/>
    <w:rsid w:val="008427A2"/>
    <w:rsid w:val="00844E0A"/>
    <w:rsid w:val="00847558"/>
    <w:rsid w:val="00875F26"/>
    <w:rsid w:val="008907DB"/>
    <w:rsid w:val="00891E37"/>
    <w:rsid w:val="008A055B"/>
    <w:rsid w:val="008A4B2D"/>
    <w:rsid w:val="008B250A"/>
    <w:rsid w:val="008D6D70"/>
    <w:rsid w:val="008F00C3"/>
    <w:rsid w:val="008F4862"/>
    <w:rsid w:val="00901C55"/>
    <w:rsid w:val="00910418"/>
    <w:rsid w:val="00933427"/>
    <w:rsid w:val="00940508"/>
    <w:rsid w:val="00941E56"/>
    <w:rsid w:val="0094261B"/>
    <w:rsid w:val="009455AA"/>
    <w:rsid w:val="00946765"/>
    <w:rsid w:val="00947591"/>
    <w:rsid w:val="009628AB"/>
    <w:rsid w:val="00973382"/>
    <w:rsid w:val="00975206"/>
    <w:rsid w:val="009C2388"/>
    <w:rsid w:val="009D56D6"/>
    <w:rsid w:val="009F0279"/>
    <w:rsid w:val="009F479C"/>
    <w:rsid w:val="00A4242E"/>
    <w:rsid w:val="00A9001E"/>
    <w:rsid w:val="00AA3B34"/>
    <w:rsid w:val="00AB0990"/>
    <w:rsid w:val="00AC4F33"/>
    <w:rsid w:val="00AD20B9"/>
    <w:rsid w:val="00AD75FE"/>
    <w:rsid w:val="00B1134E"/>
    <w:rsid w:val="00B1535E"/>
    <w:rsid w:val="00B26355"/>
    <w:rsid w:val="00B33E1E"/>
    <w:rsid w:val="00B42FE3"/>
    <w:rsid w:val="00B45D7A"/>
    <w:rsid w:val="00B62735"/>
    <w:rsid w:val="00B91645"/>
    <w:rsid w:val="00BB567B"/>
    <w:rsid w:val="00BC1B00"/>
    <w:rsid w:val="00BD229E"/>
    <w:rsid w:val="00BE383B"/>
    <w:rsid w:val="00C01F8F"/>
    <w:rsid w:val="00C17ED9"/>
    <w:rsid w:val="00C26F9A"/>
    <w:rsid w:val="00C31711"/>
    <w:rsid w:val="00C5190E"/>
    <w:rsid w:val="00C523EC"/>
    <w:rsid w:val="00C736FE"/>
    <w:rsid w:val="00C73F85"/>
    <w:rsid w:val="00C77451"/>
    <w:rsid w:val="00C84D59"/>
    <w:rsid w:val="00CA10B7"/>
    <w:rsid w:val="00CA1B76"/>
    <w:rsid w:val="00CB4609"/>
    <w:rsid w:val="00CC3A36"/>
    <w:rsid w:val="00CD2716"/>
    <w:rsid w:val="00CD2FD3"/>
    <w:rsid w:val="00CE624C"/>
    <w:rsid w:val="00CF265A"/>
    <w:rsid w:val="00D02916"/>
    <w:rsid w:val="00D044AF"/>
    <w:rsid w:val="00D224E0"/>
    <w:rsid w:val="00D26601"/>
    <w:rsid w:val="00D268E2"/>
    <w:rsid w:val="00D3068F"/>
    <w:rsid w:val="00D432E8"/>
    <w:rsid w:val="00D44A43"/>
    <w:rsid w:val="00D54375"/>
    <w:rsid w:val="00D55259"/>
    <w:rsid w:val="00D61E91"/>
    <w:rsid w:val="00D82C71"/>
    <w:rsid w:val="00DA0A1F"/>
    <w:rsid w:val="00DA4C79"/>
    <w:rsid w:val="00DC6E3F"/>
    <w:rsid w:val="00DD3C10"/>
    <w:rsid w:val="00DF1C8A"/>
    <w:rsid w:val="00DF47B1"/>
    <w:rsid w:val="00DF6D8B"/>
    <w:rsid w:val="00E0232F"/>
    <w:rsid w:val="00E13B24"/>
    <w:rsid w:val="00E15D4C"/>
    <w:rsid w:val="00E20B34"/>
    <w:rsid w:val="00E41B14"/>
    <w:rsid w:val="00E46D12"/>
    <w:rsid w:val="00E632AC"/>
    <w:rsid w:val="00E90A27"/>
    <w:rsid w:val="00E95F1C"/>
    <w:rsid w:val="00EA66CC"/>
    <w:rsid w:val="00EA7FAB"/>
    <w:rsid w:val="00EB0D32"/>
    <w:rsid w:val="00F27F67"/>
    <w:rsid w:val="00F3406B"/>
    <w:rsid w:val="00F52B60"/>
    <w:rsid w:val="00F76906"/>
    <w:rsid w:val="00F87D2A"/>
    <w:rsid w:val="00F90D77"/>
    <w:rsid w:val="00FA1002"/>
    <w:rsid w:val="00FA45C7"/>
    <w:rsid w:val="00FB30F8"/>
    <w:rsid w:val="00FB7F5B"/>
    <w:rsid w:val="00FC2BEF"/>
    <w:rsid w:val="00FC417D"/>
    <w:rsid w:val="00FF0E6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CDDE7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2E14"/>
    <w:pPr>
      <w:spacing w:after="200" w:line="276" w:lineRule="auto"/>
    </w:pPr>
    <w:rPr>
      <w:rFonts w:ascii="Arial" w:hAnsi="Arial" w:cs="Times New Roman"/>
      <w:sz w:val="22"/>
      <w:lang w:eastAsia="es-ES_tradnl"/>
    </w:rPr>
  </w:style>
  <w:style w:type="paragraph" w:styleId="Ttulo1">
    <w:name w:val="heading 1"/>
    <w:basedOn w:val="Normal"/>
    <w:next w:val="Normal"/>
    <w:link w:val="Ttulo1Car"/>
    <w:uiPriority w:val="9"/>
    <w:qFormat/>
    <w:rsid w:val="00FF0E6D"/>
    <w:pPr>
      <w:keepNext/>
      <w:spacing w:before="200"/>
      <w:outlineLvl w:val="0"/>
    </w:pPr>
    <w:rPr>
      <w:b/>
      <w:color w:val="000000" w:themeColor="text1"/>
      <w:szCs w:val="30"/>
    </w:rPr>
  </w:style>
  <w:style w:type="paragraph" w:styleId="Ttulo2">
    <w:name w:val="heading 2"/>
    <w:basedOn w:val="Normal"/>
    <w:next w:val="Normal"/>
    <w:link w:val="Ttulo2Car"/>
    <w:uiPriority w:val="9"/>
    <w:semiHidden/>
    <w:unhideWhenUsed/>
    <w:qFormat/>
    <w:rsid w:val="005274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0E6D"/>
    <w:rPr>
      <w:rFonts w:cs="Times New Roman"/>
      <w:b/>
      <w:color w:val="000000" w:themeColor="text1"/>
      <w:sz w:val="22"/>
      <w:szCs w:val="30"/>
      <w:lang w:eastAsia="es-ES_tradnl"/>
    </w:rPr>
  </w:style>
  <w:style w:type="paragraph" w:customStyle="1" w:styleId="Dentado">
    <w:name w:val="Dentado"/>
    <w:basedOn w:val="Normal"/>
    <w:qFormat/>
    <w:rsid w:val="005274CC"/>
    <w:pPr>
      <w:ind w:left="851"/>
    </w:pPr>
  </w:style>
  <w:style w:type="character" w:customStyle="1" w:styleId="Ttulo2Car">
    <w:name w:val="Título 2 Car"/>
    <w:basedOn w:val="Fuentedeprrafopredeter"/>
    <w:link w:val="Ttulo2"/>
    <w:uiPriority w:val="9"/>
    <w:semiHidden/>
    <w:rsid w:val="005274CC"/>
    <w:rPr>
      <w:rFonts w:asciiTheme="majorHAnsi" w:eastAsiaTheme="majorEastAsia" w:hAnsiTheme="majorHAnsi" w:cstheme="majorBidi"/>
      <w:color w:val="2F5496" w:themeColor="accent1" w:themeShade="BF"/>
      <w:sz w:val="26"/>
      <w:szCs w:val="26"/>
      <w:lang w:eastAsia="es-ES_tradnl"/>
    </w:rPr>
  </w:style>
  <w:style w:type="paragraph" w:customStyle="1" w:styleId="Pie">
    <w:name w:val="Pie"/>
    <w:basedOn w:val="Normal"/>
    <w:qFormat/>
    <w:rsid w:val="005274CC"/>
    <w:pPr>
      <w:jc w:val="center"/>
    </w:pPr>
    <w:rPr>
      <w:sz w:val="20"/>
      <w:szCs w:val="20"/>
    </w:rPr>
  </w:style>
  <w:style w:type="character" w:styleId="Hipervnculo">
    <w:name w:val="Hyperlink"/>
    <w:basedOn w:val="Fuentedeprrafopredeter"/>
    <w:uiPriority w:val="99"/>
    <w:unhideWhenUsed/>
    <w:rsid w:val="00C31711"/>
    <w:rPr>
      <w:color w:val="0563C1" w:themeColor="hyperlink"/>
      <w:u w:val="single"/>
    </w:rPr>
  </w:style>
  <w:style w:type="character" w:styleId="Hipervnculovisitado">
    <w:name w:val="FollowedHyperlink"/>
    <w:basedOn w:val="Fuentedeprrafopredeter"/>
    <w:uiPriority w:val="99"/>
    <w:semiHidden/>
    <w:unhideWhenUsed/>
    <w:rsid w:val="007A1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778">
      <w:bodyDiv w:val="1"/>
      <w:marLeft w:val="0"/>
      <w:marRight w:val="0"/>
      <w:marTop w:val="0"/>
      <w:marBottom w:val="0"/>
      <w:divBdr>
        <w:top w:val="none" w:sz="0" w:space="0" w:color="auto"/>
        <w:left w:val="none" w:sz="0" w:space="0" w:color="auto"/>
        <w:bottom w:val="none" w:sz="0" w:space="0" w:color="auto"/>
        <w:right w:val="none" w:sz="0" w:space="0" w:color="auto"/>
      </w:divBdr>
    </w:div>
    <w:div w:id="123667156">
      <w:bodyDiv w:val="1"/>
      <w:marLeft w:val="0"/>
      <w:marRight w:val="0"/>
      <w:marTop w:val="0"/>
      <w:marBottom w:val="0"/>
      <w:divBdr>
        <w:top w:val="none" w:sz="0" w:space="0" w:color="auto"/>
        <w:left w:val="none" w:sz="0" w:space="0" w:color="auto"/>
        <w:bottom w:val="none" w:sz="0" w:space="0" w:color="auto"/>
        <w:right w:val="none" w:sz="0" w:space="0" w:color="auto"/>
      </w:divBdr>
    </w:div>
    <w:div w:id="812218277">
      <w:bodyDiv w:val="1"/>
      <w:marLeft w:val="0"/>
      <w:marRight w:val="0"/>
      <w:marTop w:val="0"/>
      <w:marBottom w:val="0"/>
      <w:divBdr>
        <w:top w:val="none" w:sz="0" w:space="0" w:color="auto"/>
        <w:left w:val="none" w:sz="0" w:space="0" w:color="auto"/>
        <w:bottom w:val="none" w:sz="0" w:space="0" w:color="auto"/>
        <w:right w:val="none" w:sz="0" w:space="0" w:color="auto"/>
      </w:divBdr>
    </w:div>
    <w:div w:id="1738431459">
      <w:bodyDiv w:val="1"/>
      <w:marLeft w:val="0"/>
      <w:marRight w:val="0"/>
      <w:marTop w:val="0"/>
      <w:marBottom w:val="0"/>
      <w:divBdr>
        <w:top w:val="none" w:sz="0" w:space="0" w:color="auto"/>
        <w:left w:val="none" w:sz="0" w:space="0" w:color="auto"/>
        <w:bottom w:val="none" w:sz="0" w:space="0" w:color="auto"/>
        <w:right w:val="none" w:sz="0" w:space="0" w:color="auto"/>
      </w:divBdr>
    </w:div>
    <w:div w:id="1813863617">
      <w:bodyDiv w:val="1"/>
      <w:marLeft w:val="0"/>
      <w:marRight w:val="0"/>
      <w:marTop w:val="0"/>
      <w:marBottom w:val="0"/>
      <w:divBdr>
        <w:top w:val="none" w:sz="0" w:space="0" w:color="auto"/>
        <w:left w:val="none" w:sz="0" w:space="0" w:color="auto"/>
        <w:bottom w:val="none" w:sz="0" w:space="0" w:color="auto"/>
        <w:right w:val="none" w:sz="0" w:space="0" w:color="auto"/>
      </w:divBdr>
    </w:div>
    <w:div w:id="1936286825">
      <w:bodyDiv w:val="1"/>
      <w:marLeft w:val="0"/>
      <w:marRight w:val="0"/>
      <w:marTop w:val="0"/>
      <w:marBottom w:val="0"/>
      <w:divBdr>
        <w:top w:val="none" w:sz="0" w:space="0" w:color="auto"/>
        <w:left w:val="none" w:sz="0" w:space="0" w:color="auto"/>
        <w:bottom w:val="none" w:sz="0" w:space="0" w:color="auto"/>
        <w:right w:val="none" w:sz="0" w:space="0" w:color="auto"/>
      </w:divBdr>
    </w:div>
    <w:div w:id="2011105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2761</Words>
  <Characters>15190</Characters>
  <Application>Microsoft Macintosh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19</cp:revision>
  <dcterms:created xsi:type="dcterms:W3CDTF">2020-11-05T14:16:00Z</dcterms:created>
  <dcterms:modified xsi:type="dcterms:W3CDTF">2020-11-05T20:18:00Z</dcterms:modified>
</cp:coreProperties>
</file>