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899B0" w14:textId="77777777" w:rsidR="00461EFD" w:rsidRDefault="00746C67">
      <w:pPr>
        <w:pStyle w:val="Cuerpo"/>
      </w:pPr>
      <w:r>
        <w:t>Respuestas a las observaciones de los revisores;</w:t>
      </w:r>
    </w:p>
    <w:p w14:paraId="4FCCDB5D" w14:textId="77777777" w:rsidR="00461EFD" w:rsidRDefault="00461EFD">
      <w:pPr>
        <w:pStyle w:val="Cuerpo"/>
      </w:pPr>
    </w:p>
    <w:p w14:paraId="0108643E" w14:textId="77777777" w:rsidR="00461EFD" w:rsidRDefault="00746C67">
      <w:pPr>
        <w:pStyle w:val="Cuerpo"/>
      </w:pPr>
      <w:r>
        <w:t xml:space="preserve">Revisor A: </w:t>
      </w:r>
    </w:p>
    <w:p w14:paraId="39FA4FC1" w14:textId="77777777" w:rsidR="00461EFD" w:rsidRDefault="00461EFD">
      <w:pPr>
        <w:pStyle w:val="Cuerpo"/>
      </w:pPr>
    </w:p>
    <w:p w14:paraId="52D25F8D" w14:textId="77777777" w:rsidR="00461EFD" w:rsidRDefault="00746C67">
      <w:pPr>
        <w:pStyle w:val="Cuerpo"/>
        <w:numPr>
          <w:ilvl w:val="0"/>
          <w:numId w:val="2"/>
        </w:numPr>
        <w:rPr>
          <w:rStyle w:val="Ninguno"/>
          <w:i/>
          <w:iCs/>
          <w:sz w:val="20"/>
          <w:szCs w:val="20"/>
        </w:rPr>
      </w:pPr>
      <w:r>
        <w:rPr>
          <w:rStyle w:val="Ninguno"/>
          <w:i/>
          <w:iCs/>
          <w:sz w:val="20"/>
          <w:szCs w:val="20"/>
        </w:rPr>
        <w:t>Revisar conclusiones para aclarar las implicancias que tiene mirar este caso hoy.</w:t>
      </w:r>
    </w:p>
    <w:p w14:paraId="6BA8919E" w14:textId="77777777" w:rsidR="00461EFD" w:rsidRDefault="00461EFD">
      <w:pPr>
        <w:pStyle w:val="Cuerpo"/>
        <w:rPr>
          <w:rStyle w:val="Ninguno"/>
          <w:i/>
          <w:iCs/>
          <w:sz w:val="20"/>
          <w:szCs w:val="20"/>
        </w:rPr>
      </w:pPr>
    </w:p>
    <w:p w14:paraId="3CE73BBB" w14:textId="77777777" w:rsidR="00461EFD" w:rsidRDefault="00746C67">
      <w:pPr>
        <w:pStyle w:val="Cuerpo"/>
        <w:rPr>
          <w:sz w:val="20"/>
          <w:szCs w:val="20"/>
        </w:rPr>
      </w:pPr>
      <w:r>
        <w:rPr>
          <w:sz w:val="20"/>
          <w:szCs w:val="20"/>
        </w:rPr>
        <w:t xml:space="preserve">Las conclusiones del artículo han introducido conceptos pedagógicos actuales para explicar cómo las </w:t>
      </w:r>
      <w:r>
        <w:rPr>
          <w:sz w:val="20"/>
          <w:szCs w:val="20"/>
        </w:rPr>
        <w:t xml:space="preserve">estrategias arquitectónicas empleadas en siglo XIX por los arquitectos británicos Mary y David Medd en </w:t>
      </w:r>
      <w:proofErr w:type="spellStart"/>
      <w:r>
        <w:rPr>
          <w:sz w:val="20"/>
          <w:szCs w:val="20"/>
        </w:rPr>
        <w:t>Finmere</w:t>
      </w:r>
      <w:proofErr w:type="spellEnd"/>
      <w:r>
        <w:rPr>
          <w:sz w:val="20"/>
          <w:szCs w:val="20"/>
        </w:rPr>
        <w:t xml:space="preserve"> </w:t>
      </w:r>
      <w:proofErr w:type="spellStart"/>
      <w:r>
        <w:rPr>
          <w:sz w:val="20"/>
          <w:szCs w:val="20"/>
        </w:rPr>
        <w:t>Primary</w:t>
      </w:r>
      <w:proofErr w:type="spellEnd"/>
      <w:r>
        <w:rPr>
          <w:sz w:val="20"/>
          <w:szCs w:val="20"/>
        </w:rPr>
        <w:t xml:space="preserve"> </w:t>
      </w:r>
      <w:proofErr w:type="spellStart"/>
      <w:r>
        <w:rPr>
          <w:sz w:val="20"/>
          <w:szCs w:val="20"/>
        </w:rPr>
        <w:t>School</w:t>
      </w:r>
      <w:proofErr w:type="spellEnd"/>
      <w:r>
        <w:rPr>
          <w:sz w:val="20"/>
          <w:szCs w:val="20"/>
        </w:rPr>
        <w:t>, pueden responder a las metodologías actuales. Las estrategias empleadas por los arquite</w:t>
      </w:r>
      <w:r w:rsidR="00ED74A2">
        <w:rPr>
          <w:sz w:val="20"/>
          <w:szCs w:val="20"/>
        </w:rPr>
        <w:t xml:space="preserve">ctos: </w:t>
      </w:r>
      <w:r w:rsidR="00BD15B9">
        <w:rPr>
          <w:sz w:val="20"/>
          <w:szCs w:val="20"/>
        </w:rPr>
        <w:t>disolver los límites,</w:t>
      </w:r>
      <w:r>
        <w:rPr>
          <w:sz w:val="20"/>
          <w:szCs w:val="20"/>
        </w:rPr>
        <w:t xml:space="preserve"> potencia</w:t>
      </w:r>
      <w:r>
        <w:rPr>
          <w:sz w:val="20"/>
          <w:szCs w:val="20"/>
        </w:rPr>
        <w:t>r el desplazamient</w:t>
      </w:r>
      <w:r w:rsidR="00ED74A2">
        <w:rPr>
          <w:sz w:val="20"/>
          <w:szCs w:val="20"/>
        </w:rPr>
        <w:t xml:space="preserve">o de los niños por la escuela, </w:t>
      </w:r>
      <w:r>
        <w:rPr>
          <w:sz w:val="20"/>
          <w:szCs w:val="20"/>
        </w:rPr>
        <w:t>fragmentarla en partes qu</w:t>
      </w:r>
      <w:r w:rsidR="00ED74A2">
        <w:rPr>
          <w:sz w:val="20"/>
          <w:szCs w:val="20"/>
        </w:rPr>
        <w:t xml:space="preserve">e responden a distintos usos, </w:t>
      </w:r>
      <w:r>
        <w:rPr>
          <w:sz w:val="20"/>
          <w:szCs w:val="20"/>
        </w:rPr>
        <w:t xml:space="preserve">acondicionarla como si se tratara de un taller, son soluciones que responden perfectamente a los modelos </w:t>
      </w:r>
      <w:proofErr w:type="spellStart"/>
      <w:r>
        <w:rPr>
          <w:sz w:val="20"/>
          <w:szCs w:val="20"/>
        </w:rPr>
        <w:t>pedagó</w:t>
      </w:r>
      <w:r>
        <w:rPr>
          <w:sz w:val="20"/>
          <w:szCs w:val="20"/>
          <w:lang w:val="pt-PT"/>
        </w:rPr>
        <w:t>gicos</w:t>
      </w:r>
      <w:proofErr w:type="spellEnd"/>
      <w:r>
        <w:rPr>
          <w:sz w:val="20"/>
          <w:szCs w:val="20"/>
          <w:lang w:val="pt-PT"/>
        </w:rPr>
        <w:t xml:space="preserve"> </w:t>
      </w:r>
      <w:proofErr w:type="spellStart"/>
      <w:r>
        <w:rPr>
          <w:sz w:val="20"/>
          <w:szCs w:val="20"/>
          <w:lang w:val="pt-PT"/>
        </w:rPr>
        <w:t>contempor</w:t>
      </w:r>
      <w:r>
        <w:rPr>
          <w:sz w:val="20"/>
          <w:szCs w:val="20"/>
        </w:rPr>
        <w:t>á</w:t>
      </w:r>
      <w:r>
        <w:rPr>
          <w:sz w:val="20"/>
          <w:szCs w:val="20"/>
        </w:rPr>
        <w:t>neos</w:t>
      </w:r>
      <w:proofErr w:type="spellEnd"/>
      <w:r>
        <w:rPr>
          <w:sz w:val="20"/>
          <w:szCs w:val="20"/>
        </w:rPr>
        <w:t xml:space="preserve"> ap</w:t>
      </w:r>
      <w:r>
        <w:rPr>
          <w:sz w:val="20"/>
          <w:szCs w:val="20"/>
        </w:rPr>
        <w:t xml:space="preserve">oyados por las instituciones </w:t>
      </w:r>
      <w:proofErr w:type="spellStart"/>
      <w:r>
        <w:rPr>
          <w:sz w:val="20"/>
          <w:szCs w:val="20"/>
        </w:rPr>
        <w:t>p</w:t>
      </w:r>
      <w:r>
        <w:rPr>
          <w:sz w:val="20"/>
          <w:szCs w:val="20"/>
        </w:rPr>
        <w:t>ú</w:t>
      </w:r>
      <w:r>
        <w:rPr>
          <w:sz w:val="20"/>
          <w:szCs w:val="20"/>
          <w:lang w:val="pt-PT"/>
        </w:rPr>
        <w:t>blicas</w:t>
      </w:r>
      <w:proofErr w:type="spellEnd"/>
      <w:r>
        <w:rPr>
          <w:sz w:val="20"/>
          <w:szCs w:val="20"/>
          <w:lang w:val="pt-PT"/>
        </w:rPr>
        <w:t>.</w:t>
      </w:r>
    </w:p>
    <w:p w14:paraId="0DEB4CFA" w14:textId="77777777" w:rsidR="00461EFD" w:rsidRDefault="00461EFD">
      <w:pPr>
        <w:pStyle w:val="Cuerpo"/>
        <w:rPr>
          <w:rStyle w:val="Ninguno"/>
          <w:i/>
          <w:iCs/>
          <w:sz w:val="20"/>
          <w:szCs w:val="20"/>
        </w:rPr>
      </w:pPr>
    </w:p>
    <w:p w14:paraId="16F4D6B5" w14:textId="77777777" w:rsidR="00461EFD" w:rsidRDefault="00746C67">
      <w:pPr>
        <w:pStyle w:val="Cuerpo"/>
        <w:numPr>
          <w:ilvl w:val="0"/>
          <w:numId w:val="2"/>
        </w:numPr>
        <w:rPr>
          <w:rStyle w:val="Ninguno"/>
          <w:i/>
          <w:iCs/>
          <w:sz w:val="20"/>
          <w:szCs w:val="20"/>
          <w:lang w:val="pt-PT"/>
        </w:rPr>
      </w:pPr>
      <w:r>
        <w:rPr>
          <w:rStyle w:val="Ninguno"/>
          <w:i/>
          <w:iCs/>
          <w:sz w:val="20"/>
          <w:szCs w:val="20"/>
          <w:lang w:val="pt-PT"/>
        </w:rPr>
        <w:t>Revisar t</w:t>
      </w:r>
      <w:proofErr w:type="spellStart"/>
      <w:r>
        <w:rPr>
          <w:rStyle w:val="Ninguno"/>
          <w:i/>
          <w:iCs/>
          <w:sz w:val="20"/>
          <w:szCs w:val="20"/>
        </w:rPr>
        <w:t>í</w:t>
      </w:r>
      <w:r>
        <w:rPr>
          <w:rStyle w:val="Ninguno"/>
          <w:i/>
          <w:iCs/>
          <w:sz w:val="20"/>
          <w:szCs w:val="20"/>
        </w:rPr>
        <w:t>tulo</w:t>
      </w:r>
      <w:proofErr w:type="spellEnd"/>
      <w:r>
        <w:rPr>
          <w:rStyle w:val="Ninguno"/>
          <w:i/>
          <w:iCs/>
          <w:sz w:val="20"/>
          <w:szCs w:val="20"/>
        </w:rPr>
        <w:t xml:space="preserve"> y palabras claves para aclarar mejor los alcances de la lectura que se hace del </w:t>
      </w:r>
      <w:proofErr w:type="spellStart"/>
      <w:r>
        <w:rPr>
          <w:rStyle w:val="Ninguno"/>
          <w:i/>
          <w:iCs/>
          <w:sz w:val="20"/>
          <w:szCs w:val="20"/>
        </w:rPr>
        <w:t>Finmere</w:t>
      </w:r>
      <w:proofErr w:type="spellEnd"/>
      <w:r>
        <w:rPr>
          <w:rStyle w:val="Ninguno"/>
          <w:i/>
          <w:iCs/>
          <w:sz w:val="20"/>
          <w:szCs w:val="20"/>
        </w:rPr>
        <w:t xml:space="preserve"> </w:t>
      </w:r>
      <w:proofErr w:type="spellStart"/>
      <w:r>
        <w:rPr>
          <w:rStyle w:val="Ninguno"/>
          <w:i/>
          <w:iCs/>
          <w:sz w:val="20"/>
          <w:szCs w:val="20"/>
        </w:rPr>
        <w:t>Primary</w:t>
      </w:r>
      <w:proofErr w:type="spellEnd"/>
      <w:r>
        <w:rPr>
          <w:rStyle w:val="Ninguno"/>
          <w:i/>
          <w:iCs/>
          <w:sz w:val="20"/>
          <w:szCs w:val="20"/>
        </w:rPr>
        <w:t xml:space="preserve"> </w:t>
      </w:r>
      <w:proofErr w:type="spellStart"/>
      <w:r>
        <w:rPr>
          <w:rStyle w:val="Ninguno"/>
          <w:i/>
          <w:iCs/>
          <w:sz w:val="20"/>
          <w:szCs w:val="20"/>
        </w:rPr>
        <w:t>School</w:t>
      </w:r>
      <w:proofErr w:type="spellEnd"/>
      <w:r>
        <w:rPr>
          <w:rStyle w:val="Ninguno"/>
          <w:i/>
          <w:iCs/>
          <w:sz w:val="20"/>
          <w:szCs w:val="20"/>
        </w:rPr>
        <w:t>.</w:t>
      </w:r>
    </w:p>
    <w:p w14:paraId="49DDA6F5" w14:textId="77777777" w:rsidR="00ED74A2" w:rsidRDefault="00ED74A2">
      <w:pPr>
        <w:pStyle w:val="Poromisin"/>
        <w:rPr>
          <w:rStyle w:val="Ninguno"/>
          <w:rFonts w:ascii="Helvetica" w:eastAsia="Helvetica" w:hAnsi="Helvetica" w:cs="Helvetica"/>
          <w:i/>
          <w:iCs/>
          <w:sz w:val="24"/>
          <w:szCs w:val="24"/>
        </w:rPr>
      </w:pPr>
    </w:p>
    <w:p w14:paraId="575AF09A" w14:textId="77777777" w:rsidR="00461EFD" w:rsidRDefault="00ED74A2">
      <w:pPr>
        <w:pStyle w:val="Poromisin"/>
        <w:rPr>
          <w:rStyle w:val="Ninguno"/>
          <w:rFonts w:ascii="Helvetica" w:eastAsia="Helvetica" w:hAnsi="Helvetica" w:cs="Helvetica"/>
          <w:b/>
          <w:bCs/>
          <w:sz w:val="20"/>
          <w:szCs w:val="20"/>
        </w:rPr>
      </w:pPr>
      <w:r w:rsidRPr="00ED74A2">
        <w:rPr>
          <w:rStyle w:val="Ninguno"/>
          <w:rFonts w:ascii="Helvetica" w:eastAsia="Helvetica" w:hAnsi="Helvetica" w:cs="Helvetica"/>
          <w:iCs/>
          <w:sz w:val="20"/>
          <w:szCs w:val="20"/>
        </w:rPr>
        <w:t>El nuevo título propuesto es</w:t>
      </w:r>
      <w:r w:rsidR="00746C67" w:rsidRPr="00ED74A2">
        <w:rPr>
          <w:rFonts w:ascii="Helvetica" w:hAnsi="Helvetica"/>
          <w:sz w:val="20"/>
          <w:szCs w:val="20"/>
        </w:rPr>
        <w:t>:</w:t>
      </w:r>
      <w:r w:rsidR="00746C67">
        <w:rPr>
          <w:rFonts w:ascii="Helvetica" w:hAnsi="Helvetica"/>
          <w:sz w:val="20"/>
          <w:szCs w:val="20"/>
        </w:rPr>
        <w:t xml:space="preserve"> </w:t>
      </w:r>
      <w:r w:rsidR="00746C67">
        <w:rPr>
          <w:rStyle w:val="Ninguno"/>
          <w:rFonts w:ascii="Helvetica" w:hAnsi="Helvetica"/>
          <w:b/>
          <w:bCs/>
          <w:sz w:val="20"/>
          <w:szCs w:val="20"/>
        </w:rPr>
        <w:t>La disoluci</w:t>
      </w:r>
      <w:r w:rsidR="00746C67">
        <w:rPr>
          <w:rStyle w:val="Ninguno"/>
          <w:rFonts w:ascii="Helvetica" w:hAnsi="Helvetica"/>
          <w:b/>
          <w:bCs/>
          <w:sz w:val="20"/>
          <w:szCs w:val="20"/>
        </w:rPr>
        <w:t>ó</w:t>
      </w:r>
      <w:r w:rsidR="00746C67">
        <w:rPr>
          <w:rStyle w:val="Ninguno"/>
          <w:rFonts w:ascii="Helvetica" w:hAnsi="Helvetica"/>
          <w:b/>
          <w:bCs/>
          <w:sz w:val="20"/>
          <w:szCs w:val="20"/>
        </w:rPr>
        <w:t xml:space="preserve">n del aula: </w:t>
      </w:r>
      <w:proofErr w:type="spellStart"/>
      <w:r w:rsidR="00746C67">
        <w:rPr>
          <w:rStyle w:val="Ninguno"/>
          <w:rFonts w:ascii="Helvetica" w:hAnsi="Helvetica"/>
          <w:b/>
          <w:bCs/>
          <w:i/>
          <w:iCs/>
          <w:sz w:val="20"/>
          <w:szCs w:val="20"/>
          <w:lang w:val="en-US"/>
        </w:rPr>
        <w:t>Finmere</w:t>
      </w:r>
      <w:proofErr w:type="spellEnd"/>
      <w:r w:rsidR="00746C67">
        <w:rPr>
          <w:rStyle w:val="Ninguno"/>
          <w:rFonts w:ascii="Helvetica" w:hAnsi="Helvetica"/>
          <w:b/>
          <w:bCs/>
          <w:i/>
          <w:iCs/>
          <w:sz w:val="20"/>
          <w:szCs w:val="20"/>
          <w:lang w:val="en-US"/>
        </w:rPr>
        <w:t xml:space="preserve"> Primary School</w:t>
      </w:r>
      <w:r w:rsidR="00746C67">
        <w:rPr>
          <w:rStyle w:val="Ninguno"/>
          <w:rFonts w:ascii="Helvetica" w:hAnsi="Helvetica"/>
          <w:b/>
          <w:bCs/>
          <w:sz w:val="20"/>
          <w:szCs w:val="20"/>
        </w:rPr>
        <w:t xml:space="preserve"> (1958-59), un aprendizaje integrador, espec</w:t>
      </w:r>
      <w:r w:rsidR="00746C67">
        <w:rPr>
          <w:rStyle w:val="Ninguno"/>
          <w:rFonts w:ascii="Helvetica" w:hAnsi="Helvetica"/>
          <w:b/>
          <w:bCs/>
          <w:sz w:val="20"/>
          <w:szCs w:val="20"/>
        </w:rPr>
        <w:t>í</w:t>
      </w:r>
      <w:r w:rsidR="00746C67">
        <w:rPr>
          <w:rStyle w:val="Ninguno"/>
          <w:rFonts w:ascii="Helvetica" w:hAnsi="Helvetica"/>
          <w:b/>
          <w:bCs/>
          <w:sz w:val="20"/>
          <w:szCs w:val="20"/>
        </w:rPr>
        <w:t>fico y activo.</w:t>
      </w:r>
    </w:p>
    <w:p w14:paraId="56CD177D" w14:textId="77777777" w:rsidR="00461EFD" w:rsidRDefault="00746C67">
      <w:pPr>
        <w:pStyle w:val="Cuerpo"/>
        <w:rPr>
          <w:rStyle w:val="Ninguno"/>
          <w:b/>
          <w:bCs/>
          <w:sz w:val="20"/>
          <w:szCs w:val="20"/>
        </w:rPr>
      </w:pPr>
      <w:r>
        <w:rPr>
          <w:sz w:val="20"/>
          <w:szCs w:val="20"/>
        </w:rPr>
        <w:t>El título engloba el ejemplo estudiado y lo</w:t>
      </w:r>
      <w:r w:rsidR="00ED74A2">
        <w:rPr>
          <w:sz w:val="20"/>
          <w:szCs w:val="20"/>
        </w:rPr>
        <w:t>s conceptos pedagógicos contemporáneos</w:t>
      </w:r>
      <w:r>
        <w:rPr>
          <w:sz w:val="20"/>
          <w:szCs w:val="20"/>
        </w:rPr>
        <w:t xml:space="preserve"> trabajados a lo largo del artículo, para explicar </w:t>
      </w:r>
      <w:r w:rsidR="00ED74A2">
        <w:rPr>
          <w:sz w:val="20"/>
          <w:szCs w:val="20"/>
        </w:rPr>
        <w:t>el alcance de la investigación</w:t>
      </w:r>
      <w:r>
        <w:rPr>
          <w:sz w:val="20"/>
          <w:szCs w:val="20"/>
        </w:rPr>
        <w:t xml:space="preserve">. </w:t>
      </w:r>
    </w:p>
    <w:p w14:paraId="150B048F" w14:textId="77777777" w:rsidR="00461EFD" w:rsidRDefault="00461EFD">
      <w:pPr>
        <w:pStyle w:val="Cuerpo"/>
        <w:rPr>
          <w:rStyle w:val="Ninguno"/>
          <w:b/>
          <w:bCs/>
          <w:sz w:val="20"/>
          <w:szCs w:val="20"/>
        </w:rPr>
      </w:pPr>
    </w:p>
    <w:p w14:paraId="62BA95DF" w14:textId="77777777" w:rsidR="00461EFD" w:rsidRDefault="00461EFD">
      <w:pPr>
        <w:pStyle w:val="Cuerpo"/>
        <w:rPr>
          <w:rStyle w:val="Ninguno"/>
          <w:i/>
          <w:iCs/>
          <w:sz w:val="20"/>
          <w:szCs w:val="20"/>
        </w:rPr>
      </w:pPr>
    </w:p>
    <w:p w14:paraId="2B14877F" w14:textId="77777777" w:rsidR="00461EFD" w:rsidRDefault="00746C67">
      <w:pPr>
        <w:pStyle w:val="Cuerpo"/>
        <w:numPr>
          <w:ilvl w:val="0"/>
          <w:numId w:val="2"/>
        </w:numPr>
        <w:rPr>
          <w:rStyle w:val="Ninguno"/>
          <w:i/>
          <w:iCs/>
          <w:sz w:val="20"/>
          <w:szCs w:val="20"/>
        </w:rPr>
      </w:pPr>
      <w:r>
        <w:rPr>
          <w:rStyle w:val="Ninguno"/>
          <w:i/>
          <w:iCs/>
          <w:sz w:val="20"/>
          <w:szCs w:val="20"/>
        </w:rPr>
        <w:t xml:space="preserve">Revisar la consistencia entre las diferentes referencias a los documentos del archivo </w:t>
      </w:r>
      <w:proofErr w:type="spellStart"/>
      <w:r>
        <w:rPr>
          <w:rStyle w:val="Ninguno"/>
          <w:i/>
          <w:iCs/>
          <w:sz w:val="20"/>
          <w:szCs w:val="20"/>
        </w:rPr>
        <w:t>IoE</w:t>
      </w:r>
      <w:proofErr w:type="spellEnd"/>
      <w:r>
        <w:rPr>
          <w:rStyle w:val="Ninguno"/>
          <w:i/>
          <w:iCs/>
          <w:sz w:val="20"/>
          <w:szCs w:val="20"/>
        </w:rPr>
        <w:t xml:space="preserve"> y quiz</w:t>
      </w:r>
      <w:r>
        <w:rPr>
          <w:rStyle w:val="Ninguno"/>
          <w:i/>
          <w:iCs/>
          <w:sz w:val="20"/>
          <w:szCs w:val="20"/>
        </w:rPr>
        <w:t>á</w:t>
      </w:r>
      <w:r>
        <w:rPr>
          <w:rStyle w:val="Ninguno"/>
          <w:i/>
          <w:iCs/>
          <w:sz w:val="20"/>
          <w:szCs w:val="20"/>
        </w:rPr>
        <w:t xml:space="preserve">s explicar la relevancia de este archivo dentro de los aspectos metodológicos del </w:t>
      </w:r>
      <w:proofErr w:type="spellStart"/>
      <w:r>
        <w:rPr>
          <w:rStyle w:val="Ninguno"/>
          <w:i/>
          <w:iCs/>
          <w:sz w:val="20"/>
          <w:szCs w:val="20"/>
        </w:rPr>
        <w:t>art</w:t>
      </w:r>
      <w:r>
        <w:rPr>
          <w:rStyle w:val="Ninguno"/>
          <w:i/>
          <w:iCs/>
          <w:sz w:val="20"/>
          <w:szCs w:val="20"/>
        </w:rPr>
        <w:t>í</w:t>
      </w:r>
      <w:r>
        <w:rPr>
          <w:rStyle w:val="Ninguno"/>
          <w:i/>
          <w:iCs/>
          <w:sz w:val="20"/>
          <w:szCs w:val="20"/>
          <w:lang w:val="pt-PT"/>
        </w:rPr>
        <w:t>culo</w:t>
      </w:r>
      <w:proofErr w:type="spellEnd"/>
      <w:r>
        <w:rPr>
          <w:rStyle w:val="Ninguno"/>
          <w:i/>
          <w:iCs/>
          <w:sz w:val="20"/>
          <w:szCs w:val="20"/>
          <w:lang w:val="pt-PT"/>
        </w:rPr>
        <w:t>.</w:t>
      </w:r>
    </w:p>
    <w:p w14:paraId="4D9ED3CD" w14:textId="77777777" w:rsidR="00461EFD" w:rsidRDefault="00461EFD">
      <w:pPr>
        <w:pStyle w:val="Cuerpo"/>
        <w:rPr>
          <w:rStyle w:val="Ninguno"/>
          <w:i/>
          <w:iCs/>
          <w:sz w:val="20"/>
          <w:szCs w:val="20"/>
        </w:rPr>
      </w:pPr>
    </w:p>
    <w:p w14:paraId="61302FF2" w14:textId="77777777" w:rsidR="00461EFD" w:rsidRDefault="00ED74A2">
      <w:pPr>
        <w:pStyle w:val="Cuerpo"/>
        <w:rPr>
          <w:sz w:val="20"/>
          <w:szCs w:val="20"/>
        </w:rPr>
      </w:pPr>
      <w:r>
        <w:rPr>
          <w:sz w:val="20"/>
          <w:szCs w:val="20"/>
        </w:rPr>
        <w:t xml:space="preserve">Se han revisado las referencias. </w:t>
      </w:r>
      <w:r w:rsidR="00746C67">
        <w:rPr>
          <w:sz w:val="20"/>
          <w:szCs w:val="20"/>
        </w:rPr>
        <w:t>En la meto</w:t>
      </w:r>
      <w:r w:rsidR="00746C67">
        <w:rPr>
          <w:sz w:val="20"/>
          <w:szCs w:val="20"/>
        </w:rPr>
        <w:t xml:space="preserve">dología se explica que” Los documentos originales de David y Mary Medd, donados al </w:t>
      </w:r>
      <w:r w:rsidR="00746C67">
        <w:rPr>
          <w:rStyle w:val="Ninguno"/>
          <w:i/>
          <w:iCs/>
          <w:sz w:val="20"/>
          <w:szCs w:val="20"/>
          <w:lang w:val="en-US"/>
        </w:rPr>
        <w:t xml:space="preserve">Institute of Education </w:t>
      </w:r>
      <w:r w:rsidR="00746C67">
        <w:rPr>
          <w:sz w:val="20"/>
          <w:szCs w:val="20"/>
        </w:rPr>
        <w:t>(</w:t>
      </w:r>
      <w:proofErr w:type="spellStart"/>
      <w:r w:rsidR="00746C67">
        <w:rPr>
          <w:sz w:val="20"/>
          <w:szCs w:val="20"/>
        </w:rPr>
        <w:t>IoE</w:t>
      </w:r>
      <w:proofErr w:type="spellEnd"/>
      <w:r w:rsidR="00746C67">
        <w:rPr>
          <w:sz w:val="20"/>
          <w:szCs w:val="20"/>
        </w:rPr>
        <w:t>)</w:t>
      </w:r>
      <w:r w:rsidR="00746C67">
        <w:rPr>
          <w:rStyle w:val="Ninguno"/>
          <w:i/>
          <w:iCs/>
          <w:sz w:val="20"/>
          <w:szCs w:val="20"/>
          <w:lang w:val="en-US"/>
        </w:rPr>
        <w:t xml:space="preserve"> UCL </w:t>
      </w:r>
      <w:r w:rsidR="00746C67">
        <w:rPr>
          <w:sz w:val="20"/>
          <w:szCs w:val="20"/>
        </w:rPr>
        <w:t>en Londres, han sido las fuentes principales estudiadas para la elaboración de este art</w:t>
      </w:r>
      <w:r w:rsidR="00746C67">
        <w:rPr>
          <w:sz w:val="20"/>
          <w:szCs w:val="20"/>
        </w:rPr>
        <w:t>í</w:t>
      </w:r>
      <w:r w:rsidR="00746C67">
        <w:rPr>
          <w:sz w:val="20"/>
          <w:szCs w:val="20"/>
        </w:rPr>
        <w:t>culo, al contener material in</w:t>
      </w:r>
      <w:r w:rsidR="00746C67">
        <w:rPr>
          <w:sz w:val="20"/>
          <w:szCs w:val="20"/>
          <w:lang w:val="fr-FR"/>
        </w:rPr>
        <w:t>é</w:t>
      </w:r>
      <w:proofErr w:type="spellStart"/>
      <w:r w:rsidR="00746C67">
        <w:rPr>
          <w:sz w:val="20"/>
          <w:szCs w:val="20"/>
        </w:rPr>
        <w:t>dito</w:t>
      </w:r>
      <w:proofErr w:type="spellEnd"/>
      <w:r w:rsidR="00746C67">
        <w:rPr>
          <w:sz w:val="20"/>
          <w:szCs w:val="20"/>
        </w:rPr>
        <w:t xml:space="preserve"> y personal de los</w:t>
      </w:r>
      <w:r w:rsidR="00746C67">
        <w:rPr>
          <w:sz w:val="20"/>
          <w:szCs w:val="20"/>
        </w:rPr>
        <w:t xml:space="preserve"> propios arquitectos.” </w:t>
      </w:r>
    </w:p>
    <w:p w14:paraId="10AC33E7" w14:textId="77777777" w:rsidR="00461EFD" w:rsidRDefault="00461EFD">
      <w:pPr>
        <w:pStyle w:val="Cuerpo"/>
        <w:rPr>
          <w:rStyle w:val="Ninguno"/>
          <w:i/>
          <w:iCs/>
          <w:sz w:val="20"/>
          <w:szCs w:val="20"/>
        </w:rPr>
      </w:pPr>
    </w:p>
    <w:p w14:paraId="394FE85B" w14:textId="77777777" w:rsidR="00461EFD" w:rsidRDefault="00461EFD">
      <w:pPr>
        <w:pStyle w:val="Cuerpo"/>
        <w:rPr>
          <w:rStyle w:val="Ninguno"/>
          <w:i/>
          <w:iCs/>
          <w:sz w:val="20"/>
          <w:szCs w:val="20"/>
        </w:rPr>
      </w:pPr>
    </w:p>
    <w:p w14:paraId="4991B0D1" w14:textId="77777777" w:rsidR="00461EFD" w:rsidRDefault="00746C67">
      <w:pPr>
        <w:pStyle w:val="Cuerpo"/>
        <w:numPr>
          <w:ilvl w:val="0"/>
          <w:numId w:val="2"/>
        </w:numPr>
        <w:rPr>
          <w:rStyle w:val="Ninguno"/>
          <w:i/>
          <w:iCs/>
          <w:sz w:val="20"/>
          <w:szCs w:val="20"/>
        </w:rPr>
      </w:pPr>
      <w:r>
        <w:rPr>
          <w:rStyle w:val="Ninguno"/>
          <w:i/>
          <w:iCs/>
          <w:sz w:val="20"/>
          <w:szCs w:val="20"/>
        </w:rPr>
        <w:t>Revisar la calidad de algunas de las im</w:t>
      </w:r>
      <w:r>
        <w:rPr>
          <w:rStyle w:val="Ninguno"/>
          <w:i/>
          <w:iCs/>
          <w:sz w:val="20"/>
          <w:szCs w:val="20"/>
        </w:rPr>
        <w:t>á</w:t>
      </w:r>
      <w:r>
        <w:rPr>
          <w:rStyle w:val="Ninguno"/>
          <w:i/>
          <w:iCs/>
          <w:sz w:val="20"/>
          <w:szCs w:val="20"/>
        </w:rPr>
        <w:t xml:space="preserve">genes pensando en su eventual publicación -en especial los dibujos </w:t>
      </w:r>
      <w:proofErr w:type="spellStart"/>
      <w:r>
        <w:rPr>
          <w:rStyle w:val="Ninguno"/>
          <w:i/>
          <w:iCs/>
          <w:sz w:val="20"/>
          <w:szCs w:val="20"/>
        </w:rPr>
        <w:t>arquitectó</w:t>
      </w:r>
      <w:proofErr w:type="spellEnd"/>
      <w:r>
        <w:rPr>
          <w:rStyle w:val="Ninguno"/>
          <w:i/>
          <w:iCs/>
          <w:sz w:val="20"/>
          <w:szCs w:val="20"/>
          <w:lang w:val="pt-PT"/>
        </w:rPr>
        <w:t>nicos.</w:t>
      </w:r>
    </w:p>
    <w:p w14:paraId="75391FE2" w14:textId="77777777" w:rsidR="00461EFD" w:rsidRDefault="00461EFD">
      <w:pPr>
        <w:pStyle w:val="Cuerpo"/>
        <w:rPr>
          <w:rStyle w:val="Ninguno"/>
          <w:i/>
          <w:iCs/>
          <w:sz w:val="20"/>
          <w:szCs w:val="20"/>
        </w:rPr>
      </w:pPr>
    </w:p>
    <w:p w14:paraId="2B8918C3" w14:textId="77777777" w:rsidR="00461EFD" w:rsidRDefault="00746C67">
      <w:pPr>
        <w:pStyle w:val="Cuerpo"/>
        <w:rPr>
          <w:rStyle w:val="Ninguno"/>
          <w:i/>
          <w:iCs/>
          <w:sz w:val="20"/>
          <w:szCs w:val="20"/>
        </w:rPr>
      </w:pPr>
      <w:r>
        <w:rPr>
          <w:sz w:val="20"/>
          <w:szCs w:val="20"/>
        </w:rPr>
        <w:t xml:space="preserve">Los dibujos han sido revisados y se han adaptado para facilitar su comprensión. </w:t>
      </w:r>
    </w:p>
    <w:p w14:paraId="4587CDD3" w14:textId="77777777" w:rsidR="00461EFD" w:rsidRDefault="00461EFD">
      <w:pPr>
        <w:pStyle w:val="Cuerpo"/>
        <w:rPr>
          <w:rStyle w:val="Ninguno"/>
          <w:i/>
          <w:iCs/>
          <w:sz w:val="20"/>
          <w:szCs w:val="20"/>
        </w:rPr>
      </w:pPr>
    </w:p>
    <w:p w14:paraId="05F00174" w14:textId="77777777" w:rsidR="00461EFD" w:rsidRDefault="00746C67">
      <w:pPr>
        <w:pStyle w:val="Cuerpo"/>
        <w:rPr>
          <w:sz w:val="20"/>
          <w:szCs w:val="20"/>
        </w:rPr>
      </w:pPr>
      <w:r>
        <w:rPr>
          <w:sz w:val="20"/>
          <w:szCs w:val="20"/>
        </w:rPr>
        <w:t>Revisor B:</w:t>
      </w:r>
    </w:p>
    <w:p w14:paraId="637484E6" w14:textId="77777777" w:rsidR="00461EFD" w:rsidRDefault="00461EFD">
      <w:pPr>
        <w:pStyle w:val="Cuerpo"/>
        <w:rPr>
          <w:sz w:val="20"/>
          <w:szCs w:val="20"/>
        </w:rPr>
      </w:pPr>
    </w:p>
    <w:p w14:paraId="081B4985" w14:textId="77777777" w:rsidR="00461EFD" w:rsidRDefault="00746C67">
      <w:pPr>
        <w:pStyle w:val="Poromisin"/>
        <w:rPr>
          <w:rStyle w:val="Ninguno"/>
          <w:rFonts w:ascii="Helvetica" w:eastAsia="Helvetica" w:hAnsi="Helvetica" w:cs="Helvetica"/>
          <w:i/>
          <w:iCs/>
          <w:sz w:val="20"/>
          <w:szCs w:val="20"/>
        </w:rPr>
      </w:pPr>
      <w:r>
        <w:rPr>
          <w:rFonts w:ascii="Helvetica" w:hAnsi="Helvetica"/>
          <w:i/>
          <w:iCs/>
          <w:sz w:val="24"/>
          <w:szCs w:val="24"/>
        </w:rPr>
        <w:t>E</w:t>
      </w:r>
      <w:r>
        <w:rPr>
          <w:rStyle w:val="Ninguno"/>
          <w:rFonts w:ascii="Helvetica" w:hAnsi="Helvetica"/>
          <w:i/>
          <w:iCs/>
          <w:sz w:val="20"/>
          <w:szCs w:val="20"/>
        </w:rPr>
        <w:t>l articulo</w:t>
      </w:r>
      <w:r>
        <w:rPr>
          <w:rStyle w:val="Ninguno"/>
          <w:rFonts w:ascii="Helvetica" w:hAnsi="Helvetica"/>
          <w:i/>
          <w:iCs/>
          <w:sz w:val="20"/>
          <w:szCs w:val="20"/>
        </w:rPr>
        <w:t xml:space="preserve"> describe una experiencia proyectual de escuela en el Reino Unido de los a</w:t>
      </w:r>
      <w:r>
        <w:rPr>
          <w:rStyle w:val="Ninguno"/>
          <w:rFonts w:ascii="Helvetica" w:hAnsi="Helvetica"/>
          <w:i/>
          <w:iCs/>
          <w:sz w:val="20"/>
          <w:szCs w:val="20"/>
        </w:rPr>
        <w:t>ñ</w:t>
      </w:r>
      <w:r>
        <w:rPr>
          <w:rStyle w:val="Ninguno"/>
          <w:rFonts w:ascii="Helvetica" w:hAnsi="Helvetica"/>
          <w:i/>
          <w:iCs/>
          <w:sz w:val="20"/>
          <w:szCs w:val="20"/>
        </w:rPr>
        <w:t xml:space="preserve">os 50, con el fin de aportar a la arquitectura educacional, lo que constituye indudablemente un campo profesional relevante para el adecuado desarrollo social, sin </w:t>
      </w:r>
      <w:proofErr w:type="gramStart"/>
      <w:r>
        <w:rPr>
          <w:rStyle w:val="Ninguno"/>
          <w:rFonts w:ascii="Helvetica" w:hAnsi="Helvetica"/>
          <w:i/>
          <w:iCs/>
          <w:sz w:val="20"/>
          <w:szCs w:val="20"/>
        </w:rPr>
        <w:t>embargo</w:t>
      </w:r>
      <w:proofErr w:type="gramEnd"/>
      <w:r>
        <w:rPr>
          <w:rStyle w:val="Ninguno"/>
          <w:rFonts w:ascii="Helvetica" w:hAnsi="Helvetica"/>
          <w:i/>
          <w:iCs/>
          <w:sz w:val="20"/>
          <w:szCs w:val="20"/>
        </w:rPr>
        <w:t xml:space="preserve"> </w:t>
      </w:r>
      <w:r>
        <w:rPr>
          <w:rStyle w:val="Ninguno"/>
          <w:rFonts w:ascii="Helvetica" w:hAnsi="Helvetica"/>
          <w:b/>
          <w:bCs/>
          <w:i/>
          <w:iCs/>
          <w:sz w:val="20"/>
          <w:szCs w:val="20"/>
          <w:u w:val="single"/>
        </w:rPr>
        <w:t>adolece d</w:t>
      </w:r>
      <w:r>
        <w:rPr>
          <w:rStyle w:val="Ninguno"/>
          <w:rFonts w:ascii="Helvetica" w:hAnsi="Helvetica"/>
          <w:b/>
          <w:bCs/>
          <w:i/>
          <w:iCs/>
          <w:sz w:val="20"/>
          <w:szCs w:val="20"/>
          <w:u w:val="single"/>
        </w:rPr>
        <w:t xml:space="preserve">e una </w:t>
      </w:r>
      <w:proofErr w:type="spellStart"/>
      <w:r>
        <w:rPr>
          <w:rStyle w:val="Ninguno"/>
          <w:rFonts w:ascii="Helvetica" w:hAnsi="Helvetica"/>
          <w:b/>
          <w:bCs/>
          <w:i/>
          <w:iCs/>
          <w:sz w:val="20"/>
          <w:szCs w:val="20"/>
          <w:u w:val="single"/>
        </w:rPr>
        <w:t>visi</w:t>
      </w:r>
      <w:r>
        <w:rPr>
          <w:rStyle w:val="Ninguno"/>
          <w:rFonts w:ascii="Helvetica" w:hAnsi="Helvetica"/>
          <w:b/>
          <w:bCs/>
          <w:i/>
          <w:iCs/>
          <w:sz w:val="20"/>
          <w:szCs w:val="20"/>
          <w:u w:val="single"/>
        </w:rPr>
        <w:t>ó</w:t>
      </w:r>
      <w:proofErr w:type="spellEnd"/>
      <w:r>
        <w:rPr>
          <w:rStyle w:val="Ninguno"/>
          <w:rFonts w:ascii="Helvetica" w:hAnsi="Helvetica"/>
          <w:b/>
          <w:bCs/>
          <w:i/>
          <w:iCs/>
          <w:sz w:val="20"/>
          <w:szCs w:val="20"/>
          <w:u w:val="single"/>
          <w:lang w:val="fr-FR"/>
        </w:rPr>
        <w:t xml:space="preserve">n </w:t>
      </w:r>
      <w:proofErr w:type="spellStart"/>
      <w:r>
        <w:rPr>
          <w:rStyle w:val="Ninguno"/>
          <w:rFonts w:ascii="Helvetica" w:hAnsi="Helvetica"/>
          <w:b/>
          <w:bCs/>
          <w:i/>
          <w:iCs/>
          <w:sz w:val="20"/>
          <w:szCs w:val="20"/>
          <w:u w:val="single"/>
          <w:lang w:val="fr-FR"/>
        </w:rPr>
        <w:t>cr</w:t>
      </w:r>
      <w:r>
        <w:rPr>
          <w:rStyle w:val="Ninguno"/>
          <w:rFonts w:ascii="Helvetica" w:hAnsi="Helvetica"/>
          <w:b/>
          <w:bCs/>
          <w:i/>
          <w:iCs/>
          <w:sz w:val="20"/>
          <w:szCs w:val="20"/>
          <w:u w:val="single"/>
        </w:rPr>
        <w:t>í</w:t>
      </w:r>
      <w:r>
        <w:rPr>
          <w:rStyle w:val="Ninguno"/>
          <w:rFonts w:ascii="Helvetica" w:hAnsi="Helvetica"/>
          <w:b/>
          <w:bCs/>
          <w:i/>
          <w:iCs/>
          <w:sz w:val="20"/>
          <w:szCs w:val="20"/>
          <w:u w:val="single"/>
        </w:rPr>
        <w:t>tica</w:t>
      </w:r>
      <w:proofErr w:type="spellEnd"/>
      <w:r>
        <w:rPr>
          <w:rStyle w:val="Ninguno"/>
          <w:rFonts w:ascii="Helvetica" w:hAnsi="Helvetica"/>
          <w:b/>
          <w:bCs/>
          <w:i/>
          <w:iCs/>
          <w:sz w:val="20"/>
          <w:szCs w:val="20"/>
          <w:u w:val="single"/>
        </w:rPr>
        <w:t xml:space="preserve"> y de una contextualizaci</w:t>
      </w:r>
      <w:r>
        <w:rPr>
          <w:rStyle w:val="Ninguno"/>
          <w:rFonts w:ascii="Helvetica" w:hAnsi="Helvetica"/>
          <w:b/>
          <w:bCs/>
          <w:i/>
          <w:iCs/>
          <w:sz w:val="20"/>
          <w:szCs w:val="20"/>
          <w:u w:val="single"/>
        </w:rPr>
        <w:t>ó</w:t>
      </w:r>
      <w:r>
        <w:rPr>
          <w:rStyle w:val="Ninguno"/>
          <w:rFonts w:ascii="Helvetica" w:hAnsi="Helvetica"/>
          <w:b/>
          <w:bCs/>
          <w:i/>
          <w:iCs/>
          <w:sz w:val="20"/>
          <w:szCs w:val="20"/>
          <w:u w:val="single"/>
        </w:rPr>
        <w:t xml:space="preserve">n cultural y actualizada para constituir un aporte al </w:t>
      </w:r>
      <w:r>
        <w:rPr>
          <w:rStyle w:val="Ninguno"/>
          <w:rFonts w:ascii="Helvetica" w:hAnsi="Helvetica"/>
          <w:b/>
          <w:bCs/>
          <w:i/>
          <w:iCs/>
          <w:sz w:val="20"/>
          <w:szCs w:val="20"/>
          <w:u w:val="single"/>
        </w:rPr>
        <w:t>tema</w:t>
      </w:r>
      <w:r>
        <w:rPr>
          <w:rStyle w:val="Ninguno"/>
          <w:rFonts w:ascii="Helvetica" w:hAnsi="Helvetica"/>
          <w:i/>
          <w:iCs/>
          <w:sz w:val="20"/>
          <w:szCs w:val="20"/>
        </w:rPr>
        <w:t xml:space="preserve">, en particular en la revista seleccionada. Ciertamente el proyecto parece una </w:t>
      </w:r>
      <w:proofErr w:type="spellStart"/>
      <w:r>
        <w:rPr>
          <w:rStyle w:val="Ninguno"/>
          <w:rFonts w:ascii="Helvetica" w:hAnsi="Helvetica"/>
          <w:i/>
          <w:iCs/>
          <w:sz w:val="20"/>
          <w:szCs w:val="20"/>
        </w:rPr>
        <w:t>exploraci</w:t>
      </w:r>
      <w:r>
        <w:rPr>
          <w:rStyle w:val="Ninguno"/>
          <w:rFonts w:ascii="Helvetica" w:hAnsi="Helvetica"/>
          <w:i/>
          <w:iCs/>
          <w:sz w:val="20"/>
          <w:szCs w:val="20"/>
        </w:rPr>
        <w:t>ó</w:t>
      </w:r>
      <w:proofErr w:type="spellEnd"/>
      <w:r>
        <w:rPr>
          <w:rStyle w:val="Ninguno"/>
          <w:rFonts w:ascii="Helvetica" w:hAnsi="Helvetica"/>
          <w:i/>
          <w:iCs/>
          <w:sz w:val="20"/>
          <w:szCs w:val="20"/>
          <w:lang w:val="pt-PT"/>
        </w:rPr>
        <w:t xml:space="preserve">n </w:t>
      </w:r>
      <w:proofErr w:type="spellStart"/>
      <w:r>
        <w:rPr>
          <w:rStyle w:val="Ninguno"/>
          <w:rFonts w:ascii="Helvetica" w:hAnsi="Helvetica"/>
          <w:i/>
          <w:iCs/>
          <w:sz w:val="20"/>
          <w:szCs w:val="20"/>
          <w:lang w:val="pt-PT"/>
        </w:rPr>
        <w:t>arquitect</w:t>
      </w:r>
      <w:r>
        <w:rPr>
          <w:rStyle w:val="Ninguno"/>
          <w:rFonts w:ascii="Helvetica" w:hAnsi="Helvetica"/>
          <w:i/>
          <w:iCs/>
          <w:sz w:val="20"/>
          <w:szCs w:val="20"/>
        </w:rPr>
        <w:t>ó</w:t>
      </w:r>
      <w:r>
        <w:rPr>
          <w:rStyle w:val="Ninguno"/>
          <w:rFonts w:ascii="Helvetica" w:hAnsi="Helvetica"/>
          <w:i/>
          <w:iCs/>
          <w:sz w:val="20"/>
          <w:szCs w:val="20"/>
        </w:rPr>
        <w:t>nica</w:t>
      </w:r>
      <w:proofErr w:type="spellEnd"/>
      <w:r>
        <w:rPr>
          <w:rStyle w:val="Ninguno"/>
          <w:rFonts w:ascii="Helvetica" w:hAnsi="Helvetica"/>
          <w:i/>
          <w:iCs/>
          <w:sz w:val="20"/>
          <w:szCs w:val="20"/>
        </w:rPr>
        <w:t xml:space="preserve"> interesante y el texto expone cabalmente el </w:t>
      </w:r>
      <w:r>
        <w:rPr>
          <w:rStyle w:val="Ninguno"/>
          <w:rFonts w:ascii="Helvetica" w:hAnsi="Helvetica"/>
          <w:i/>
          <w:iCs/>
          <w:sz w:val="20"/>
          <w:szCs w:val="20"/>
        </w:rPr>
        <w:t xml:space="preserve">caso y rebusca en las probables fuentes conceptuales, pero </w:t>
      </w:r>
      <w:r>
        <w:rPr>
          <w:rStyle w:val="Ninguno"/>
          <w:rFonts w:ascii="Helvetica" w:hAnsi="Helvetica"/>
          <w:i/>
          <w:iCs/>
          <w:sz w:val="20"/>
          <w:szCs w:val="20"/>
          <w:lang w:val="fr-FR"/>
        </w:rPr>
        <w:t>é</w:t>
      </w:r>
      <w:proofErr w:type="spellStart"/>
      <w:r>
        <w:rPr>
          <w:rStyle w:val="Ninguno"/>
          <w:rFonts w:ascii="Helvetica" w:hAnsi="Helvetica"/>
          <w:i/>
          <w:iCs/>
          <w:sz w:val="20"/>
          <w:szCs w:val="20"/>
        </w:rPr>
        <w:t>ste</w:t>
      </w:r>
      <w:proofErr w:type="spellEnd"/>
      <w:r>
        <w:rPr>
          <w:rStyle w:val="Ninguno"/>
          <w:rFonts w:ascii="Helvetica" w:hAnsi="Helvetica"/>
          <w:i/>
          <w:iCs/>
          <w:sz w:val="20"/>
          <w:szCs w:val="20"/>
        </w:rPr>
        <w:t xml:space="preserve"> es un enfoque anticuado y muy limitado para presentar a una comunidad </w:t>
      </w:r>
      <w:proofErr w:type="spellStart"/>
      <w:r>
        <w:rPr>
          <w:rStyle w:val="Ninguno"/>
          <w:rFonts w:ascii="Helvetica" w:hAnsi="Helvetica"/>
          <w:i/>
          <w:iCs/>
          <w:sz w:val="20"/>
          <w:szCs w:val="20"/>
        </w:rPr>
        <w:t>acad</w:t>
      </w:r>
      <w:proofErr w:type="spellEnd"/>
      <w:r>
        <w:rPr>
          <w:rStyle w:val="Ninguno"/>
          <w:rFonts w:ascii="Helvetica" w:hAnsi="Helvetica"/>
          <w:i/>
          <w:iCs/>
          <w:sz w:val="20"/>
          <w:szCs w:val="20"/>
          <w:lang w:val="fr-FR"/>
        </w:rPr>
        <w:t>é</w:t>
      </w:r>
      <w:r>
        <w:rPr>
          <w:rStyle w:val="Ninguno"/>
          <w:rFonts w:ascii="Helvetica" w:hAnsi="Helvetica"/>
          <w:i/>
          <w:iCs/>
          <w:sz w:val="20"/>
          <w:szCs w:val="20"/>
        </w:rPr>
        <w:t xml:space="preserve">mica o profesional </w:t>
      </w:r>
      <w:proofErr w:type="spellStart"/>
      <w:r>
        <w:rPr>
          <w:rStyle w:val="Ninguno"/>
          <w:rFonts w:ascii="Helvetica" w:hAnsi="Helvetica"/>
          <w:i/>
          <w:iCs/>
          <w:sz w:val="20"/>
          <w:szCs w:val="20"/>
        </w:rPr>
        <w:t>mas</w:t>
      </w:r>
      <w:proofErr w:type="spellEnd"/>
      <w:r>
        <w:rPr>
          <w:rStyle w:val="Ninguno"/>
          <w:rFonts w:ascii="Helvetica" w:hAnsi="Helvetica"/>
          <w:i/>
          <w:iCs/>
          <w:sz w:val="20"/>
          <w:szCs w:val="20"/>
        </w:rPr>
        <w:t xml:space="preserve"> amplia un edificio ejemplar que pretenda ampliar las concepciones de una tipolog</w:t>
      </w:r>
      <w:r>
        <w:rPr>
          <w:rStyle w:val="Ninguno"/>
          <w:rFonts w:ascii="Helvetica" w:hAnsi="Helvetica"/>
          <w:i/>
          <w:iCs/>
          <w:sz w:val="20"/>
          <w:szCs w:val="20"/>
        </w:rPr>
        <w:t>í</w:t>
      </w:r>
      <w:r>
        <w:rPr>
          <w:rStyle w:val="Ninguno"/>
          <w:rFonts w:ascii="Helvetica" w:hAnsi="Helvetica"/>
          <w:i/>
          <w:iCs/>
          <w:sz w:val="20"/>
          <w:szCs w:val="20"/>
        </w:rPr>
        <w:t>a, al quedars</w:t>
      </w:r>
      <w:r>
        <w:rPr>
          <w:rStyle w:val="Ninguno"/>
          <w:rFonts w:ascii="Helvetica" w:hAnsi="Helvetica"/>
          <w:i/>
          <w:iCs/>
          <w:sz w:val="20"/>
          <w:szCs w:val="20"/>
        </w:rPr>
        <w:t>e en una descripci</w:t>
      </w:r>
      <w:r>
        <w:rPr>
          <w:rStyle w:val="Ninguno"/>
          <w:rFonts w:ascii="Helvetica" w:hAnsi="Helvetica"/>
          <w:i/>
          <w:iCs/>
          <w:sz w:val="20"/>
          <w:szCs w:val="20"/>
        </w:rPr>
        <w:t>ó</w:t>
      </w:r>
      <w:r>
        <w:rPr>
          <w:rStyle w:val="Ninguno"/>
          <w:rFonts w:ascii="Helvetica" w:hAnsi="Helvetica"/>
          <w:i/>
          <w:iCs/>
          <w:sz w:val="20"/>
          <w:szCs w:val="20"/>
        </w:rPr>
        <w:t>n y</w:t>
      </w:r>
    </w:p>
    <w:p w14:paraId="19E01E41" w14:textId="77777777" w:rsidR="00461EFD" w:rsidRDefault="00746C67">
      <w:pPr>
        <w:pStyle w:val="Poromisin"/>
        <w:rPr>
          <w:rFonts w:ascii="Helvetica" w:eastAsia="Helvetica" w:hAnsi="Helvetica" w:cs="Helvetica"/>
          <w:i/>
          <w:iCs/>
          <w:sz w:val="20"/>
          <w:szCs w:val="20"/>
        </w:rPr>
      </w:pPr>
      <w:r>
        <w:rPr>
          <w:rFonts w:ascii="Helvetica" w:hAnsi="Helvetica"/>
          <w:i/>
          <w:iCs/>
          <w:sz w:val="20"/>
          <w:szCs w:val="20"/>
        </w:rPr>
        <w:t>una fundamentaci</w:t>
      </w:r>
      <w:r>
        <w:rPr>
          <w:rFonts w:ascii="Helvetica" w:hAnsi="Helvetica"/>
          <w:i/>
          <w:iCs/>
          <w:sz w:val="20"/>
          <w:szCs w:val="20"/>
        </w:rPr>
        <w:t>ó</w:t>
      </w:r>
      <w:r>
        <w:rPr>
          <w:rFonts w:ascii="Helvetica" w:hAnsi="Helvetica"/>
          <w:i/>
          <w:iCs/>
          <w:sz w:val="20"/>
          <w:szCs w:val="20"/>
        </w:rPr>
        <w:t>n de declaraciones personales, sin utilizar ning</w:t>
      </w:r>
      <w:r>
        <w:rPr>
          <w:rFonts w:ascii="Helvetica" w:hAnsi="Helvetica"/>
          <w:i/>
          <w:iCs/>
          <w:sz w:val="20"/>
          <w:szCs w:val="20"/>
        </w:rPr>
        <w:t>ú</w:t>
      </w:r>
      <w:r>
        <w:rPr>
          <w:rFonts w:ascii="Helvetica" w:hAnsi="Helvetica"/>
          <w:i/>
          <w:iCs/>
          <w:sz w:val="20"/>
          <w:szCs w:val="20"/>
        </w:rPr>
        <w:t>n</w:t>
      </w:r>
      <w:r>
        <w:rPr>
          <w:rFonts w:ascii="Helvetica" w:hAnsi="Helvetica"/>
          <w:i/>
          <w:iCs/>
          <w:sz w:val="20"/>
          <w:szCs w:val="20"/>
        </w:rPr>
        <w:t xml:space="preserve"> </w:t>
      </w:r>
      <w:r>
        <w:rPr>
          <w:rFonts w:ascii="Helvetica" w:hAnsi="Helvetica"/>
          <w:i/>
          <w:iCs/>
          <w:sz w:val="20"/>
          <w:szCs w:val="20"/>
          <w:lang w:val="pt-PT"/>
        </w:rPr>
        <w:t xml:space="preserve">mecanismo de </w:t>
      </w:r>
      <w:proofErr w:type="spellStart"/>
      <w:r>
        <w:rPr>
          <w:rFonts w:ascii="Helvetica" w:hAnsi="Helvetica"/>
          <w:i/>
          <w:iCs/>
          <w:sz w:val="20"/>
          <w:szCs w:val="20"/>
          <w:lang w:val="pt-PT"/>
        </w:rPr>
        <w:t>revisi</w:t>
      </w:r>
      <w:r>
        <w:rPr>
          <w:rFonts w:ascii="Helvetica" w:hAnsi="Helvetica"/>
          <w:i/>
          <w:iCs/>
          <w:sz w:val="20"/>
          <w:szCs w:val="20"/>
        </w:rPr>
        <w:t>ó</w:t>
      </w:r>
      <w:r>
        <w:rPr>
          <w:rFonts w:ascii="Helvetica" w:hAnsi="Helvetica"/>
          <w:i/>
          <w:iCs/>
          <w:sz w:val="20"/>
          <w:szCs w:val="20"/>
        </w:rPr>
        <w:t>n</w:t>
      </w:r>
      <w:proofErr w:type="spellEnd"/>
      <w:r>
        <w:rPr>
          <w:rFonts w:ascii="Helvetica" w:hAnsi="Helvetica"/>
          <w:i/>
          <w:iCs/>
          <w:sz w:val="20"/>
          <w:szCs w:val="20"/>
        </w:rPr>
        <w:t xml:space="preserve"> que han proliferado en las ultimas d</w:t>
      </w:r>
      <w:r>
        <w:rPr>
          <w:rFonts w:ascii="Helvetica" w:hAnsi="Helvetica"/>
          <w:i/>
          <w:iCs/>
          <w:sz w:val="20"/>
          <w:szCs w:val="20"/>
        </w:rPr>
        <w:t>é</w:t>
      </w:r>
      <w:proofErr w:type="spellStart"/>
      <w:r>
        <w:rPr>
          <w:rFonts w:ascii="Helvetica" w:hAnsi="Helvetica"/>
          <w:i/>
          <w:iCs/>
          <w:sz w:val="20"/>
          <w:szCs w:val="20"/>
          <w:lang w:val="pt-PT"/>
        </w:rPr>
        <w:t>cadas</w:t>
      </w:r>
      <w:proofErr w:type="spellEnd"/>
      <w:r>
        <w:rPr>
          <w:rFonts w:ascii="Helvetica" w:hAnsi="Helvetica"/>
          <w:i/>
          <w:iCs/>
          <w:sz w:val="20"/>
          <w:szCs w:val="20"/>
          <w:lang w:val="pt-PT"/>
        </w:rPr>
        <w:t xml:space="preserve"> (</w:t>
      </w:r>
      <w:proofErr w:type="spellStart"/>
      <w:r>
        <w:rPr>
          <w:rFonts w:ascii="Helvetica" w:hAnsi="Helvetica"/>
          <w:i/>
          <w:iCs/>
          <w:sz w:val="20"/>
          <w:szCs w:val="20"/>
          <w:lang w:val="pt-PT"/>
        </w:rPr>
        <w:t>an</w:t>
      </w:r>
      <w:r>
        <w:rPr>
          <w:rFonts w:ascii="Helvetica" w:hAnsi="Helvetica"/>
          <w:i/>
          <w:iCs/>
          <w:sz w:val="20"/>
          <w:szCs w:val="20"/>
        </w:rPr>
        <w:t>á</w:t>
      </w:r>
      <w:r>
        <w:rPr>
          <w:rFonts w:ascii="Helvetica" w:hAnsi="Helvetica"/>
          <w:i/>
          <w:iCs/>
          <w:sz w:val="20"/>
          <w:szCs w:val="20"/>
        </w:rPr>
        <w:t>lisis</w:t>
      </w:r>
      <w:proofErr w:type="spellEnd"/>
      <w:r>
        <w:rPr>
          <w:rFonts w:ascii="Helvetica" w:hAnsi="Helvetica"/>
          <w:i/>
          <w:iCs/>
          <w:sz w:val="20"/>
          <w:szCs w:val="20"/>
        </w:rPr>
        <w:t xml:space="preserve"> </w:t>
      </w:r>
      <w:r>
        <w:rPr>
          <w:rFonts w:ascii="Helvetica" w:hAnsi="Helvetica"/>
          <w:i/>
          <w:iCs/>
          <w:sz w:val="20"/>
          <w:szCs w:val="20"/>
        </w:rPr>
        <w:t>etnogr</w:t>
      </w:r>
      <w:r>
        <w:rPr>
          <w:rFonts w:ascii="Helvetica" w:hAnsi="Helvetica"/>
          <w:i/>
          <w:iCs/>
          <w:sz w:val="20"/>
          <w:szCs w:val="20"/>
        </w:rPr>
        <w:t>á</w:t>
      </w:r>
      <w:r>
        <w:rPr>
          <w:rFonts w:ascii="Helvetica" w:hAnsi="Helvetica"/>
          <w:i/>
          <w:iCs/>
          <w:sz w:val="20"/>
          <w:szCs w:val="20"/>
        </w:rPr>
        <w:t xml:space="preserve">fico, de sintaxis espacial, </w:t>
      </w:r>
      <w:proofErr w:type="spellStart"/>
      <w:r>
        <w:rPr>
          <w:rFonts w:ascii="Helvetica" w:hAnsi="Helvetica"/>
          <w:i/>
          <w:iCs/>
          <w:sz w:val="20"/>
          <w:szCs w:val="20"/>
        </w:rPr>
        <w:t>etc</w:t>
      </w:r>
      <w:proofErr w:type="spellEnd"/>
      <w:r>
        <w:rPr>
          <w:rFonts w:ascii="Helvetica" w:hAnsi="Helvetica"/>
          <w:i/>
          <w:iCs/>
          <w:sz w:val="20"/>
          <w:szCs w:val="20"/>
        </w:rPr>
        <w:t xml:space="preserve">), que permita comprobar algunos de los supuestos </w:t>
      </w:r>
      <w:r>
        <w:rPr>
          <w:rFonts w:ascii="Helvetica" w:hAnsi="Helvetica"/>
          <w:i/>
          <w:iCs/>
          <w:sz w:val="20"/>
          <w:szCs w:val="20"/>
        </w:rPr>
        <w:t>conceptuales o la efectividad de la configuraci</w:t>
      </w:r>
      <w:r>
        <w:rPr>
          <w:rFonts w:ascii="Helvetica" w:hAnsi="Helvetica"/>
          <w:i/>
          <w:iCs/>
          <w:sz w:val="20"/>
          <w:szCs w:val="20"/>
        </w:rPr>
        <w:t>ó</w:t>
      </w:r>
      <w:r>
        <w:rPr>
          <w:rFonts w:ascii="Helvetica" w:hAnsi="Helvetica"/>
          <w:i/>
          <w:iCs/>
          <w:sz w:val="20"/>
          <w:szCs w:val="20"/>
        </w:rPr>
        <w:t>n</w:t>
      </w:r>
      <w:r>
        <w:rPr>
          <w:rFonts w:ascii="Helvetica" w:hAnsi="Helvetica"/>
          <w:i/>
          <w:iCs/>
          <w:sz w:val="20"/>
          <w:szCs w:val="20"/>
        </w:rPr>
        <w:t xml:space="preserve"> </w:t>
      </w:r>
      <w:proofErr w:type="spellStart"/>
      <w:r>
        <w:rPr>
          <w:rFonts w:ascii="Helvetica" w:hAnsi="Helvetica"/>
          <w:i/>
          <w:iCs/>
          <w:sz w:val="20"/>
          <w:szCs w:val="20"/>
          <w:lang w:val="pt-PT"/>
        </w:rPr>
        <w:t>arquitect</w:t>
      </w:r>
      <w:r>
        <w:rPr>
          <w:rFonts w:ascii="Helvetica" w:hAnsi="Helvetica"/>
          <w:i/>
          <w:iCs/>
          <w:sz w:val="20"/>
          <w:szCs w:val="20"/>
        </w:rPr>
        <w:t>ó</w:t>
      </w:r>
      <w:r>
        <w:rPr>
          <w:rFonts w:ascii="Helvetica" w:hAnsi="Helvetica"/>
          <w:i/>
          <w:iCs/>
          <w:sz w:val="20"/>
          <w:szCs w:val="20"/>
        </w:rPr>
        <w:t>nica</w:t>
      </w:r>
      <w:proofErr w:type="spellEnd"/>
      <w:r>
        <w:rPr>
          <w:rFonts w:ascii="Helvetica" w:hAnsi="Helvetica"/>
          <w:i/>
          <w:iCs/>
          <w:sz w:val="20"/>
          <w:szCs w:val="20"/>
        </w:rPr>
        <w:t xml:space="preserve"> en las intenciones planteadas, y as</w:t>
      </w:r>
      <w:r>
        <w:rPr>
          <w:rFonts w:ascii="Helvetica" w:hAnsi="Helvetica"/>
          <w:i/>
          <w:iCs/>
          <w:sz w:val="20"/>
          <w:szCs w:val="20"/>
        </w:rPr>
        <w:t>í</w:t>
      </w:r>
      <w:r>
        <w:rPr>
          <w:rFonts w:ascii="Helvetica" w:hAnsi="Helvetica"/>
          <w:i/>
          <w:iCs/>
          <w:sz w:val="20"/>
          <w:szCs w:val="20"/>
          <w:lang w:val="pt-PT"/>
        </w:rPr>
        <w:t xml:space="preserve"> poder contribuir </w:t>
      </w:r>
      <w:proofErr w:type="spellStart"/>
      <w:r>
        <w:rPr>
          <w:rFonts w:ascii="Helvetica" w:hAnsi="Helvetica"/>
          <w:i/>
          <w:iCs/>
          <w:sz w:val="20"/>
          <w:szCs w:val="20"/>
          <w:lang w:val="pt-PT"/>
        </w:rPr>
        <w:t>con</w:t>
      </w:r>
      <w:proofErr w:type="spellEnd"/>
      <w:r>
        <w:rPr>
          <w:rFonts w:ascii="Helvetica" w:hAnsi="Helvetica"/>
          <w:i/>
          <w:iCs/>
          <w:sz w:val="20"/>
          <w:szCs w:val="20"/>
        </w:rPr>
        <w:t xml:space="preserve"> evidencia en el rubro planteado. As</w:t>
      </w:r>
      <w:r>
        <w:rPr>
          <w:rFonts w:ascii="Helvetica" w:hAnsi="Helvetica"/>
          <w:i/>
          <w:iCs/>
          <w:sz w:val="20"/>
          <w:szCs w:val="20"/>
        </w:rPr>
        <w:t>í</w:t>
      </w:r>
      <w:r>
        <w:rPr>
          <w:rFonts w:ascii="Helvetica" w:hAnsi="Helvetica"/>
          <w:i/>
          <w:iCs/>
          <w:sz w:val="20"/>
          <w:szCs w:val="20"/>
        </w:rPr>
        <w:t xml:space="preserve"> mismo, el texto se limita al campo</w:t>
      </w:r>
    </w:p>
    <w:p w14:paraId="45F55A29" w14:textId="77777777" w:rsidR="00461EFD" w:rsidRDefault="00746C67">
      <w:pPr>
        <w:pStyle w:val="Poromisin"/>
        <w:rPr>
          <w:rFonts w:ascii="Helvetica" w:eastAsia="Helvetica" w:hAnsi="Helvetica" w:cs="Helvetica"/>
          <w:i/>
          <w:iCs/>
          <w:sz w:val="20"/>
          <w:szCs w:val="20"/>
        </w:rPr>
      </w:pPr>
      <w:proofErr w:type="spellStart"/>
      <w:r>
        <w:rPr>
          <w:rFonts w:ascii="Helvetica" w:hAnsi="Helvetica"/>
          <w:i/>
          <w:iCs/>
          <w:sz w:val="20"/>
          <w:szCs w:val="20"/>
        </w:rPr>
        <w:t>brit</w:t>
      </w:r>
      <w:r>
        <w:rPr>
          <w:rFonts w:ascii="Helvetica" w:hAnsi="Helvetica"/>
          <w:i/>
          <w:iCs/>
          <w:sz w:val="20"/>
          <w:szCs w:val="20"/>
        </w:rPr>
        <w:t>á</w:t>
      </w:r>
      <w:proofErr w:type="spellEnd"/>
      <w:r>
        <w:rPr>
          <w:rFonts w:ascii="Helvetica" w:hAnsi="Helvetica"/>
          <w:i/>
          <w:iCs/>
          <w:sz w:val="20"/>
          <w:szCs w:val="20"/>
          <w:lang w:val="pt-PT"/>
        </w:rPr>
        <w:t xml:space="preserve">nico e </w:t>
      </w:r>
      <w:proofErr w:type="spellStart"/>
      <w:r>
        <w:rPr>
          <w:rFonts w:ascii="Helvetica" w:hAnsi="Helvetica"/>
          <w:i/>
          <w:iCs/>
          <w:sz w:val="20"/>
          <w:szCs w:val="20"/>
          <w:lang w:val="pt-PT"/>
        </w:rPr>
        <w:t>hist</w:t>
      </w:r>
      <w:r>
        <w:rPr>
          <w:rFonts w:ascii="Helvetica" w:hAnsi="Helvetica"/>
          <w:i/>
          <w:iCs/>
          <w:sz w:val="20"/>
          <w:szCs w:val="20"/>
        </w:rPr>
        <w:t>ó</w:t>
      </w:r>
      <w:r>
        <w:rPr>
          <w:rFonts w:ascii="Helvetica" w:hAnsi="Helvetica"/>
          <w:i/>
          <w:iCs/>
          <w:sz w:val="20"/>
          <w:szCs w:val="20"/>
          <w:lang w:val="it-IT"/>
        </w:rPr>
        <w:t>rico</w:t>
      </w:r>
      <w:proofErr w:type="spellEnd"/>
      <w:r>
        <w:rPr>
          <w:rFonts w:ascii="Helvetica" w:hAnsi="Helvetica"/>
          <w:i/>
          <w:iCs/>
          <w:sz w:val="20"/>
          <w:szCs w:val="20"/>
          <w:lang w:val="it-IT"/>
        </w:rPr>
        <w:t xml:space="preserve">, </w:t>
      </w:r>
      <w:r>
        <w:rPr>
          <w:rStyle w:val="Ninguno"/>
          <w:rFonts w:ascii="Helvetica" w:hAnsi="Helvetica"/>
          <w:b/>
          <w:bCs/>
          <w:i/>
          <w:iCs/>
          <w:sz w:val="20"/>
          <w:szCs w:val="20"/>
          <w:u w:val="single"/>
        </w:rPr>
        <w:t>desconociendo la experiencia internaci</w:t>
      </w:r>
      <w:r>
        <w:rPr>
          <w:rStyle w:val="Ninguno"/>
          <w:rFonts w:ascii="Helvetica" w:hAnsi="Helvetica"/>
          <w:b/>
          <w:bCs/>
          <w:i/>
          <w:iCs/>
          <w:sz w:val="20"/>
          <w:szCs w:val="20"/>
          <w:u w:val="single"/>
        </w:rPr>
        <w:t>onal y la proyecci</w:t>
      </w:r>
      <w:r>
        <w:rPr>
          <w:rStyle w:val="Ninguno"/>
          <w:rFonts w:ascii="Helvetica" w:hAnsi="Helvetica"/>
          <w:b/>
          <w:bCs/>
          <w:i/>
          <w:iCs/>
          <w:sz w:val="20"/>
          <w:szCs w:val="20"/>
          <w:u w:val="single"/>
        </w:rPr>
        <w:t>ó</w:t>
      </w:r>
      <w:r>
        <w:rPr>
          <w:rStyle w:val="Ninguno"/>
          <w:rFonts w:ascii="Helvetica" w:hAnsi="Helvetica"/>
          <w:b/>
          <w:bCs/>
          <w:i/>
          <w:iCs/>
          <w:sz w:val="20"/>
          <w:szCs w:val="20"/>
          <w:u w:val="single"/>
        </w:rPr>
        <w:t>n latinoamericana de la publicaci</w:t>
      </w:r>
      <w:r>
        <w:rPr>
          <w:rStyle w:val="Ninguno"/>
          <w:rFonts w:ascii="Helvetica" w:hAnsi="Helvetica"/>
          <w:b/>
          <w:bCs/>
          <w:i/>
          <w:iCs/>
          <w:sz w:val="20"/>
          <w:szCs w:val="20"/>
          <w:u w:val="single"/>
        </w:rPr>
        <w:t>ó</w:t>
      </w:r>
      <w:r>
        <w:rPr>
          <w:rStyle w:val="Ninguno"/>
          <w:rFonts w:ascii="Helvetica" w:hAnsi="Helvetica"/>
          <w:b/>
          <w:bCs/>
          <w:i/>
          <w:iCs/>
          <w:sz w:val="20"/>
          <w:szCs w:val="20"/>
          <w:u w:val="single"/>
        </w:rPr>
        <w:t>n</w:t>
      </w:r>
      <w:r>
        <w:rPr>
          <w:rFonts w:ascii="Helvetica" w:hAnsi="Helvetica"/>
          <w:i/>
          <w:iCs/>
          <w:sz w:val="20"/>
          <w:szCs w:val="20"/>
        </w:rPr>
        <w:t xml:space="preserve">, </w:t>
      </w:r>
      <w:r>
        <w:rPr>
          <w:rStyle w:val="Ninguno"/>
          <w:rFonts w:ascii="Helvetica" w:hAnsi="Helvetica"/>
          <w:b/>
          <w:bCs/>
          <w:i/>
          <w:iCs/>
          <w:sz w:val="20"/>
          <w:szCs w:val="20"/>
          <w:u w:val="single"/>
        </w:rPr>
        <w:t xml:space="preserve">adolece de conclusiones o </w:t>
      </w:r>
      <w:proofErr w:type="spellStart"/>
      <w:r>
        <w:rPr>
          <w:rStyle w:val="Ninguno"/>
          <w:rFonts w:ascii="Helvetica" w:hAnsi="Helvetica"/>
          <w:b/>
          <w:bCs/>
          <w:i/>
          <w:iCs/>
          <w:sz w:val="20"/>
          <w:szCs w:val="20"/>
          <w:u w:val="single"/>
          <w:lang w:val="en-US"/>
        </w:rPr>
        <w:t>discusi</w:t>
      </w:r>
      <w:r>
        <w:rPr>
          <w:rStyle w:val="Ninguno"/>
          <w:rFonts w:ascii="Helvetica" w:hAnsi="Helvetica"/>
          <w:b/>
          <w:bCs/>
          <w:i/>
          <w:iCs/>
          <w:sz w:val="20"/>
          <w:szCs w:val="20"/>
          <w:u w:val="single"/>
        </w:rPr>
        <w:t>ó</w:t>
      </w:r>
      <w:r>
        <w:rPr>
          <w:rStyle w:val="Ninguno"/>
          <w:rFonts w:ascii="Helvetica" w:hAnsi="Helvetica"/>
          <w:b/>
          <w:bCs/>
          <w:i/>
          <w:iCs/>
          <w:sz w:val="20"/>
          <w:szCs w:val="20"/>
          <w:u w:val="single"/>
        </w:rPr>
        <w:t>n</w:t>
      </w:r>
      <w:proofErr w:type="spellEnd"/>
      <w:r>
        <w:rPr>
          <w:rStyle w:val="Ninguno"/>
          <w:rFonts w:ascii="Helvetica" w:hAnsi="Helvetica"/>
          <w:b/>
          <w:bCs/>
          <w:i/>
          <w:iCs/>
          <w:sz w:val="20"/>
          <w:szCs w:val="20"/>
          <w:u w:val="single"/>
        </w:rPr>
        <w:t xml:space="preserve"> de eventuales aplicaciones en el </w:t>
      </w:r>
      <w:proofErr w:type="spellStart"/>
      <w:r>
        <w:rPr>
          <w:rStyle w:val="Ninguno"/>
          <w:rFonts w:ascii="Helvetica" w:hAnsi="Helvetica"/>
          <w:b/>
          <w:bCs/>
          <w:i/>
          <w:iCs/>
          <w:sz w:val="20"/>
          <w:szCs w:val="20"/>
          <w:u w:val="single"/>
        </w:rPr>
        <w:t>dise</w:t>
      </w:r>
      <w:r>
        <w:rPr>
          <w:rStyle w:val="Ninguno"/>
          <w:rFonts w:ascii="Helvetica" w:hAnsi="Helvetica"/>
          <w:b/>
          <w:bCs/>
          <w:i/>
          <w:iCs/>
          <w:sz w:val="20"/>
          <w:szCs w:val="20"/>
          <w:u w:val="single"/>
        </w:rPr>
        <w:t>ñ</w:t>
      </w:r>
      <w:proofErr w:type="spellEnd"/>
      <w:r>
        <w:rPr>
          <w:rStyle w:val="Ninguno"/>
          <w:rFonts w:ascii="Helvetica" w:hAnsi="Helvetica"/>
          <w:b/>
          <w:bCs/>
          <w:i/>
          <w:iCs/>
          <w:sz w:val="20"/>
          <w:szCs w:val="20"/>
          <w:u w:val="single"/>
          <w:lang w:val="pt-PT"/>
        </w:rPr>
        <w:t xml:space="preserve">o </w:t>
      </w:r>
      <w:proofErr w:type="spellStart"/>
      <w:r>
        <w:rPr>
          <w:rStyle w:val="Ninguno"/>
          <w:rFonts w:ascii="Helvetica" w:hAnsi="Helvetica"/>
          <w:b/>
          <w:bCs/>
          <w:i/>
          <w:iCs/>
          <w:sz w:val="20"/>
          <w:szCs w:val="20"/>
          <w:u w:val="single"/>
          <w:lang w:val="pt-PT"/>
        </w:rPr>
        <w:t>actual</w:t>
      </w:r>
      <w:proofErr w:type="spellEnd"/>
      <w:r>
        <w:rPr>
          <w:rStyle w:val="Ninguno"/>
          <w:rFonts w:ascii="Helvetica" w:hAnsi="Helvetica"/>
          <w:b/>
          <w:bCs/>
          <w:i/>
          <w:iCs/>
          <w:sz w:val="20"/>
          <w:szCs w:val="20"/>
          <w:u w:val="single"/>
          <w:lang w:val="pt-PT"/>
        </w:rPr>
        <w:t xml:space="preserve"> </w:t>
      </w:r>
      <w:r>
        <w:rPr>
          <w:rFonts w:ascii="Helvetica" w:hAnsi="Helvetica"/>
          <w:i/>
          <w:iCs/>
          <w:sz w:val="20"/>
          <w:szCs w:val="20"/>
        </w:rPr>
        <w:t>o en medio profesional. Se sugiere complementar el trabajo con nuevos m</w:t>
      </w:r>
      <w:r>
        <w:rPr>
          <w:rFonts w:ascii="Helvetica" w:hAnsi="Helvetica"/>
          <w:i/>
          <w:iCs/>
          <w:sz w:val="20"/>
          <w:szCs w:val="20"/>
          <w:lang w:val="fr-FR"/>
        </w:rPr>
        <w:t>é</w:t>
      </w:r>
      <w:r>
        <w:rPr>
          <w:rFonts w:ascii="Helvetica" w:hAnsi="Helvetica"/>
          <w:i/>
          <w:iCs/>
          <w:sz w:val="20"/>
          <w:szCs w:val="20"/>
          <w:lang w:val="pt-PT"/>
        </w:rPr>
        <w:t>todos de</w:t>
      </w:r>
      <w:r>
        <w:rPr>
          <w:rFonts w:ascii="Helvetica" w:hAnsi="Helvetica"/>
          <w:i/>
          <w:iCs/>
          <w:sz w:val="20"/>
          <w:szCs w:val="20"/>
        </w:rPr>
        <w:t xml:space="preserve"> </w:t>
      </w:r>
      <w:r>
        <w:rPr>
          <w:rFonts w:ascii="Helvetica" w:hAnsi="Helvetica"/>
          <w:i/>
          <w:iCs/>
          <w:sz w:val="20"/>
          <w:szCs w:val="20"/>
        </w:rPr>
        <w:t>an</w:t>
      </w:r>
      <w:r>
        <w:rPr>
          <w:rFonts w:ascii="Helvetica" w:hAnsi="Helvetica"/>
          <w:i/>
          <w:iCs/>
          <w:sz w:val="20"/>
          <w:szCs w:val="20"/>
        </w:rPr>
        <w:t>á</w:t>
      </w:r>
      <w:r>
        <w:rPr>
          <w:rFonts w:ascii="Helvetica" w:hAnsi="Helvetica"/>
          <w:i/>
          <w:iCs/>
          <w:sz w:val="20"/>
          <w:szCs w:val="20"/>
        </w:rPr>
        <w:t>lisis y una contextualizaci</w:t>
      </w:r>
      <w:r>
        <w:rPr>
          <w:rFonts w:ascii="Helvetica" w:hAnsi="Helvetica"/>
          <w:i/>
          <w:iCs/>
          <w:sz w:val="20"/>
          <w:szCs w:val="20"/>
        </w:rPr>
        <w:t>ó</w:t>
      </w:r>
      <w:r>
        <w:rPr>
          <w:rFonts w:ascii="Helvetica" w:hAnsi="Helvetica"/>
          <w:i/>
          <w:iCs/>
          <w:sz w:val="20"/>
          <w:szCs w:val="20"/>
        </w:rPr>
        <w:t xml:space="preserve">n </w:t>
      </w:r>
      <w:proofErr w:type="spellStart"/>
      <w:r>
        <w:rPr>
          <w:rFonts w:ascii="Helvetica" w:hAnsi="Helvetica"/>
          <w:i/>
          <w:iCs/>
          <w:sz w:val="20"/>
          <w:szCs w:val="20"/>
        </w:rPr>
        <w:t>m</w:t>
      </w:r>
      <w:r>
        <w:rPr>
          <w:rFonts w:ascii="Helvetica" w:hAnsi="Helvetica"/>
          <w:i/>
          <w:iCs/>
          <w:sz w:val="20"/>
          <w:szCs w:val="20"/>
        </w:rPr>
        <w:t>á</w:t>
      </w:r>
      <w:proofErr w:type="spellEnd"/>
      <w:r>
        <w:rPr>
          <w:rFonts w:ascii="Helvetica" w:hAnsi="Helvetica"/>
          <w:i/>
          <w:iCs/>
          <w:sz w:val="20"/>
          <w:szCs w:val="20"/>
          <w:lang w:val="pt-PT"/>
        </w:rPr>
        <w:t>s</w:t>
      </w:r>
      <w:r>
        <w:rPr>
          <w:rFonts w:ascii="Helvetica" w:hAnsi="Helvetica"/>
          <w:i/>
          <w:iCs/>
          <w:sz w:val="20"/>
          <w:szCs w:val="20"/>
          <w:lang w:val="pt-PT"/>
        </w:rPr>
        <w:t xml:space="preserve"> </w:t>
      </w:r>
      <w:proofErr w:type="spellStart"/>
      <w:r>
        <w:rPr>
          <w:rFonts w:ascii="Helvetica" w:hAnsi="Helvetica"/>
          <w:i/>
          <w:iCs/>
          <w:sz w:val="20"/>
          <w:szCs w:val="20"/>
          <w:lang w:val="pt-PT"/>
        </w:rPr>
        <w:t>contempor</w:t>
      </w:r>
      <w:r>
        <w:rPr>
          <w:rFonts w:ascii="Helvetica" w:hAnsi="Helvetica"/>
          <w:i/>
          <w:iCs/>
          <w:sz w:val="20"/>
          <w:szCs w:val="20"/>
        </w:rPr>
        <w:t>á</w:t>
      </w:r>
      <w:r>
        <w:rPr>
          <w:rFonts w:ascii="Helvetica" w:hAnsi="Helvetica"/>
          <w:i/>
          <w:iCs/>
          <w:sz w:val="20"/>
          <w:szCs w:val="20"/>
        </w:rPr>
        <w:t>nea</w:t>
      </w:r>
      <w:proofErr w:type="spellEnd"/>
      <w:r>
        <w:rPr>
          <w:rFonts w:ascii="Helvetica" w:hAnsi="Helvetica"/>
          <w:i/>
          <w:iCs/>
          <w:sz w:val="20"/>
          <w:szCs w:val="20"/>
        </w:rPr>
        <w:t xml:space="preserve"> y focalizada del tema, </w:t>
      </w:r>
      <w:r>
        <w:rPr>
          <w:rFonts w:ascii="Helvetica" w:hAnsi="Helvetica"/>
          <w:i/>
          <w:iCs/>
          <w:sz w:val="20"/>
          <w:szCs w:val="20"/>
          <w:lang w:val="pt-PT"/>
        </w:rPr>
        <w:t xml:space="preserve">para </w:t>
      </w:r>
      <w:proofErr w:type="spellStart"/>
      <w:r>
        <w:rPr>
          <w:rFonts w:ascii="Helvetica" w:hAnsi="Helvetica"/>
          <w:i/>
          <w:iCs/>
          <w:sz w:val="20"/>
          <w:szCs w:val="20"/>
          <w:lang w:val="pt-PT"/>
        </w:rPr>
        <w:t>generar</w:t>
      </w:r>
      <w:proofErr w:type="spellEnd"/>
      <w:r>
        <w:rPr>
          <w:rFonts w:ascii="Helvetica" w:hAnsi="Helvetica"/>
          <w:i/>
          <w:iCs/>
          <w:sz w:val="20"/>
          <w:szCs w:val="20"/>
          <w:lang w:val="pt-PT"/>
        </w:rPr>
        <w:t xml:space="preserve"> </w:t>
      </w:r>
      <w:proofErr w:type="spellStart"/>
      <w:r>
        <w:rPr>
          <w:rFonts w:ascii="Helvetica" w:hAnsi="Helvetica"/>
          <w:i/>
          <w:iCs/>
          <w:sz w:val="20"/>
          <w:szCs w:val="20"/>
          <w:lang w:val="pt-PT"/>
        </w:rPr>
        <w:t>un</w:t>
      </w:r>
      <w:proofErr w:type="spellEnd"/>
      <w:r>
        <w:rPr>
          <w:rFonts w:ascii="Helvetica" w:hAnsi="Helvetica"/>
          <w:i/>
          <w:iCs/>
          <w:sz w:val="20"/>
          <w:szCs w:val="20"/>
          <w:lang w:val="pt-PT"/>
        </w:rPr>
        <w:t xml:space="preserve"> aporte </w:t>
      </w:r>
      <w:proofErr w:type="spellStart"/>
      <w:r>
        <w:rPr>
          <w:rFonts w:ascii="Helvetica" w:hAnsi="Helvetica"/>
          <w:i/>
          <w:iCs/>
          <w:sz w:val="20"/>
          <w:szCs w:val="20"/>
          <w:lang w:val="pt-PT"/>
        </w:rPr>
        <w:t>signficativo</w:t>
      </w:r>
      <w:proofErr w:type="spellEnd"/>
      <w:r>
        <w:rPr>
          <w:rFonts w:ascii="Helvetica" w:hAnsi="Helvetica"/>
          <w:i/>
          <w:iCs/>
          <w:sz w:val="20"/>
          <w:szCs w:val="20"/>
          <w:lang w:val="pt-PT"/>
        </w:rPr>
        <w:t xml:space="preserve"> a partir de este caso de </w:t>
      </w:r>
      <w:proofErr w:type="spellStart"/>
      <w:r>
        <w:rPr>
          <w:rFonts w:ascii="Helvetica" w:hAnsi="Helvetica"/>
          <w:i/>
          <w:iCs/>
          <w:sz w:val="20"/>
          <w:szCs w:val="20"/>
          <w:lang w:val="pt-PT"/>
        </w:rPr>
        <w:t>estudio</w:t>
      </w:r>
      <w:proofErr w:type="spellEnd"/>
      <w:r>
        <w:rPr>
          <w:rFonts w:ascii="Helvetica" w:hAnsi="Helvetica"/>
          <w:i/>
          <w:iCs/>
          <w:sz w:val="20"/>
          <w:szCs w:val="20"/>
          <w:lang w:val="pt-PT"/>
        </w:rPr>
        <w:t>.</w:t>
      </w:r>
    </w:p>
    <w:p w14:paraId="7090B9B9" w14:textId="77777777" w:rsidR="00461EFD" w:rsidRDefault="00461EFD">
      <w:pPr>
        <w:pStyle w:val="Poromisin"/>
        <w:rPr>
          <w:rFonts w:ascii="Helvetica" w:eastAsia="Helvetica" w:hAnsi="Helvetica" w:cs="Helvetica"/>
          <w:i/>
          <w:iCs/>
          <w:sz w:val="20"/>
          <w:szCs w:val="20"/>
        </w:rPr>
      </w:pPr>
    </w:p>
    <w:p w14:paraId="7B31DE72" w14:textId="77777777" w:rsidR="00461EFD" w:rsidRDefault="00461EFD">
      <w:pPr>
        <w:pStyle w:val="Poromisin"/>
        <w:rPr>
          <w:rFonts w:ascii="Helvetica" w:eastAsia="Helvetica" w:hAnsi="Helvetica" w:cs="Helvetica"/>
          <w:sz w:val="20"/>
          <w:szCs w:val="20"/>
        </w:rPr>
      </w:pPr>
    </w:p>
    <w:p w14:paraId="03F55664" w14:textId="77777777" w:rsidR="00E25744" w:rsidRDefault="00746C67" w:rsidP="00E25744">
      <w:pPr>
        <w:pStyle w:val="Poromisin"/>
        <w:rPr>
          <w:rFonts w:ascii="Helvetica" w:hAnsi="Helvetica"/>
          <w:sz w:val="20"/>
          <w:szCs w:val="20"/>
        </w:rPr>
      </w:pPr>
      <w:r>
        <w:rPr>
          <w:rFonts w:ascii="Helvetica" w:hAnsi="Helvetica"/>
          <w:sz w:val="20"/>
          <w:szCs w:val="20"/>
        </w:rPr>
        <w:lastRenderedPageBreak/>
        <w:t>El art</w:t>
      </w:r>
      <w:r>
        <w:rPr>
          <w:rFonts w:ascii="Helvetica" w:hAnsi="Helvetica"/>
          <w:sz w:val="20"/>
          <w:szCs w:val="20"/>
        </w:rPr>
        <w:t>í</w:t>
      </w:r>
      <w:r>
        <w:rPr>
          <w:rFonts w:ascii="Helvetica" w:hAnsi="Helvetica"/>
          <w:sz w:val="20"/>
          <w:szCs w:val="20"/>
        </w:rPr>
        <w:t>culo ha introducido conceptos pedag</w:t>
      </w:r>
      <w:r>
        <w:rPr>
          <w:rFonts w:ascii="Helvetica" w:hAnsi="Helvetica"/>
          <w:sz w:val="20"/>
          <w:szCs w:val="20"/>
        </w:rPr>
        <w:t>ó</w:t>
      </w:r>
      <w:r>
        <w:rPr>
          <w:rFonts w:ascii="Helvetica" w:hAnsi="Helvetica"/>
          <w:sz w:val="20"/>
          <w:szCs w:val="20"/>
        </w:rPr>
        <w:t>gicos actuales como la metodolog</w:t>
      </w:r>
      <w:r>
        <w:rPr>
          <w:rFonts w:ascii="Helvetica" w:hAnsi="Helvetica"/>
          <w:sz w:val="20"/>
          <w:szCs w:val="20"/>
        </w:rPr>
        <w:t>í</w:t>
      </w:r>
      <w:r>
        <w:rPr>
          <w:rFonts w:ascii="Helvetica" w:hAnsi="Helvetica"/>
          <w:sz w:val="20"/>
          <w:szCs w:val="20"/>
        </w:rPr>
        <w:t>a activa, espec</w:t>
      </w:r>
      <w:r>
        <w:rPr>
          <w:rFonts w:ascii="Helvetica" w:hAnsi="Helvetica"/>
          <w:sz w:val="20"/>
          <w:szCs w:val="20"/>
        </w:rPr>
        <w:t>í</w:t>
      </w:r>
      <w:r>
        <w:rPr>
          <w:rFonts w:ascii="Helvetica" w:hAnsi="Helvetica"/>
          <w:sz w:val="20"/>
          <w:szCs w:val="20"/>
        </w:rPr>
        <w:t xml:space="preserve">fica y profunda para demostrar que el caso estudiado </w:t>
      </w:r>
      <w:r>
        <w:rPr>
          <w:rFonts w:ascii="Helvetica" w:hAnsi="Helvetica"/>
          <w:sz w:val="20"/>
          <w:szCs w:val="20"/>
        </w:rPr>
        <w:t>puede tratarse de un referente por su configuraci</w:t>
      </w:r>
      <w:r>
        <w:rPr>
          <w:rFonts w:ascii="Helvetica" w:hAnsi="Helvetica"/>
          <w:sz w:val="20"/>
          <w:szCs w:val="20"/>
        </w:rPr>
        <w:t>ó</w:t>
      </w:r>
      <w:r>
        <w:rPr>
          <w:rFonts w:ascii="Helvetica" w:hAnsi="Helvetica"/>
          <w:sz w:val="20"/>
          <w:szCs w:val="20"/>
        </w:rPr>
        <w:t>n espacial, que busca romper las caracter</w:t>
      </w:r>
      <w:r>
        <w:rPr>
          <w:rFonts w:ascii="Helvetica" w:hAnsi="Helvetica"/>
          <w:sz w:val="20"/>
          <w:szCs w:val="20"/>
        </w:rPr>
        <w:t>í</w:t>
      </w:r>
      <w:r>
        <w:rPr>
          <w:rFonts w:ascii="Helvetica" w:hAnsi="Helvetica"/>
          <w:sz w:val="20"/>
          <w:szCs w:val="20"/>
        </w:rPr>
        <w:t xml:space="preserve">sticas de un aula tradicional y entiende la escuela como un </w:t>
      </w:r>
      <w:r>
        <w:rPr>
          <w:rFonts w:ascii="Helvetica" w:hAnsi="Helvetica"/>
          <w:sz w:val="20"/>
          <w:szCs w:val="20"/>
        </w:rPr>
        <w:t>ú</w:t>
      </w:r>
      <w:r>
        <w:rPr>
          <w:rFonts w:ascii="Helvetica" w:hAnsi="Helvetica"/>
          <w:sz w:val="20"/>
          <w:szCs w:val="20"/>
        </w:rPr>
        <w:t>nico espacio de aprendizaje.</w:t>
      </w:r>
      <w:r w:rsidR="00ED74A2">
        <w:rPr>
          <w:rFonts w:ascii="Helvetica" w:hAnsi="Helvetica"/>
          <w:sz w:val="20"/>
          <w:szCs w:val="20"/>
        </w:rPr>
        <w:t xml:space="preserve"> Estos tres conceptos han pasado a estructurar la lectura de la escuela, que se hace siempre de manera crítica, evaluando la pertinencia de las estrategias arquitectónicas de </w:t>
      </w:r>
      <w:proofErr w:type="spellStart"/>
      <w:r w:rsidR="00ED74A2">
        <w:rPr>
          <w:rFonts w:ascii="Helvetica" w:hAnsi="Helvetica"/>
          <w:sz w:val="20"/>
          <w:szCs w:val="20"/>
        </w:rPr>
        <w:t>Finmere</w:t>
      </w:r>
      <w:proofErr w:type="spellEnd"/>
      <w:r w:rsidR="00ED74A2">
        <w:rPr>
          <w:rFonts w:ascii="Helvetica" w:hAnsi="Helvetica"/>
          <w:sz w:val="20"/>
          <w:szCs w:val="20"/>
        </w:rPr>
        <w:t xml:space="preserve"> </w:t>
      </w:r>
      <w:proofErr w:type="spellStart"/>
      <w:r w:rsidR="00ED74A2">
        <w:rPr>
          <w:rFonts w:ascii="Helvetica" w:hAnsi="Helvetica"/>
          <w:sz w:val="20"/>
          <w:szCs w:val="20"/>
        </w:rPr>
        <w:t>Primary</w:t>
      </w:r>
      <w:proofErr w:type="spellEnd"/>
      <w:r w:rsidR="00ED74A2">
        <w:rPr>
          <w:rFonts w:ascii="Helvetica" w:hAnsi="Helvetica"/>
          <w:sz w:val="20"/>
          <w:szCs w:val="20"/>
        </w:rPr>
        <w:t xml:space="preserve"> </w:t>
      </w:r>
      <w:proofErr w:type="spellStart"/>
      <w:r w:rsidR="00ED74A2">
        <w:rPr>
          <w:rFonts w:ascii="Helvetica" w:hAnsi="Helvetica"/>
          <w:sz w:val="20"/>
          <w:szCs w:val="20"/>
        </w:rPr>
        <w:t>School</w:t>
      </w:r>
      <w:proofErr w:type="spellEnd"/>
      <w:r w:rsidR="00ED74A2">
        <w:rPr>
          <w:rFonts w:ascii="Helvetica" w:hAnsi="Helvetica"/>
          <w:sz w:val="20"/>
          <w:szCs w:val="20"/>
        </w:rPr>
        <w:t xml:space="preserve"> como aplicación de esas metodologías. </w:t>
      </w:r>
    </w:p>
    <w:p w14:paraId="75757377" w14:textId="77777777" w:rsidR="00E25744" w:rsidRDefault="00E25744" w:rsidP="00E25744">
      <w:pPr>
        <w:pStyle w:val="Poromisin"/>
        <w:rPr>
          <w:rFonts w:ascii="Helvetica" w:hAnsi="Helvetica"/>
          <w:sz w:val="20"/>
          <w:szCs w:val="20"/>
        </w:rPr>
      </w:pPr>
    </w:p>
    <w:p w14:paraId="5A4E2BDB" w14:textId="7259CA0F" w:rsidR="00E25744" w:rsidRDefault="00E25744" w:rsidP="00E25744">
      <w:pPr>
        <w:pStyle w:val="Poromisin"/>
        <w:rPr>
          <w:rFonts w:ascii="Helvetica" w:eastAsia="Helvetica" w:hAnsi="Helvetica" w:cs="Helvetica"/>
          <w:sz w:val="20"/>
          <w:szCs w:val="20"/>
        </w:rPr>
      </w:pPr>
      <w:r>
        <w:rPr>
          <w:rFonts w:ascii="Helvetica" w:hAnsi="Helvetica"/>
          <w:sz w:val="20"/>
          <w:szCs w:val="20"/>
        </w:rPr>
        <w:t xml:space="preserve">Cada uno de los apartados de la propia estructura del artículo </w:t>
      </w:r>
      <w:r>
        <w:rPr>
          <w:rFonts w:ascii="Helvetica" w:hAnsi="Helvetica"/>
          <w:sz w:val="20"/>
          <w:szCs w:val="20"/>
        </w:rPr>
        <w:t xml:space="preserve">establece </w:t>
      </w:r>
      <w:r>
        <w:rPr>
          <w:rFonts w:ascii="Helvetica" w:hAnsi="Helvetica"/>
          <w:sz w:val="20"/>
          <w:szCs w:val="20"/>
        </w:rPr>
        <w:t xml:space="preserve">una analogía con el presente, </w:t>
      </w:r>
      <w:r w:rsidR="007A6244">
        <w:rPr>
          <w:rFonts w:ascii="Helvetica" w:hAnsi="Helvetica"/>
          <w:sz w:val="20"/>
          <w:szCs w:val="20"/>
        </w:rPr>
        <w:t xml:space="preserve">explicando </w:t>
      </w:r>
      <w:r>
        <w:rPr>
          <w:rFonts w:ascii="Helvetica" w:hAnsi="Helvetica"/>
          <w:sz w:val="20"/>
          <w:szCs w:val="20"/>
        </w:rPr>
        <w:t>cómo el espacio puede ser un factor que cont</w:t>
      </w:r>
      <w:r w:rsidR="007A6244">
        <w:rPr>
          <w:rFonts w:ascii="Helvetica" w:hAnsi="Helvetica"/>
          <w:sz w:val="20"/>
          <w:szCs w:val="20"/>
        </w:rPr>
        <w:t>ribuya en el aprendizaje.</w:t>
      </w:r>
      <w:r w:rsidR="005C21DB">
        <w:rPr>
          <w:rFonts w:ascii="Helvetica" w:hAnsi="Helvetica"/>
          <w:sz w:val="20"/>
          <w:szCs w:val="20"/>
        </w:rPr>
        <w:t xml:space="preserve"> Para demostrar la validez de los planteamientos de la escuela, ante la imposibilidad de realizar un análisis del tipo etnográfico (puesto que la escuela ha sido notablemente transformada desde su construcció</w:t>
      </w:r>
      <w:r w:rsidR="00625FC0">
        <w:rPr>
          <w:rFonts w:ascii="Helvetica" w:hAnsi="Helvetica"/>
          <w:sz w:val="20"/>
          <w:szCs w:val="20"/>
        </w:rPr>
        <w:t xml:space="preserve">n), se ha recurrido a la utilización de fotografías del espacio en uso, documentales sobre otros </w:t>
      </w:r>
      <w:proofErr w:type="spellStart"/>
      <w:r w:rsidR="00625FC0" w:rsidRPr="00625FC0">
        <w:rPr>
          <w:rFonts w:ascii="Helvetica" w:hAnsi="Helvetica"/>
          <w:i/>
          <w:sz w:val="20"/>
          <w:szCs w:val="20"/>
        </w:rPr>
        <w:t>Development</w:t>
      </w:r>
      <w:proofErr w:type="spellEnd"/>
      <w:r w:rsidR="00625FC0" w:rsidRPr="00625FC0">
        <w:rPr>
          <w:rFonts w:ascii="Helvetica" w:hAnsi="Helvetica"/>
          <w:i/>
          <w:sz w:val="20"/>
          <w:szCs w:val="20"/>
        </w:rPr>
        <w:t xml:space="preserve"> </w:t>
      </w:r>
      <w:proofErr w:type="spellStart"/>
      <w:r w:rsidR="00625FC0" w:rsidRPr="00625FC0">
        <w:rPr>
          <w:rFonts w:ascii="Helvetica" w:hAnsi="Helvetica"/>
          <w:i/>
          <w:sz w:val="20"/>
          <w:szCs w:val="20"/>
        </w:rPr>
        <w:t>Projects</w:t>
      </w:r>
      <w:proofErr w:type="spellEnd"/>
      <w:r w:rsidR="00625FC0" w:rsidRPr="00625FC0">
        <w:rPr>
          <w:rFonts w:ascii="Helvetica" w:hAnsi="Helvetica"/>
          <w:i/>
          <w:sz w:val="20"/>
          <w:szCs w:val="20"/>
        </w:rPr>
        <w:t xml:space="preserve"> </w:t>
      </w:r>
      <w:r w:rsidR="00625FC0">
        <w:rPr>
          <w:rFonts w:ascii="Helvetica" w:hAnsi="Helvetica"/>
          <w:sz w:val="20"/>
          <w:szCs w:val="20"/>
        </w:rPr>
        <w:t xml:space="preserve">con los mismos planteamientos y declaraciones de los propios docentes (Edith </w:t>
      </w:r>
      <w:proofErr w:type="spellStart"/>
      <w:r w:rsidR="00625FC0">
        <w:rPr>
          <w:rFonts w:ascii="Helvetica" w:hAnsi="Helvetica"/>
          <w:sz w:val="20"/>
          <w:szCs w:val="20"/>
        </w:rPr>
        <w:t>Moorhouse</w:t>
      </w:r>
      <w:proofErr w:type="spellEnd"/>
      <w:r w:rsidR="00625FC0">
        <w:rPr>
          <w:rFonts w:ascii="Helvetica" w:hAnsi="Helvetica"/>
          <w:sz w:val="20"/>
          <w:szCs w:val="20"/>
        </w:rPr>
        <w:t xml:space="preserve">). </w:t>
      </w:r>
      <w:bookmarkStart w:id="0" w:name="_GoBack"/>
      <w:bookmarkEnd w:id="0"/>
    </w:p>
    <w:p w14:paraId="19D2E76C" w14:textId="77777777" w:rsidR="00461EFD" w:rsidRDefault="00461EFD">
      <w:pPr>
        <w:pStyle w:val="Poromisin"/>
        <w:rPr>
          <w:rFonts w:ascii="Helvetica" w:eastAsia="Helvetica" w:hAnsi="Helvetica" w:cs="Helvetica"/>
          <w:sz w:val="20"/>
          <w:szCs w:val="20"/>
        </w:rPr>
      </w:pPr>
    </w:p>
    <w:p w14:paraId="4B04E41D" w14:textId="77777777" w:rsidR="00ED74A2" w:rsidRDefault="00746C67">
      <w:pPr>
        <w:pStyle w:val="Poromisin"/>
        <w:rPr>
          <w:rFonts w:ascii="Helvetica" w:hAnsi="Helvetica"/>
          <w:sz w:val="20"/>
          <w:szCs w:val="20"/>
        </w:rPr>
      </w:pPr>
      <w:r>
        <w:rPr>
          <w:rFonts w:ascii="Helvetica" w:hAnsi="Helvetica"/>
          <w:sz w:val="20"/>
          <w:szCs w:val="20"/>
        </w:rPr>
        <w:t>El art</w:t>
      </w:r>
      <w:r>
        <w:rPr>
          <w:rFonts w:ascii="Helvetica" w:hAnsi="Helvetica"/>
          <w:sz w:val="20"/>
          <w:szCs w:val="20"/>
        </w:rPr>
        <w:t>í</w:t>
      </w:r>
      <w:r>
        <w:rPr>
          <w:rFonts w:ascii="Helvetica" w:hAnsi="Helvetica"/>
          <w:sz w:val="20"/>
          <w:szCs w:val="20"/>
        </w:rPr>
        <w:t>culo ha incorporado dos casos de arquitectura escolar internaciona</w:t>
      </w:r>
      <w:r>
        <w:rPr>
          <w:rFonts w:ascii="Helvetica" w:hAnsi="Helvetica"/>
          <w:sz w:val="20"/>
          <w:szCs w:val="20"/>
        </w:rPr>
        <w:t>les coet</w:t>
      </w:r>
      <w:r>
        <w:rPr>
          <w:rFonts w:ascii="Helvetica" w:hAnsi="Helvetica"/>
          <w:sz w:val="20"/>
          <w:szCs w:val="20"/>
        </w:rPr>
        <w:t>á</w:t>
      </w:r>
      <w:r>
        <w:rPr>
          <w:rFonts w:ascii="Helvetica" w:hAnsi="Helvetica"/>
          <w:sz w:val="20"/>
          <w:szCs w:val="20"/>
        </w:rPr>
        <w:t xml:space="preserve">neos al caso estudiado, la escuela de Herman </w:t>
      </w:r>
      <w:proofErr w:type="spellStart"/>
      <w:r>
        <w:rPr>
          <w:rFonts w:ascii="Helvetica" w:hAnsi="Helvetica"/>
          <w:sz w:val="20"/>
          <w:szCs w:val="20"/>
        </w:rPr>
        <w:t>Hertzberger</w:t>
      </w:r>
      <w:proofErr w:type="spellEnd"/>
      <w:r>
        <w:rPr>
          <w:rFonts w:ascii="Helvetica" w:hAnsi="Helvetica"/>
          <w:sz w:val="20"/>
          <w:szCs w:val="20"/>
        </w:rPr>
        <w:t xml:space="preserve"> en </w:t>
      </w:r>
      <w:proofErr w:type="spellStart"/>
      <w:r>
        <w:rPr>
          <w:rFonts w:ascii="Helvetica" w:hAnsi="Helvetica"/>
          <w:sz w:val="20"/>
          <w:szCs w:val="20"/>
        </w:rPr>
        <w:t>Delft</w:t>
      </w:r>
      <w:proofErr w:type="spellEnd"/>
      <w:r>
        <w:rPr>
          <w:rFonts w:ascii="Helvetica" w:hAnsi="Helvetica"/>
          <w:sz w:val="20"/>
          <w:szCs w:val="20"/>
        </w:rPr>
        <w:t xml:space="preserve"> de 1960 y el proyecto en </w:t>
      </w:r>
      <w:proofErr w:type="spellStart"/>
      <w:r>
        <w:rPr>
          <w:rFonts w:ascii="Helvetica" w:hAnsi="Helvetica"/>
          <w:sz w:val="20"/>
          <w:szCs w:val="20"/>
        </w:rPr>
        <w:t>D</w:t>
      </w:r>
      <w:r w:rsidR="00ED74A2">
        <w:rPr>
          <w:rFonts w:ascii="Helvetica" w:hAnsi="Helvetica"/>
          <w:sz w:val="20"/>
          <w:szCs w:val="20"/>
        </w:rPr>
        <w:t>armstadt</w:t>
      </w:r>
      <w:proofErr w:type="spellEnd"/>
      <w:r w:rsidR="00ED74A2">
        <w:rPr>
          <w:rFonts w:ascii="Helvetica" w:hAnsi="Helvetica"/>
          <w:sz w:val="20"/>
          <w:szCs w:val="20"/>
        </w:rPr>
        <w:t xml:space="preserve"> de Hans </w:t>
      </w:r>
      <w:proofErr w:type="spellStart"/>
      <w:r w:rsidR="00ED74A2">
        <w:rPr>
          <w:rFonts w:ascii="Helvetica" w:hAnsi="Helvetica"/>
          <w:sz w:val="20"/>
          <w:szCs w:val="20"/>
        </w:rPr>
        <w:t>Scharoun</w:t>
      </w:r>
      <w:proofErr w:type="spellEnd"/>
      <w:r w:rsidR="00ED74A2">
        <w:rPr>
          <w:rFonts w:ascii="Helvetica" w:hAnsi="Helvetica"/>
          <w:sz w:val="20"/>
          <w:szCs w:val="20"/>
        </w:rPr>
        <w:t>, para contextualizar la obra.</w:t>
      </w:r>
    </w:p>
    <w:p w14:paraId="15B00A20" w14:textId="77777777" w:rsidR="00ED74A2" w:rsidRDefault="00ED74A2">
      <w:pPr>
        <w:pStyle w:val="Poromisin"/>
        <w:rPr>
          <w:rFonts w:ascii="Helvetica" w:eastAsia="Helvetica" w:hAnsi="Helvetica" w:cs="Helvetica"/>
          <w:sz w:val="20"/>
          <w:szCs w:val="20"/>
        </w:rPr>
      </w:pPr>
    </w:p>
    <w:sectPr w:rsidR="00ED74A2">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8E1134" w14:textId="77777777" w:rsidR="00746C67" w:rsidRDefault="00746C67">
      <w:r>
        <w:separator/>
      </w:r>
    </w:p>
  </w:endnote>
  <w:endnote w:type="continuationSeparator" w:id="0">
    <w:p w14:paraId="7488DF8F" w14:textId="77777777" w:rsidR="00746C67" w:rsidRDefault="00746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roman"/>
    <w:pitch w:val="default"/>
  </w:font>
  <w:font w:name="Helvetica Neue">
    <w:panose1 w:val="02000503000000020004"/>
    <w:charset w:val="00"/>
    <w:family w:val="swiss"/>
    <w:pitch w:val="variable"/>
    <w:sig w:usb0="E50002FF" w:usb1="500079DB" w:usb2="00000010" w:usb3="00000000" w:csb0="00000001"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97847" w14:textId="77777777" w:rsidR="00461EFD" w:rsidRDefault="00461EFD"/>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9F5E55" w14:textId="77777777" w:rsidR="00746C67" w:rsidRDefault="00746C67">
      <w:r>
        <w:separator/>
      </w:r>
    </w:p>
  </w:footnote>
  <w:footnote w:type="continuationSeparator" w:id="0">
    <w:p w14:paraId="6D7C3E5E" w14:textId="77777777" w:rsidR="00746C67" w:rsidRDefault="00746C6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642AC" w14:textId="77777777" w:rsidR="00461EFD" w:rsidRDefault="00461EFD"/>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65E91"/>
    <w:multiLevelType w:val="hybridMultilevel"/>
    <w:tmpl w:val="4C944348"/>
    <w:styleLink w:val="Nmero"/>
    <w:lvl w:ilvl="0" w:tplc="A5FE6F3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F4296B0">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86C23902">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4956DE12">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094AB16E">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7C262724">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D38C2382">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BD829962">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B77EDE98">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27AC2F58"/>
    <w:multiLevelType w:val="hybridMultilevel"/>
    <w:tmpl w:val="4C944348"/>
    <w:numStyleLink w:val="Nmero"/>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proofState w:spelling="clean" w:grammar="clean"/>
  <w:revisionView w:formatting="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EFD"/>
    <w:rsid w:val="00461EFD"/>
    <w:rsid w:val="005C21DB"/>
    <w:rsid w:val="00625FC0"/>
    <w:rsid w:val="006568D2"/>
    <w:rsid w:val="00746C67"/>
    <w:rsid w:val="007A6244"/>
    <w:rsid w:val="00BD15B9"/>
    <w:rsid w:val="00E25744"/>
    <w:rsid w:val="00ED74A2"/>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0B7772E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uerpo">
    <w:name w:val="Cuerpo"/>
    <w:rPr>
      <w:rFonts w:ascii="Helvetica Neue" w:hAnsi="Helvetica Neue" w:cs="Arial Unicode MS"/>
      <w:color w:val="000000"/>
      <w:sz w:val="22"/>
      <w:szCs w:val="22"/>
    </w:rPr>
  </w:style>
  <w:style w:type="numbering" w:customStyle="1" w:styleId="Nmero">
    <w:name w:val="Número"/>
    <w:pPr>
      <w:numPr>
        <w:numId w:val="1"/>
      </w:numPr>
    </w:pPr>
  </w:style>
  <w:style w:type="character" w:customStyle="1" w:styleId="Ninguno">
    <w:name w:val="Ninguno"/>
    <w:rPr>
      <w:lang w:val="es-ES_tradnl"/>
    </w:rPr>
  </w:style>
  <w:style w:type="paragraph" w:customStyle="1" w:styleId="Poromisin">
    <w:name w:val="Por omisión"/>
    <w:rPr>
      <w:rFonts w:ascii="Helvetica Neue" w:eastAsia="Helvetica Neue" w:hAnsi="Helvetica Neue" w:cs="Helvetica Neue"/>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766</Words>
  <Characters>4213</Characters>
  <Application>Microsoft Macintosh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Paula Lacomba Montes</cp:lastModifiedBy>
  <cp:revision>5</cp:revision>
  <dcterms:created xsi:type="dcterms:W3CDTF">2018-03-19T17:00:00Z</dcterms:created>
  <dcterms:modified xsi:type="dcterms:W3CDTF">2018-03-19T19:28:00Z</dcterms:modified>
</cp:coreProperties>
</file>