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9E0D9" w14:textId="77777777" w:rsidR="003C5739" w:rsidRPr="00B17FB5" w:rsidRDefault="007664F6" w:rsidP="0075336C">
      <w:pPr>
        <w:spacing w:line="276" w:lineRule="auto"/>
        <w:jc w:val="both"/>
        <w:outlineLvl w:val="0"/>
        <w:rPr>
          <w:rFonts w:ascii="Arial" w:hAnsi="Arial" w:cs="Arial"/>
          <w:b/>
          <w:color w:val="000000" w:themeColor="text1"/>
          <w:sz w:val="22"/>
          <w:szCs w:val="22"/>
          <w:lang w:val="es-CL"/>
        </w:rPr>
      </w:pPr>
      <w:r w:rsidRPr="00B17FB5">
        <w:rPr>
          <w:rFonts w:ascii="Arial" w:hAnsi="Arial" w:cs="Arial"/>
          <w:b/>
          <w:color w:val="000000" w:themeColor="text1"/>
          <w:sz w:val="22"/>
          <w:szCs w:val="22"/>
          <w:lang w:val="es-CL"/>
        </w:rPr>
        <w:t>Diseñadores,</w:t>
      </w:r>
      <w:r w:rsidR="009218D4" w:rsidRPr="00B17FB5">
        <w:rPr>
          <w:rFonts w:ascii="Arial" w:hAnsi="Arial" w:cs="Arial"/>
          <w:b/>
          <w:color w:val="000000" w:themeColor="text1"/>
          <w:sz w:val="22"/>
          <w:szCs w:val="22"/>
          <w:lang w:val="es-CL"/>
        </w:rPr>
        <w:t xml:space="preserve"> ¿</w:t>
      </w:r>
      <w:r w:rsidRPr="00B17FB5">
        <w:rPr>
          <w:rFonts w:ascii="Arial" w:hAnsi="Arial" w:cs="Arial"/>
          <w:b/>
          <w:color w:val="000000" w:themeColor="text1"/>
          <w:sz w:val="22"/>
          <w:szCs w:val="22"/>
          <w:lang w:val="es-CL"/>
        </w:rPr>
        <w:t>protagonista o facilitadores del trabajo interdisciplinar?</w:t>
      </w:r>
      <w:r w:rsidR="008813B9">
        <w:rPr>
          <w:rFonts w:ascii="Arial" w:hAnsi="Arial" w:cs="Arial"/>
          <w:b/>
          <w:color w:val="000000" w:themeColor="text1"/>
          <w:sz w:val="22"/>
          <w:szCs w:val="22"/>
          <w:lang w:val="es-CL"/>
        </w:rPr>
        <w:t>:</w:t>
      </w:r>
    </w:p>
    <w:p w14:paraId="1E33AC8A" w14:textId="77777777" w:rsidR="004156C9" w:rsidRPr="00B17FB5" w:rsidRDefault="00BB0DB7" w:rsidP="0075336C">
      <w:pPr>
        <w:spacing w:line="276" w:lineRule="auto"/>
        <w:jc w:val="both"/>
        <w:outlineLvl w:val="0"/>
        <w:rPr>
          <w:rFonts w:ascii="Arial" w:hAnsi="Arial" w:cs="Arial"/>
          <w:b/>
          <w:color w:val="000000" w:themeColor="text1"/>
          <w:sz w:val="22"/>
          <w:szCs w:val="22"/>
          <w:lang w:val="es-CL"/>
        </w:rPr>
      </w:pPr>
      <w:r w:rsidRPr="00B17FB5">
        <w:rPr>
          <w:rFonts w:ascii="Arial" w:hAnsi="Arial" w:cs="Arial"/>
          <w:b/>
          <w:color w:val="000000" w:themeColor="text1"/>
          <w:sz w:val="22"/>
          <w:szCs w:val="22"/>
          <w:lang w:val="es-CL"/>
        </w:rPr>
        <w:t xml:space="preserve">La Co-creación y </w:t>
      </w:r>
      <w:r w:rsidR="00B57553" w:rsidRPr="00B17FB5">
        <w:rPr>
          <w:rFonts w:ascii="Arial" w:hAnsi="Arial" w:cs="Arial"/>
          <w:b/>
          <w:color w:val="000000" w:themeColor="text1"/>
          <w:sz w:val="22"/>
          <w:szCs w:val="22"/>
          <w:lang w:val="es-CL"/>
        </w:rPr>
        <w:t>el consenso</w:t>
      </w:r>
      <w:r w:rsidRPr="00B17FB5">
        <w:rPr>
          <w:rFonts w:ascii="Arial" w:hAnsi="Arial" w:cs="Arial"/>
          <w:b/>
          <w:color w:val="000000" w:themeColor="text1"/>
          <w:sz w:val="22"/>
          <w:szCs w:val="22"/>
          <w:lang w:val="es-CL"/>
        </w:rPr>
        <w:t xml:space="preserve"> </w:t>
      </w:r>
      <w:r w:rsidR="004A4887" w:rsidRPr="00B17FB5">
        <w:rPr>
          <w:rFonts w:ascii="Arial" w:hAnsi="Arial" w:cs="Arial"/>
          <w:b/>
          <w:color w:val="000000" w:themeColor="text1"/>
          <w:sz w:val="22"/>
          <w:szCs w:val="22"/>
          <w:lang w:val="es-CL"/>
        </w:rPr>
        <w:t>en</w:t>
      </w:r>
      <w:r w:rsidRPr="00B17FB5">
        <w:rPr>
          <w:rFonts w:ascii="Arial" w:hAnsi="Arial" w:cs="Arial"/>
          <w:b/>
          <w:color w:val="000000" w:themeColor="text1"/>
          <w:sz w:val="22"/>
          <w:szCs w:val="22"/>
          <w:lang w:val="es-CL"/>
        </w:rPr>
        <w:t xml:space="preserve"> el diseño de productos para adultos mayores.</w:t>
      </w:r>
    </w:p>
    <w:p w14:paraId="3F6EFD74" w14:textId="77777777" w:rsidR="00344EBB" w:rsidRPr="00386871" w:rsidRDefault="00344EBB" w:rsidP="00BB7AAF">
      <w:pPr>
        <w:spacing w:line="276" w:lineRule="auto"/>
        <w:jc w:val="both"/>
        <w:rPr>
          <w:rFonts w:ascii="Arial" w:hAnsi="Arial" w:cs="Arial"/>
          <w:b/>
          <w:sz w:val="22"/>
          <w:szCs w:val="22"/>
        </w:rPr>
      </w:pPr>
    </w:p>
    <w:p w14:paraId="1FFE2462" w14:textId="77777777" w:rsidR="00C43252" w:rsidRDefault="0099728C" w:rsidP="0075336C">
      <w:pPr>
        <w:spacing w:line="276" w:lineRule="auto"/>
        <w:jc w:val="both"/>
        <w:outlineLvl w:val="0"/>
        <w:rPr>
          <w:rFonts w:ascii="Arial" w:hAnsi="Arial" w:cs="Arial"/>
          <w:b/>
          <w:color w:val="FF0000"/>
          <w:sz w:val="22"/>
          <w:szCs w:val="22"/>
        </w:rPr>
      </w:pPr>
      <w:r w:rsidRPr="00386871">
        <w:rPr>
          <w:rFonts w:ascii="Arial" w:hAnsi="Arial" w:cs="Arial"/>
          <w:b/>
          <w:sz w:val="22"/>
          <w:szCs w:val="22"/>
        </w:rPr>
        <w:t>Resumen</w:t>
      </w:r>
      <w:r w:rsidR="004F3C0B" w:rsidRPr="00386871">
        <w:rPr>
          <w:rFonts w:ascii="Arial" w:hAnsi="Arial" w:cs="Arial"/>
          <w:b/>
          <w:sz w:val="22"/>
          <w:szCs w:val="22"/>
        </w:rPr>
        <w:t xml:space="preserve"> </w:t>
      </w:r>
    </w:p>
    <w:p w14:paraId="73C683E3" w14:textId="77777777" w:rsidR="002B07A5" w:rsidRPr="00386871" w:rsidRDefault="002B07A5" w:rsidP="00BB7AAF">
      <w:pPr>
        <w:spacing w:line="276" w:lineRule="auto"/>
        <w:jc w:val="both"/>
        <w:rPr>
          <w:rFonts w:ascii="Arial" w:hAnsi="Arial" w:cs="Arial"/>
          <w:b/>
          <w:color w:val="FF0000"/>
          <w:sz w:val="22"/>
          <w:szCs w:val="22"/>
        </w:rPr>
      </w:pPr>
    </w:p>
    <w:p w14:paraId="21BE95D3" w14:textId="6AC1A7D4" w:rsidR="006364AB" w:rsidRPr="00F66EB0" w:rsidRDefault="006364AB" w:rsidP="006364AB">
      <w:pPr>
        <w:spacing w:line="276" w:lineRule="auto"/>
        <w:jc w:val="both"/>
        <w:rPr>
          <w:rFonts w:ascii="Arial" w:hAnsi="Arial" w:cs="Arial"/>
          <w:color w:val="000000" w:themeColor="text1"/>
          <w:sz w:val="22"/>
          <w:szCs w:val="22"/>
        </w:rPr>
      </w:pPr>
      <w:r w:rsidRPr="00F66EB0">
        <w:rPr>
          <w:rFonts w:ascii="Arial" w:hAnsi="Arial" w:cs="Arial"/>
          <w:color w:val="000000" w:themeColor="text1"/>
          <w:sz w:val="22"/>
          <w:szCs w:val="22"/>
        </w:rPr>
        <w:t xml:space="preserve">El presente trabajo expone diversos enfoques del diseño sobre los cuales pueden abordarse significativamente las problemáticas del adulto mayor. El objetivo es ilustrar la relevancia del trabajo interdisciplinar y la participación </w:t>
      </w:r>
      <w:r w:rsidR="00E3133E" w:rsidRPr="00F66EB0">
        <w:rPr>
          <w:rFonts w:ascii="Arial" w:hAnsi="Arial" w:cs="Arial"/>
          <w:color w:val="000000" w:themeColor="text1"/>
          <w:sz w:val="22"/>
          <w:szCs w:val="22"/>
        </w:rPr>
        <w:t xml:space="preserve">activa </w:t>
      </w:r>
      <w:r w:rsidRPr="00F66EB0">
        <w:rPr>
          <w:rFonts w:ascii="Arial" w:hAnsi="Arial" w:cs="Arial"/>
          <w:color w:val="000000" w:themeColor="text1"/>
          <w:sz w:val="22"/>
          <w:szCs w:val="22"/>
        </w:rPr>
        <w:t xml:space="preserve">del usuario adulto mayor en el transcurso del diseño. Para ello, se selecciona la metodología que ofrece el Diseño Centrado en el Usuario (DCU) y la </w:t>
      </w:r>
      <w:proofErr w:type="spellStart"/>
      <w:r w:rsidRPr="00F66EB0">
        <w:rPr>
          <w:rFonts w:ascii="Arial" w:hAnsi="Arial" w:cs="Arial"/>
          <w:color w:val="000000" w:themeColor="text1"/>
          <w:sz w:val="22"/>
          <w:szCs w:val="22"/>
        </w:rPr>
        <w:t>co</w:t>
      </w:r>
      <w:proofErr w:type="spellEnd"/>
      <w:r w:rsidRPr="00F66EB0">
        <w:rPr>
          <w:rFonts w:ascii="Arial" w:hAnsi="Arial" w:cs="Arial"/>
          <w:color w:val="000000" w:themeColor="text1"/>
          <w:sz w:val="22"/>
          <w:szCs w:val="22"/>
        </w:rPr>
        <w:t>-creación basada en el consenso, como aspectos fundamentales que permiten reflexionar sobre el papel del diseñador durante el proceso. La complejidad sistémica, ya sea práctica como teórica, observada en el ejercicio del proyecto, ha arrojado como conclusión, que el diseñador puede aportar no sólo ofreciendo un producto consecuente a las problemáticas observadas y a la trayectoria de los eventos discutidos -aspecto reconocido de su disciplina- sino que también puede articular las diversas miradas expertas en una solución que se integre a la complejidad multidimensional de</w:t>
      </w:r>
      <w:r w:rsidR="00E3133E" w:rsidRPr="00F66EB0">
        <w:rPr>
          <w:rFonts w:ascii="Arial" w:hAnsi="Arial" w:cs="Arial"/>
          <w:color w:val="000000" w:themeColor="text1"/>
          <w:sz w:val="22"/>
          <w:szCs w:val="22"/>
        </w:rPr>
        <w:t>l usuario en su etapa de vejez</w:t>
      </w:r>
      <w:r w:rsidRPr="00F66EB0">
        <w:rPr>
          <w:rFonts w:ascii="Arial" w:hAnsi="Arial" w:cs="Arial"/>
          <w:color w:val="000000" w:themeColor="text1"/>
          <w:sz w:val="22"/>
          <w:szCs w:val="22"/>
        </w:rPr>
        <w:t xml:space="preserve">, lo que implica considerar </w:t>
      </w:r>
      <w:r w:rsidR="00F30242" w:rsidRPr="00F66EB0">
        <w:rPr>
          <w:rFonts w:ascii="Arial" w:hAnsi="Arial" w:cs="Arial"/>
          <w:color w:val="000000" w:themeColor="text1"/>
          <w:sz w:val="22"/>
          <w:szCs w:val="22"/>
        </w:rPr>
        <w:t>su</w:t>
      </w:r>
      <w:r w:rsidRPr="00F66EB0">
        <w:rPr>
          <w:rFonts w:ascii="Arial" w:hAnsi="Arial" w:cs="Arial"/>
          <w:color w:val="000000" w:themeColor="text1"/>
          <w:sz w:val="22"/>
          <w:szCs w:val="22"/>
        </w:rPr>
        <w:t xml:space="preserve"> potencial deterioro físico, cognitivo, exclusión social, precariedad económica, pero también desde su discurso, considerar su capital experiencial conformado como una totalidad discursiva que incluya emocionalidad, conductas, actitudes y raciocinio, facilitando y generando divergencia creativas de los diversos saberes que participan, por medio de  plataformas colaborativas para la convocatoria activa de los involucrados.</w:t>
      </w:r>
    </w:p>
    <w:p w14:paraId="2EBDE3CD" w14:textId="77777777" w:rsidR="00F22543" w:rsidRPr="00386871" w:rsidRDefault="00F22543" w:rsidP="00BB7AAF">
      <w:pPr>
        <w:spacing w:line="276" w:lineRule="auto"/>
        <w:jc w:val="both"/>
        <w:rPr>
          <w:rFonts w:ascii="Arial" w:hAnsi="Arial" w:cs="Arial"/>
          <w:b/>
          <w:sz w:val="22"/>
          <w:szCs w:val="22"/>
        </w:rPr>
      </w:pPr>
    </w:p>
    <w:p w14:paraId="45D8FADA" w14:textId="77777777" w:rsidR="00344EBB" w:rsidRDefault="00344EBB" w:rsidP="00BB7AAF">
      <w:pPr>
        <w:widowControl w:val="0"/>
        <w:autoSpaceDE w:val="0"/>
        <w:autoSpaceDN w:val="0"/>
        <w:adjustRightInd w:val="0"/>
        <w:spacing w:line="276" w:lineRule="auto"/>
        <w:jc w:val="both"/>
        <w:rPr>
          <w:rFonts w:ascii="Arial" w:hAnsi="Arial" w:cs="Arial"/>
          <w:sz w:val="22"/>
          <w:szCs w:val="22"/>
        </w:rPr>
      </w:pPr>
      <w:r w:rsidRPr="00386871">
        <w:rPr>
          <w:rFonts w:ascii="Arial" w:hAnsi="Arial" w:cs="Arial"/>
          <w:sz w:val="22"/>
          <w:szCs w:val="22"/>
        </w:rPr>
        <w:t>Palabras claves: dis</w:t>
      </w:r>
      <w:r w:rsidR="00CC4069" w:rsidRPr="00386871">
        <w:rPr>
          <w:rFonts w:ascii="Arial" w:hAnsi="Arial" w:cs="Arial"/>
          <w:sz w:val="22"/>
          <w:szCs w:val="22"/>
        </w:rPr>
        <w:t>eño</w:t>
      </w:r>
      <w:r w:rsidR="002E6395">
        <w:rPr>
          <w:rFonts w:ascii="Arial" w:hAnsi="Arial" w:cs="Arial"/>
          <w:sz w:val="22"/>
          <w:szCs w:val="22"/>
        </w:rPr>
        <w:t xml:space="preserve"> centrado en el usuario</w:t>
      </w:r>
      <w:r w:rsidR="00CC4069" w:rsidRPr="00386871">
        <w:rPr>
          <w:rFonts w:ascii="Arial" w:hAnsi="Arial" w:cs="Arial"/>
          <w:sz w:val="22"/>
          <w:szCs w:val="22"/>
        </w:rPr>
        <w:t xml:space="preserve">, </w:t>
      </w:r>
      <w:proofErr w:type="spellStart"/>
      <w:r w:rsidR="003C5739">
        <w:rPr>
          <w:rFonts w:ascii="Arial" w:hAnsi="Arial" w:cs="Arial"/>
          <w:sz w:val="22"/>
          <w:szCs w:val="22"/>
        </w:rPr>
        <w:t>interdisc</w:t>
      </w:r>
      <w:r w:rsidR="00F61EB9" w:rsidRPr="00386871">
        <w:rPr>
          <w:rFonts w:ascii="Arial" w:hAnsi="Arial" w:cs="Arial"/>
          <w:sz w:val="22"/>
          <w:szCs w:val="22"/>
        </w:rPr>
        <w:t>iplina</w:t>
      </w:r>
      <w:proofErr w:type="spellEnd"/>
      <w:r w:rsidR="00F61EB9" w:rsidRPr="00386871">
        <w:rPr>
          <w:rFonts w:ascii="Arial" w:hAnsi="Arial" w:cs="Arial"/>
          <w:sz w:val="22"/>
          <w:szCs w:val="22"/>
        </w:rPr>
        <w:t xml:space="preserve">, </w:t>
      </w:r>
      <w:proofErr w:type="spellStart"/>
      <w:r w:rsidR="002E6395">
        <w:rPr>
          <w:rFonts w:ascii="Arial" w:hAnsi="Arial" w:cs="Arial"/>
          <w:sz w:val="22"/>
          <w:szCs w:val="22"/>
        </w:rPr>
        <w:t>co</w:t>
      </w:r>
      <w:proofErr w:type="spellEnd"/>
      <w:r w:rsidR="002E6395">
        <w:rPr>
          <w:rFonts w:ascii="Arial" w:hAnsi="Arial" w:cs="Arial"/>
          <w:sz w:val="22"/>
          <w:szCs w:val="22"/>
        </w:rPr>
        <w:t>-creación, adulto mayor</w:t>
      </w:r>
      <w:r w:rsidR="00F61EB9" w:rsidRPr="00386871">
        <w:rPr>
          <w:rFonts w:ascii="Arial" w:hAnsi="Arial" w:cs="Arial"/>
          <w:sz w:val="22"/>
          <w:szCs w:val="22"/>
        </w:rPr>
        <w:t xml:space="preserve">, </w:t>
      </w:r>
      <w:r w:rsidR="002E6395">
        <w:rPr>
          <w:rFonts w:ascii="Arial" w:hAnsi="Arial" w:cs="Arial"/>
          <w:sz w:val="22"/>
          <w:szCs w:val="22"/>
        </w:rPr>
        <w:t>consenso.</w:t>
      </w:r>
    </w:p>
    <w:p w14:paraId="301C4CB2" w14:textId="77777777" w:rsidR="00B11AC4" w:rsidRPr="006C62CD" w:rsidRDefault="00B11AC4" w:rsidP="00BB7AAF">
      <w:pPr>
        <w:widowControl w:val="0"/>
        <w:autoSpaceDE w:val="0"/>
        <w:autoSpaceDN w:val="0"/>
        <w:adjustRightInd w:val="0"/>
        <w:spacing w:line="276" w:lineRule="auto"/>
        <w:jc w:val="both"/>
        <w:rPr>
          <w:rFonts w:ascii="Arial" w:hAnsi="Arial" w:cs="Arial"/>
          <w:color w:val="000000" w:themeColor="text1"/>
          <w:sz w:val="22"/>
          <w:szCs w:val="22"/>
        </w:rPr>
      </w:pPr>
    </w:p>
    <w:p w14:paraId="48B717CA" w14:textId="77777777" w:rsidR="00B11AC4" w:rsidRPr="006C62CD" w:rsidRDefault="00B11AC4" w:rsidP="00BB7AAF">
      <w:pPr>
        <w:widowControl w:val="0"/>
        <w:autoSpaceDE w:val="0"/>
        <w:autoSpaceDN w:val="0"/>
        <w:adjustRightInd w:val="0"/>
        <w:spacing w:line="276" w:lineRule="auto"/>
        <w:jc w:val="both"/>
        <w:rPr>
          <w:rFonts w:ascii="Arial" w:hAnsi="Arial" w:cs="Arial"/>
          <w:color w:val="000000" w:themeColor="text1"/>
          <w:sz w:val="22"/>
          <w:szCs w:val="22"/>
        </w:rPr>
      </w:pPr>
    </w:p>
    <w:p w14:paraId="33187308" w14:textId="77777777" w:rsidR="006C62CD" w:rsidRPr="006C62CD" w:rsidRDefault="006C62CD" w:rsidP="006C62CD">
      <w:pPr>
        <w:widowControl w:val="0"/>
        <w:autoSpaceDE w:val="0"/>
        <w:autoSpaceDN w:val="0"/>
        <w:adjustRightInd w:val="0"/>
        <w:spacing w:line="276" w:lineRule="auto"/>
        <w:jc w:val="both"/>
        <w:rPr>
          <w:rFonts w:ascii="Arial" w:hAnsi="Arial" w:cs="Arial"/>
          <w:b/>
          <w:color w:val="000000" w:themeColor="text1"/>
          <w:sz w:val="22"/>
          <w:szCs w:val="22"/>
          <w:lang w:val="en-US"/>
        </w:rPr>
      </w:pPr>
      <w:r w:rsidRPr="006C62CD">
        <w:rPr>
          <w:rFonts w:ascii="Arial" w:hAnsi="Arial" w:cs="Arial"/>
          <w:b/>
          <w:color w:val="000000" w:themeColor="text1"/>
          <w:sz w:val="22"/>
          <w:szCs w:val="22"/>
          <w:lang w:val="en-US"/>
        </w:rPr>
        <w:t xml:space="preserve">Designers, are they the star or facilitators of interdisciplinary work? </w:t>
      </w:r>
      <w:r w:rsidR="008813B9">
        <w:rPr>
          <w:rFonts w:ascii="Arial" w:hAnsi="Arial" w:cs="Arial"/>
          <w:b/>
          <w:color w:val="000000" w:themeColor="text1"/>
          <w:sz w:val="22"/>
          <w:szCs w:val="22"/>
          <w:lang w:val="en-US"/>
        </w:rPr>
        <w:t xml:space="preserve">: </w:t>
      </w:r>
      <w:r w:rsidRPr="006C62CD">
        <w:rPr>
          <w:rFonts w:ascii="Arial" w:hAnsi="Arial" w:cs="Arial"/>
          <w:b/>
          <w:color w:val="000000" w:themeColor="text1"/>
          <w:sz w:val="22"/>
          <w:szCs w:val="22"/>
          <w:lang w:val="en-US"/>
        </w:rPr>
        <w:t>The co-creation and consensus in the design of products for the elderly.</w:t>
      </w:r>
    </w:p>
    <w:p w14:paraId="4C01BACB" w14:textId="77777777" w:rsidR="00344EBB" w:rsidRPr="00DB0A8E" w:rsidRDefault="00344EBB" w:rsidP="00BB7AAF">
      <w:pPr>
        <w:widowControl w:val="0"/>
        <w:autoSpaceDE w:val="0"/>
        <w:autoSpaceDN w:val="0"/>
        <w:adjustRightInd w:val="0"/>
        <w:spacing w:line="276" w:lineRule="auto"/>
        <w:jc w:val="both"/>
        <w:rPr>
          <w:rFonts w:ascii="Arial" w:hAnsi="Arial" w:cs="Arial"/>
          <w:color w:val="000000" w:themeColor="text1"/>
          <w:sz w:val="22"/>
          <w:szCs w:val="22"/>
          <w:lang w:val="en-US"/>
        </w:rPr>
      </w:pPr>
    </w:p>
    <w:p w14:paraId="7967E31F" w14:textId="77777777" w:rsidR="001613F2" w:rsidRPr="00DB0A8E" w:rsidRDefault="001613F2" w:rsidP="0075336C">
      <w:pPr>
        <w:spacing w:line="276" w:lineRule="auto"/>
        <w:jc w:val="both"/>
        <w:outlineLvl w:val="0"/>
        <w:rPr>
          <w:rFonts w:ascii="Arial" w:hAnsi="Arial" w:cs="Arial"/>
          <w:b/>
          <w:color w:val="000000" w:themeColor="text1"/>
          <w:sz w:val="22"/>
          <w:szCs w:val="22"/>
          <w:lang w:val="en-US"/>
        </w:rPr>
      </w:pPr>
      <w:r w:rsidRPr="00DB0A8E">
        <w:rPr>
          <w:rFonts w:ascii="Arial" w:hAnsi="Arial" w:cs="Arial"/>
          <w:b/>
          <w:color w:val="000000" w:themeColor="text1"/>
          <w:sz w:val="22"/>
          <w:szCs w:val="22"/>
          <w:lang w:val="en-US"/>
        </w:rPr>
        <w:t>Abstract</w:t>
      </w:r>
      <w:r w:rsidR="0087630C" w:rsidRPr="00DB0A8E">
        <w:rPr>
          <w:rFonts w:ascii="Arial" w:hAnsi="Arial" w:cs="Arial"/>
          <w:b/>
          <w:color w:val="000000" w:themeColor="text1"/>
          <w:sz w:val="22"/>
          <w:szCs w:val="22"/>
          <w:lang w:val="en-US"/>
        </w:rPr>
        <w:t xml:space="preserve"> </w:t>
      </w:r>
    </w:p>
    <w:p w14:paraId="21811340" w14:textId="77777777" w:rsidR="002E6395" w:rsidRPr="0087630C" w:rsidRDefault="002E6395" w:rsidP="00BB7AAF">
      <w:pPr>
        <w:spacing w:line="276" w:lineRule="auto"/>
        <w:jc w:val="both"/>
        <w:rPr>
          <w:rFonts w:ascii="Arial" w:hAnsi="Arial" w:cs="Arial"/>
          <w:b/>
          <w:color w:val="000000" w:themeColor="text1"/>
          <w:sz w:val="22"/>
          <w:szCs w:val="22"/>
          <w:lang w:val="en-GB"/>
        </w:rPr>
      </w:pPr>
    </w:p>
    <w:p w14:paraId="0A2BE0C2" w14:textId="3E050C31" w:rsidR="00A37AA7" w:rsidRPr="00DB0A8E" w:rsidRDefault="005175E7" w:rsidP="00BB7AAF">
      <w:pPr>
        <w:spacing w:line="276" w:lineRule="auto"/>
        <w:jc w:val="both"/>
        <w:rPr>
          <w:rFonts w:ascii="Arial" w:hAnsi="Arial" w:cs="Arial"/>
          <w:b/>
          <w:color w:val="000000" w:themeColor="text1"/>
          <w:sz w:val="22"/>
          <w:szCs w:val="22"/>
          <w:lang w:val="en-US"/>
        </w:rPr>
      </w:pPr>
      <w:r w:rsidRPr="005175E7">
        <w:rPr>
          <w:rFonts w:ascii="Arial" w:hAnsi="Arial" w:cs="Arial"/>
          <w:color w:val="000000" w:themeColor="text1"/>
          <w:sz w:val="22"/>
          <w:szCs w:val="22"/>
          <w:lang w:val="en-GB"/>
        </w:rPr>
        <w:t>The present work exposes diverse approaches of the design on which the problems of the greater adult can be tackled significantly. The objective is to illustrate the relevance of interdisciplinary work and the active participation of the older adult user in the course of design. For this purpose, the methodology offered by the User-</w:t>
      </w:r>
      <w:proofErr w:type="spellStart"/>
      <w:r w:rsidRPr="005175E7">
        <w:rPr>
          <w:rFonts w:ascii="Arial" w:hAnsi="Arial" w:cs="Arial"/>
          <w:color w:val="000000" w:themeColor="text1"/>
          <w:sz w:val="22"/>
          <w:szCs w:val="22"/>
          <w:lang w:val="en-GB"/>
        </w:rPr>
        <w:t>Centered</w:t>
      </w:r>
      <w:proofErr w:type="spellEnd"/>
      <w:r w:rsidRPr="005175E7">
        <w:rPr>
          <w:rFonts w:ascii="Arial" w:hAnsi="Arial" w:cs="Arial"/>
          <w:color w:val="000000" w:themeColor="text1"/>
          <w:sz w:val="22"/>
          <w:szCs w:val="22"/>
          <w:lang w:val="en-GB"/>
        </w:rPr>
        <w:t xml:space="preserve"> Design (DCU) and the co-creation based on consensus is selected as fundamental aspects that allow reflection on the role of the designer during the process. The systemic complexity, whether practical or theoretical, observed in the exercise of the project, has led to the conclusion that the designer can contribute not only by offering a product consistent with the problems observed and the trajectory of the events discussed-recognized aspect of their discipline - it can also articulate the diverse expert looks in a solution that is integrated to the multidimensional complexity of the user in his old age, which implies considering his potential physical, cognitive deterioration, social exclusion, economic precariousness, but </w:t>
      </w:r>
      <w:r w:rsidRPr="005175E7">
        <w:rPr>
          <w:rFonts w:ascii="Arial" w:hAnsi="Arial" w:cs="Arial"/>
          <w:color w:val="000000" w:themeColor="text1"/>
          <w:sz w:val="22"/>
          <w:szCs w:val="22"/>
          <w:lang w:val="en-GB"/>
        </w:rPr>
        <w:lastRenderedPageBreak/>
        <w:t xml:space="preserve">also from his speech , consider their experiential capital shaped as a discursive totality that includes emotionality, </w:t>
      </w:r>
      <w:proofErr w:type="spellStart"/>
      <w:r w:rsidRPr="005175E7">
        <w:rPr>
          <w:rFonts w:ascii="Arial" w:hAnsi="Arial" w:cs="Arial"/>
          <w:color w:val="000000" w:themeColor="text1"/>
          <w:sz w:val="22"/>
          <w:szCs w:val="22"/>
          <w:lang w:val="en-GB"/>
        </w:rPr>
        <w:t>behaviors</w:t>
      </w:r>
      <w:proofErr w:type="spellEnd"/>
      <w:r w:rsidRPr="005175E7">
        <w:rPr>
          <w:rFonts w:ascii="Arial" w:hAnsi="Arial" w:cs="Arial"/>
          <w:color w:val="000000" w:themeColor="text1"/>
          <w:sz w:val="22"/>
          <w:szCs w:val="22"/>
          <w:lang w:val="en-GB"/>
        </w:rPr>
        <w:t>, attitudes and reasoning, facilitating and generating creative divergence of the diverse knowledge that participates, through collaborative platforms for the active call of those involved.</w:t>
      </w:r>
    </w:p>
    <w:p w14:paraId="505A3922" w14:textId="77777777" w:rsidR="00C45C77" w:rsidRPr="006C62CD" w:rsidRDefault="00C45C77" w:rsidP="00C45C77">
      <w:pPr>
        <w:spacing w:line="276" w:lineRule="auto"/>
        <w:jc w:val="both"/>
        <w:rPr>
          <w:rFonts w:ascii="Arial" w:hAnsi="Arial" w:cs="Arial"/>
          <w:color w:val="000000" w:themeColor="text1"/>
          <w:sz w:val="22"/>
          <w:szCs w:val="22"/>
          <w:lang w:val="en-US"/>
        </w:rPr>
      </w:pPr>
      <w:r w:rsidRPr="006C62CD">
        <w:rPr>
          <w:rFonts w:ascii="Arial" w:hAnsi="Arial" w:cs="Arial"/>
          <w:color w:val="000000" w:themeColor="text1"/>
          <w:sz w:val="22"/>
          <w:szCs w:val="22"/>
          <w:lang w:val="en-US"/>
        </w:rPr>
        <w:t>Keywords: user centered design, interdisciplinary, co-creation, elderly, consensus.</w:t>
      </w:r>
    </w:p>
    <w:p w14:paraId="304EB235" w14:textId="77777777" w:rsidR="00C45C77" w:rsidRPr="00DB0A8E" w:rsidRDefault="00C45C77" w:rsidP="00BB7AAF">
      <w:pPr>
        <w:spacing w:line="276" w:lineRule="auto"/>
        <w:jc w:val="both"/>
        <w:rPr>
          <w:rFonts w:ascii="Arial" w:hAnsi="Arial" w:cs="Arial"/>
          <w:b/>
          <w:color w:val="000000" w:themeColor="text1"/>
          <w:sz w:val="22"/>
          <w:szCs w:val="22"/>
          <w:lang w:val="en-US"/>
        </w:rPr>
      </w:pPr>
    </w:p>
    <w:p w14:paraId="56176176" w14:textId="77777777" w:rsidR="006E5EB1" w:rsidRPr="00DB0A8E" w:rsidRDefault="006E5EB1" w:rsidP="00BB7AAF">
      <w:pPr>
        <w:spacing w:line="276" w:lineRule="auto"/>
        <w:jc w:val="both"/>
        <w:rPr>
          <w:rFonts w:ascii="Arial" w:hAnsi="Arial" w:cs="Arial"/>
          <w:b/>
          <w:color w:val="000000" w:themeColor="text1"/>
          <w:sz w:val="22"/>
          <w:szCs w:val="22"/>
          <w:lang w:val="en-US"/>
        </w:rPr>
      </w:pPr>
    </w:p>
    <w:p w14:paraId="5A02CD46" w14:textId="77777777" w:rsidR="006E5EB1" w:rsidRPr="00DB0A8E" w:rsidRDefault="006E5EB1" w:rsidP="00BB7AAF">
      <w:pPr>
        <w:spacing w:line="276" w:lineRule="auto"/>
        <w:jc w:val="both"/>
        <w:rPr>
          <w:rFonts w:ascii="Arial" w:hAnsi="Arial" w:cs="Arial"/>
          <w:b/>
          <w:color w:val="000000" w:themeColor="text1"/>
          <w:sz w:val="22"/>
          <w:szCs w:val="22"/>
          <w:lang w:val="en-US"/>
        </w:rPr>
      </w:pPr>
    </w:p>
    <w:p w14:paraId="3889D55D" w14:textId="77777777" w:rsidR="00344EBB" w:rsidRPr="005A2F1A" w:rsidRDefault="0076349F" w:rsidP="0075336C">
      <w:pPr>
        <w:spacing w:line="276" w:lineRule="auto"/>
        <w:jc w:val="both"/>
        <w:outlineLvl w:val="0"/>
        <w:rPr>
          <w:rFonts w:ascii="Arial" w:hAnsi="Arial" w:cs="Arial"/>
          <w:b/>
          <w:color w:val="000000" w:themeColor="text1"/>
          <w:sz w:val="22"/>
          <w:szCs w:val="22"/>
          <w:lang w:val="es-ES"/>
        </w:rPr>
      </w:pPr>
      <w:r w:rsidRPr="005A2F1A">
        <w:rPr>
          <w:rFonts w:ascii="Arial" w:hAnsi="Arial" w:cs="Arial"/>
          <w:b/>
          <w:color w:val="000000" w:themeColor="text1"/>
          <w:sz w:val="22"/>
          <w:szCs w:val="22"/>
          <w:lang w:val="es-ES"/>
        </w:rPr>
        <w:t>Introducción</w:t>
      </w:r>
    </w:p>
    <w:p w14:paraId="1ACB2FF2" w14:textId="77777777" w:rsidR="0076349F" w:rsidRPr="00386871" w:rsidRDefault="0076349F" w:rsidP="00BB7AAF">
      <w:pPr>
        <w:spacing w:line="276" w:lineRule="auto"/>
        <w:jc w:val="both"/>
        <w:rPr>
          <w:rFonts w:ascii="Arial" w:hAnsi="Arial" w:cs="Arial"/>
          <w:b/>
          <w:color w:val="FF0000"/>
          <w:sz w:val="22"/>
          <w:szCs w:val="22"/>
          <w:lang w:val="es-ES"/>
        </w:rPr>
      </w:pPr>
    </w:p>
    <w:p w14:paraId="7FFB249C" w14:textId="5048E19D" w:rsidR="005A585B" w:rsidRDefault="00386871" w:rsidP="00BB7AAF">
      <w:pPr>
        <w:widowControl w:val="0"/>
        <w:autoSpaceDE w:val="0"/>
        <w:autoSpaceDN w:val="0"/>
        <w:adjustRightInd w:val="0"/>
        <w:spacing w:line="276" w:lineRule="auto"/>
        <w:jc w:val="both"/>
        <w:rPr>
          <w:rFonts w:ascii="Arial" w:hAnsi="Arial" w:cs="Arial"/>
          <w:sz w:val="22"/>
          <w:szCs w:val="22"/>
        </w:rPr>
      </w:pPr>
      <w:r w:rsidRPr="00AB3A10">
        <w:rPr>
          <w:rFonts w:ascii="Arial" w:hAnsi="Arial" w:cs="Arial"/>
          <w:sz w:val="22"/>
          <w:szCs w:val="22"/>
          <w:lang w:val="es-ES"/>
        </w:rPr>
        <w:t>El diseño objetual no es sino la forma en que denominamos en la actualidad a una costumbre milenaria de nuestra especie, aunque no exclusiva de ella, de emplear el intelecto para buscar la sobrevivencia mediante la modificación de las condiciones encontradas en el ambiente, a fin de suplir</w:t>
      </w:r>
      <w:r w:rsidRPr="00AB3A10">
        <w:rPr>
          <w:rFonts w:ascii="Arial" w:hAnsi="Arial" w:cs="Arial"/>
          <w:sz w:val="22"/>
          <w:szCs w:val="22"/>
        </w:rPr>
        <w:t xml:space="preserve"> la ausencia de órganos especializados. Es así, como ante la necesidad el hombre ideó herramientas que fortalecieran o complementaran sus aptitudes naturales, logrando poco a poco el dominio de su entorno y aumentando sus probabilidades de subsistencia (Lóbach,1981</w:t>
      </w:r>
      <w:r w:rsidR="003C5739">
        <w:rPr>
          <w:rFonts w:ascii="Arial" w:hAnsi="Arial" w:cs="Arial"/>
          <w:sz w:val="22"/>
          <w:szCs w:val="22"/>
        </w:rPr>
        <w:t>, p.</w:t>
      </w:r>
      <w:r w:rsidRPr="00AB3A10">
        <w:rPr>
          <w:rFonts w:ascii="Arial" w:hAnsi="Arial" w:cs="Arial"/>
          <w:sz w:val="22"/>
          <w:szCs w:val="22"/>
        </w:rPr>
        <w:t>27)</w:t>
      </w:r>
      <w:r w:rsidR="00E27F18">
        <w:rPr>
          <w:rFonts w:ascii="Arial" w:hAnsi="Arial" w:cs="Arial"/>
          <w:sz w:val="22"/>
          <w:szCs w:val="22"/>
        </w:rPr>
        <w:t xml:space="preserve">. </w:t>
      </w:r>
      <w:r w:rsidR="006E5EB1">
        <w:rPr>
          <w:rFonts w:ascii="Arial" w:hAnsi="Arial" w:cs="Arial"/>
          <w:sz w:val="22"/>
          <w:szCs w:val="22"/>
        </w:rPr>
        <w:t xml:space="preserve">Esto explica que </w:t>
      </w:r>
      <w:proofErr w:type="spellStart"/>
      <w:r w:rsidR="006E5EB1">
        <w:rPr>
          <w:rFonts w:ascii="Arial" w:hAnsi="Arial" w:cs="Arial"/>
          <w:sz w:val="22"/>
          <w:szCs w:val="22"/>
        </w:rPr>
        <w:t>Braha</w:t>
      </w:r>
      <w:proofErr w:type="spellEnd"/>
      <w:r w:rsidR="006E5EB1">
        <w:rPr>
          <w:rFonts w:ascii="Arial" w:hAnsi="Arial" w:cs="Arial"/>
          <w:sz w:val="22"/>
          <w:szCs w:val="22"/>
        </w:rPr>
        <w:t xml:space="preserve"> y</w:t>
      </w:r>
      <w:r w:rsidRPr="00AB3A10">
        <w:rPr>
          <w:rFonts w:ascii="Arial" w:hAnsi="Arial" w:cs="Arial"/>
          <w:sz w:val="22"/>
          <w:szCs w:val="22"/>
        </w:rPr>
        <w:t xml:space="preserve"> </w:t>
      </w:r>
      <w:proofErr w:type="spellStart"/>
      <w:r w:rsidRPr="00AB3A10">
        <w:rPr>
          <w:rFonts w:ascii="Arial" w:hAnsi="Arial" w:cs="Arial"/>
          <w:sz w:val="22"/>
          <w:szCs w:val="22"/>
        </w:rPr>
        <w:t>Maimon</w:t>
      </w:r>
      <w:proofErr w:type="spellEnd"/>
      <w:r w:rsidRPr="00AB3A10">
        <w:rPr>
          <w:rFonts w:ascii="Arial" w:hAnsi="Arial" w:cs="Arial"/>
          <w:sz w:val="22"/>
          <w:szCs w:val="22"/>
        </w:rPr>
        <w:t xml:space="preserve"> (1997) consideren que el diseño es una estrategia de resolución de problemas natural del hombre y eventualmente la más ubicua de sus actividades. Entre las diversas formas de diseño, el diseño objetual sería aquel que genera alternativas tangibles y </w:t>
      </w:r>
      <w:r w:rsidRPr="00BB7AAF">
        <w:rPr>
          <w:rFonts w:ascii="Arial" w:hAnsi="Arial" w:cs="Arial"/>
          <w:color w:val="000000" w:themeColor="text1"/>
          <w:sz w:val="22"/>
          <w:szCs w:val="22"/>
        </w:rPr>
        <w:t xml:space="preserve">concretas para mejorar una actividad o </w:t>
      </w:r>
      <w:r w:rsidR="00B25E35" w:rsidRPr="00BB7AAF">
        <w:rPr>
          <w:rFonts w:ascii="Arial" w:hAnsi="Arial" w:cs="Arial"/>
          <w:color w:val="000000" w:themeColor="text1"/>
          <w:sz w:val="22"/>
          <w:szCs w:val="22"/>
        </w:rPr>
        <w:t>acción,</w:t>
      </w:r>
      <w:r w:rsidR="008845CD">
        <w:rPr>
          <w:rFonts w:ascii="Arial" w:hAnsi="Arial" w:cs="Arial"/>
          <w:color w:val="000000" w:themeColor="text1"/>
          <w:sz w:val="22"/>
          <w:szCs w:val="22"/>
        </w:rPr>
        <w:t xml:space="preserve"> </w:t>
      </w:r>
      <w:r w:rsidRPr="00BB7AAF">
        <w:rPr>
          <w:rFonts w:ascii="Arial" w:hAnsi="Arial" w:cs="Arial"/>
          <w:color w:val="000000" w:themeColor="text1"/>
          <w:sz w:val="22"/>
          <w:szCs w:val="22"/>
        </w:rPr>
        <w:t>empleando el parad</w:t>
      </w:r>
      <w:r w:rsidR="003C5739">
        <w:rPr>
          <w:rFonts w:ascii="Arial" w:hAnsi="Arial" w:cs="Arial"/>
          <w:color w:val="000000" w:themeColor="text1"/>
          <w:sz w:val="22"/>
          <w:szCs w:val="22"/>
        </w:rPr>
        <w:t>igma problema-solución (Lawson,</w:t>
      </w:r>
      <w:r w:rsidR="00805AE2">
        <w:rPr>
          <w:rFonts w:ascii="Arial" w:hAnsi="Arial" w:cs="Arial"/>
          <w:color w:val="000000" w:themeColor="text1"/>
          <w:sz w:val="22"/>
          <w:szCs w:val="22"/>
        </w:rPr>
        <w:t>2004</w:t>
      </w:r>
      <w:r w:rsidRPr="00BB7AAF">
        <w:rPr>
          <w:rFonts w:ascii="Arial" w:hAnsi="Arial" w:cs="Arial"/>
          <w:color w:val="000000" w:themeColor="text1"/>
          <w:sz w:val="22"/>
          <w:szCs w:val="22"/>
        </w:rPr>
        <w:t>).</w:t>
      </w:r>
      <w:r w:rsidR="00E27F18">
        <w:rPr>
          <w:rFonts w:ascii="Arial" w:hAnsi="Arial" w:cs="Arial"/>
          <w:sz w:val="22"/>
          <w:szCs w:val="22"/>
        </w:rPr>
        <w:t xml:space="preserve"> </w:t>
      </w:r>
    </w:p>
    <w:p w14:paraId="60B882BC" w14:textId="77777777" w:rsidR="00BF1E3E" w:rsidRDefault="00BF1E3E" w:rsidP="00BB7AAF">
      <w:pPr>
        <w:widowControl w:val="0"/>
        <w:autoSpaceDE w:val="0"/>
        <w:autoSpaceDN w:val="0"/>
        <w:adjustRightInd w:val="0"/>
        <w:spacing w:line="276" w:lineRule="auto"/>
        <w:jc w:val="both"/>
        <w:rPr>
          <w:rFonts w:ascii="Arial" w:hAnsi="Arial" w:cs="Arial"/>
          <w:sz w:val="22"/>
          <w:szCs w:val="22"/>
        </w:rPr>
      </w:pPr>
    </w:p>
    <w:p w14:paraId="38F43686" w14:textId="1704157C" w:rsidR="005A585B" w:rsidRDefault="00BF1E3E" w:rsidP="0075336C">
      <w:pPr>
        <w:widowControl w:val="0"/>
        <w:autoSpaceDE w:val="0"/>
        <w:autoSpaceDN w:val="0"/>
        <w:adjustRightInd w:val="0"/>
        <w:spacing w:line="276" w:lineRule="auto"/>
        <w:jc w:val="both"/>
        <w:outlineLvl w:val="0"/>
        <w:rPr>
          <w:rFonts w:ascii="Arial" w:hAnsi="Arial" w:cs="Arial"/>
          <w:sz w:val="22"/>
          <w:szCs w:val="22"/>
        </w:rPr>
      </w:pPr>
      <w:r>
        <w:rPr>
          <w:rFonts w:ascii="Arial" w:hAnsi="Arial" w:cs="Arial"/>
          <w:b/>
          <w:sz w:val="22"/>
          <w:szCs w:val="22"/>
        </w:rPr>
        <w:t>Metodología</w:t>
      </w:r>
    </w:p>
    <w:p w14:paraId="001B0213" w14:textId="77777777" w:rsidR="00BF1E3E" w:rsidRPr="00F66EB0" w:rsidRDefault="00386871" w:rsidP="00BF1E3E">
      <w:pPr>
        <w:widowControl w:val="0"/>
        <w:autoSpaceDE w:val="0"/>
        <w:autoSpaceDN w:val="0"/>
        <w:adjustRightInd w:val="0"/>
        <w:spacing w:line="276" w:lineRule="auto"/>
        <w:jc w:val="both"/>
        <w:rPr>
          <w:rFonts w:ascii="Arial" w:hAnsi="Arial" w:cs="Arial"/>
          <w:color w:val="000000" w:themeColor="text1"/>
          <w:sz w:val="22"/>
          <w:szCs w:val="22"/>
        </w:rPr>
      </w:pPr>
      <w:r w:rsidRPr="00BB7AAF">
        <w:rPr>
          <w:rFonts w:ascii="Arial" w:hAnsi="Arial" w:cs="Arial"/>
          <w:color w:val="000000" w:themeColor="text1"/>
          <w:sz w:val="22"/>
          <w:szCs w:val="22"/>
        </w:rPr>
        <w:t xml:space="preserve">En el presente documento se exhibe una reflexión sobre los desafíos que el diseño objetual presenta al momento de abordar una de las problemáticas más relevantes de la </w:t>
      </w:r>
      <w:r w:rsidRPr="00F66EB0">
        <w:rPr>
          <w:rFonts w:ascii="Arial" w:hAnsi="Arial" w:cs="Arial"/>
          <w:color w:val="000000" w:themeColor="text1"/>
          <w:sz w:val="22"/>
          <w:szCs w:val="22"/>
        </w:rPr>
        <w:t>actualidad: la adultez mayor. Asimismo, ofrece algunos lineamientos sobre la forma más adecuada de enfrentar dicha problemática, especialmente cuando es necesario trabajar en conjunto con otras disciplinas</w:t>
      </w:r>
      <w:r w:rsidR="00BF1E3E" w:rsidRPr="00F66EB0">
        <w:rPr>
          <w:rFonts w:ascii="Arial" w:hAnsi="Arial" w:cs="Arial"/>
          <w:color w:val="000000" w:themeColor="text1"/>
          <w:sz w:val="22"/>
          <w:szCs w:val="22"/>
        </w:rPr>
        <w:t xml:space="preserve">. </w:t>
      </w:r>
    </w:p>
    <w:p w14:paraId="272B4EB2" w14:textId="77777777" w:rsidR="00BF1E3E" w:rsidRPr="00F66EB0" w:rsidRDefault="00BF1E3E" w:rsidP="00BF1E3E">
      <w:pPr>
        <w:widowControl w:val="0"/>
        <w:autoSpaceDE w:val="0"/>
        <w:autoSpaceDN w:val="0"/>
        <w:adjustRightInd w:val="0"/>
        <w:spacing w:line="276" w:lineRule="auto"/>
        <w:jc w:val="both"/>
        <w:rPr>
          <w:rFonts w:ascii="Arial" w:hAnsi="Arial" w:cs="Arial"/>
          <w:color w:val="000000" w:themeColor="text1"/>
          <w:sz w:val="22"/>
          <w:szCs w:val="22"/>
        </w:rPr>
      </w:pPr>
      <w:r w:rsidRPr="00F66EB0">
        <w:rPr>
          <w:rFonts w:ascii="Arial" w:hAnsi="Arial" w:cs="Arial"/>
          <w:color w:val="000000" w:themeColor="text1"/>
          <w:sz w:val="22"/>
          <w:szCs w:val="22"/>
        </w:rPr>
        <w:t xml:space="preserve">Se ha elegido a los adultos mayores como grupo objetivo, pues diseñar productos para este grupo supone una mayor complejidad en términos de considerar como los factores de envejecimiento y deterioros propios de la edad y sumados a los que se gatillan y exacerban (dolencias crónicas, enfermedades mentales, etc.) Hace que la mirada del especialista en salud y otros especialistas </w:t>
      </w:r>
      <w:r w:rsidR="00E5609A" w:rsidRPr="00F66EB0">
        <w:rPr>
          <w:rFonts w:ascii="Arial" w:hAnsi="Arial" w:cs="Arial"/>
          <w:color w:val="000000" w:themeColor="text1"/>
          <w:sz w:val="22"/>
          <w:szCs w:val="22"/>
        </w:rPr>
        <w:t>sea</w:t>
      </w:r>
      <w:r w:rsidRPr="00F66EB0">
        <w:rPr>
          <w:rFonts w:ascii="Arial" w:hAnsi="Arial" w:cs="Arial"/>
          <w:color w:val="000000" w:themeColor="text1"/>
          <w:sz w:val="22"/>
          <w:szCs w:val="22"/>
        </w:rPr>
        <w:t xml:space="preserve"> clave para responder dentro de un tiempo razonable y reducir en lo posible el proceso a través de este abordaje interdisciplinar logrando mapear e identificar y generando un abordaje mancomunado para resolver problemáticas complejas que no solo deben abordar aspectos psicosociales sino la manera en que estos usuarios puedan incorporar las nuevas tecnologías para su beneficio.</w:t>
      </w:r>
    </w:p>
    <w:p w14:paraId="4376DA8E" w14:textId="77777777" w:rsidR="00BF1E3E" w:rsidRPr="00F66EB0" w:rsidRDefault="00BF1E3E" w:rsidP="00BF1E3E">
      <w:pPr>
        <w:widowControl w:val="0"/>
        <w:autoSpaceDE w:val="0"/>
        <w:autoSpaceDN w:val="0"/>
        <w:adjustRightInd w:val="0"/>
        <w:spacing w:line="276" w:lineRule="auto"/>
        <w:jc w:val="both"/>
        <w:rPr>
          <w:rFonts w:ascii="Arial" w:hAnsi="Arial" w:cs="Arial"/>
          <w:color w:val="000000" w:themeColor="text1"/>
          <w:sz w:val="22"/>
          <w:szCs w:val="22"/>
        </w:rPr>
      </w:pPr>
      <w:r w:rsidRPr="00F66EB0">
        <w:rPr>
          <w:rFonts w:ascii="Arial" w:hAnsi="Arial" w:cs="Arial"/>
          <w:color w:val="000000" w:themeColor="text1"/>
          <w:sz w:val="22"/>
          <w:szCs w:val="22"/>
        </w:rPr>
        <w:t>Para la realización del presente trabajo, se realizó una revisión sistemática y crítica de la literatura respecto al diseño en torno a la adultez mayor, organizando el análisis en torno ejes de discusión en el que se contraponen distintas opciones de diseño.</w:t>
      </w:r>
    </w:p>
    <w:p w14:paraId="41AB6449" w14:textId="77777777" w:rsidR="00BD3F52" w:rsidRPr="00F66EB0" w:rsidRDefault="00386871" w:rsidP="00BB7AAF">
      <w:pPr>
        <w:widowControl w:val="0"/>
        <w:autoSpaceDE w:val="0"/>
        <w:autoSpaceDN w:val="0"/>
        <w:adjustRightInd w:val="0"/>
        <w:spacing w:line="276" w:lineRule="auto"/>
        <w:jc w:val="both"/>
        <w:rPr>
          <w:rFonts w:ascii="Arial" w:hAnsi="Arial" w:cs="Arial"/>
          <w:color w:val="000000" w:themeColor="text1"/>
          <w:sz w:val="22"/>
          <w:szCs w:val="22"/>
        </w:rPr>
      </w:pPr>
      <w:r w:rsidRPr="00F66EB0">
        <w:rPr>
          <w:rFonts w:ascii="Arial" w:hAnsi="Arial" w:cs="Arial"/>
          <w:color w:val="000000" w:themeColor="text1"/>
          <w:sz w:val="22"/>
          <w:szCs w:val="22"/>
        </w:rPr>
        <w:t>.</w:t>
      </w:r>
    </w:p>
    <w:p w14:paraId="6733112B" w14:textId="77777777" w:rsidR="00BD3F52" w:rsidRPr="00F66EB0" w:rsidRDefault="00BD3F52" w:rsidP="00BB7AAF">
      <w:pPr>
        <w:widowControl w:val="0"/>
        <w:autoSpaceDE w:val="0"/>
        <w:autoSpaceDN w:val="0"/>
        <w:adjustRightInd w:val="0"/>
        <w:spacing w:line="276" w:lineRule="auto"/>
        <w:jc w:val="both"/>
        <w:rPr>
          <w:rFonts w:ascii="Arial" w:hAnsi="Arial" w:cs="Arial"/>
          <w:color w:val="000000" w:themeColor="text1"/>
          <w:sz w:val="22"/>
          <w:szCs w:val="22"/>
        </w:rPr>
      </w:pPr>
    </w:p>
    <w:p w14:paraId="2D2697DB" w14:textId="77777777" w:rsidR="005A2F1A" w:rsidRPr="00386871" w:rsidRDefault="005A2F1A" w:rsidP="00BB7AAF">
      <w:pPr>
        <w:widowControl w:val="0"/>
        <w:autoSpaceDE w:val="0"/>
        <w:autoSpaceDN w:val="0"/>
        <w:adjustRightInd w:val="0"/>
        <w:spacing w:line="276" w:lineRule="auto"/>
        <w:jc w:val="both"/>
        <w:rPr>
          <w:rFonts w:ascii="Arial" w:hAnsi="Arial" w:cs="Arial"/>
          <w:color w:val="FF0000"/>
          <w:sz w:val="22"/>
          <w:szCs w:val="22"/>
        </w:rPr>
      </w:pPr>
    </w:p>
    <w:p w14:paraId="3C9C825A" w14:textId="77777777" w:rsidR="00BD3F52" w:rsidRDefault="00BD3F52" w:rsidP="0075336C">
      <w:pPr>
        <w:widowControl w:val="0"/>
        <w:autoSpaceDE w:val="0"/>
        <w:autoSpaceDN w:val="0"/>
        <w:adjustRightInd w:val="0"/>
        <w:spacing w:line="276" w:lineRule="auto"/>
        <w:jc w:val="both"/>
        <w:outlineLvl w:val="0"/>
        <w:rPr>
          <w:rFonts w:ascii="Arial" w:hAnsi="Arial" w:cs="Arial"/>
          <w:b/>
          <w:color w:val="000000" w:themeColor="text1"/>
          <w:sz w:val="22"/>
          <w:szCs w:val="22"/>
        </w:rPr>
      </w:pPr>
      <w:r w:rsidRPr="00386871">
        <w:rPr>
          <w:rFonts w:ascii="Arial" w:hAnsi="Arial" w:cs="Arial"/>
          <w:b/>
          <w:color w:val="000000" w:themeColor="text1"/>
          <w:sz w:val="22"/>
          <w:szCs w:val="22"/>
        </w:rPr>
        <w:t>El proceso de d</w:t>
      </w:r>
      <w:r w:rsidR="00795076" w:rsidRPr="00386871">
        <w:rPr>
          <w:rFonts w:ascii="Arial" w:hAnsi="Arial" w:cs="Arial"/>
          <w:b/>
          <w:color w:val="000000" w:themeColor="text1"/>
          <w:sz w:val="22"/>
          <w:szCs w:val="22"/>
        </w:rPr>
        <w:t xml:space="preserve">esarrollo de productos en la ingeniería y </w:t>
      </w:r>
      <w:r w:rsidR="00CB59EB" w:rsidRPr="00386871">
        <w:rPr>
          <w:rFonts w:ascii="Arial" w:hAnsi="Arial" w:cs="Arial"/>
          <w:b/>
          <w:color w:val="000000" w:themeColor="text1"/>
          <w:sz w:val="22"/>
          <w:szCs w:val="22"/>
        </w:rPr>
        <w:t xml:space="preserve">en </w:t>
      </w:r>
      <w:r w:rsidR="005A2F1A">
        <w:rPr>
          <w:rFonts w:ascii="Arial" w:hAnsi="Arial" w:cs="Arial"/>
          <w:b/>
          <w:color w:val="000000" w:themeColor="text1"/>
          <w:sz w:val="22"/>
          <w:szCs w:val="22"/>
        </w:rPr>
        <w:t>el diseño</w:t>
      </w:r>
    </w:p>
    <w:p w14:paraId="5B418FB5" w14:textId="77777777" w:rsidR="005A2F1A" w:rsidRPr="00386871" w:rsidRDefault="005A2F1A" w:rsidP="00BB7AAF">
      <w:pPr>
        <w:widowControl w:val="0"/>
        <w:autoSpaceDE w:val="0"/>
        <w:autoSpaceDN w:val="0"/>
        <w:adjustRightInd w:val="0"/>
        <w:spacing w:line="276" w:lineRule="auto"/>
        <w:jc w:val="both"/>
        <w:rPr>
          <w:rFonts w:ascii="Arial" w:hAnsi="Arial" w:cs="Arial"/>
          <w:b/>
          <w:color w:val="000000" w:themeColor="text1"/>
          <w:sz w:val="22"/>
          <w:szCs w:val="22"/>
        </w:rPr>
      </w:pPr>
    </w:p>
    <w:p w14:paraId="7D330ADC" w14:textId="77777777" w:rsidR="00CB59EB" w:rsidRPr="00386871" w:rsidRDefault="00BD3F52" w:rsidP="00BB7AAF">
      <w:pPr>
        <w:spacing w:line="276" w:lineRule="auto"/>
        <w:jc w:val="both"/>
        <w:rPr>
          <w:rFonts w:ascii="Arial" w:hAnsi="Arial" w:cs="Arial"/>
          <w:sz w:val="22"/>
          <w:szCs w:val="22"/>
          <w:lang w:val="es-ES"/>
        </w:rPr>
      </w:pPr>
      <w:r w:rsidRPr="00386871">
        <w:rPr>
          <w:rFonts w:ascii="Arial" w:hAnsi="Arial" w:cs="Arial"/>
          <w:sz w:val="22"/>
          <w:szCs w:val="22"/>
          <w:lang w:val="es-ES"/>
        </w:rPr>
        <w:t>Sólo considerando la enseñanza, podemos identificar dos visiones del proceso de desarrollo de pro</w:t>
      </w:r>
      <w:r w:rsidRPr="00F25028">
        <w:rPr>
          <w:rFonts w:ascii="Arial" w:hAnsi="Arial" w:cs="Arial"/>
          <w:sz w:val="22"/>
          <w:szCs w:val="22"/>
          <w:lang w:val="es-ES"/>
        </w:rPr>
        <w:t xml:space="preserve">ductos (PDP): una que tiene sus bases en la ingeniería y </w:t>
      </w:r>
      <w:r w:rsidR="00795076" w:rsidRPr="00F25028">
        <w:rPr>
          <w:rFonts w:ascii="Arial" w:hAnsi="Arial" w:cs="Arial"/>
          <w:sz w:val="22"/>
          <w:szCs w:val="22"/>
          <w:lang w:val="es-ES"/>
        </w:rPr>
        <w:t xml:space="preserve">otra </w:t>
      </w:r>
      <w:r w:rsidRPr="00F25028">
        <w:rPr>
          <w:rFonts w:ascii="Arial" w:hAnsi="Arial" w:cs="Arial"/>
          <w:sz w:val="22"/>
          <w:szCs w:val="22"/>
          <w:lang w:val="es-ES"/>
        </w:rPr>
        <w:t>que tiene sus bases en el diseño (</w:t>
      </w:r>
      <w:proofErr w:type="spellStart"/>
      <w:r w:rsidRPr="00F25028">
        <w:rPr>
          <w:rFonts w:ascii="Arial" w:hAnsi="Arial" w:cs="Arial"/>
          <w:sz w:val="22"/>
          <w:szCs w:val="22"/>
          <w:lang w:val="es-ES"/>
        </w:rPr>
        <w:t>Barberà</w:t>
      </w:r>
      <w:proofErr w:type="spellEnd"/>
      <w:r w:rsidRPr="00F25028">
        <w:rPr>
          <w:rFonts w:ascii="Arial" w:hAnsi="Arial" w:cs="Arial"/>
          <w:sz w:val="22"/>
          <w:szCs w:val="22"/>
          <w:lang w:val="es-ES"/>
        </w:rPr>
        <w:t xml:space="preserve"> et al., 2008). </w:t>
      </w:r>
      <w:r w:rsidR="00795076" w:rsidRPr="00F25028">
        <w:rPr>
          <w:rFonts w:ascii="Arial" w:hAnsi="Arial" w:cs="Arial"/>
          <w:sz w:val="22"/>
          <w:szCs w:val="22"/>
          <w:lang w:val="es-ES"/>
        </w:rPr>
        <w:t>En este sentido, la ingeniería se caracteriza por una orientación teórica del PDP, con una lógica</w:t>
      </w:r>
      <w:r w:rsidR="00795076" w:rsidRPr="00386871">
        <w:rPr>
          <w:rFonts w:ascii="Arial" w:hAnsi="Arial" w:cs="Arial"/>
          <w:sz w:val="22"/>
          <w:szCs w:val="22"/>
          <w:lang w:val="es-ES"/>
        </w:rPr>
        <w:t xml:space="preserve"> que busca delimitar, diferenciar y clarificar</w:t>
      </w:r>
      <w:r w:rsidR="003C5739">
        <w:rPr>
          <w:rFonts w:ascii="Arial" w:hAnsi="Arial" w:cs="Arial"/>
          <w:sz w:val="22"/>
          <w:szCs w:val="22"/>
          <w:lang w:val="es-ES"/>
        </w:rPr>
        <w:t xml:space="preserve"> sus etapas (Ulrich y </w:t>
      </w:r>
      <w:proofErr w:type="spellStart"/>
      <w:r w:rsidR="003C5739">
        <w:rPr>
          <w:rFonts w:ascii="Arial" w:hAnsi="Arial" w:cs="Arial"/>
          <w:sz w:val="22"/>
          <w:szCs w:val="22"/>
          <w:lang w:val="es-ES"/>
        </w:rPr>
        <w:t>Eppinger</w:t>
      </w:r>
      <w:proofErr w:type="spellEnd"/>
      <w:r w:rsidR="003C5739">
        <w:rPr>
          <w:rFonts w:ascii="Arial" w:hAnsi="Arial" w:cs="Arial"/>
          <w:sz w:val="22"/>
          <w:szCs w:val="22"/>
          <w:lang w:val="es-ES"/>
        </w:rPr>
        <w:t xml:space="preserve">, </w:t>
      </w:r>
      <w:r w:rsidR="00795076" w:rsidRPr="00386871">
        <w:rPr>
          <w:rFonts w:ascii="Arial" w:hAnsi="Arial" w:cs="Arial"/>
          <w:sz w:val="22"/>
          <w:szCs w:val="22"/>
          <w:lang w:val="es-ES"/>
        </w:rPr>
        <w:t xml:space="preserve">2011). </w:t>
      </w:r>
      <w:r w:rsidRPr="00386871">
        <w:rPr>
          <w:rFonts w:ascii="Arial" w:hAnsi="Arial" w:cs="Arial"/>
          <w:sz w:val="22"/>
          <w:szCs w:val="22"/>
          <w:lang w:val="es-ES"/>
        </w:rPr>
        <w:t>Por otro lado,  el diseño, al menos en Chile, se aborda desde una lógica heredada de la Escuela de la Bauhaus (</w:t>
      </w:r>
      <w:proofErr w:type="spellStart"/>
      <w:r w:rsidRPr="00386871">
        <w:rPr>
          <w:rFonts w:ascii="Arial" w:hAnsi="Arial" w:cs="Arial"/>
          <w:sz w:val="22"/>
          <w:szCs w:val="22"/>
          <w:lang w:val="es-ES"/>
        </w:rPr>
        <w:t>Schön</w:t>
      </w:r>
      <w:proofErr w:type="spellEnd"/>
      <w:r w:rsidRPr="00386871">
        <w:rPr>
          <w:rFonts w:ascii="Arial" w:hAnsi="Arial" w:cs="Arial"/>
          <w:sz w:val="22"/>
          <w:szCs w:val="22"/>
          <w:lang w:val="es-ES"/>
        </w:rPr>
        <w:t xml:space="preserve">, 1983), cercana a otras disciplinas como el de arte y arquitectura, que busca un acercamiento más directo y menos teórico de la realidad desde una perspectiva proyectual y reflexiva (Bunge, 2003). </w:t>
      </w:r>
      <w:r w:rsidR="00795076" w:rsidRPr="00386871">
        <w:rPr>
          <w:rFonts w:ascii="Arial" w:hAnsi="Arial" w:cs="Arial"/>
          <w:sz w:val="22"/>
          <w:szCs w:val="22"/>
          <w:lang w:val="es-ES"/>
        </w:rPr>
        <w:t>Esta visión más humanista del diseño de productos, ha generado diversos métodos de acercamiento y de intervención</w:t>
      </w:r>
      <w:r w:rsidR="00986298" w:rsidRPr="00386871">
        <w:rPr>
          <w:rFonts w:ascii="Arial" w:hAnsi="Arial" w:cs="Arial"/>
          <w:sz w:val="22"/>
          <w:szCs w:val="22"/>
          <w:lang w:val="es-ES"/>
        </w:rPr>
        <w:t xml:space="preserve">, </w:t>
      </w:r>
      <w:r w:rsidR="00CB59EB" w:rsidRPr="00386871">
        <w:rPr>
          <w:rFonts w:ascii="Arial" w:hAnsi="Arial" w:cs="Arial"/>
          <w:sz w:val="22"/>
          <w:szCs w:val="22"/>
          <w:lang w:val="es-ES"/>
        </w:rPr>
        <w:t>así,</w:t>
      </w:r>
      <w:r w:rsidR="00986298" w:rsidRPr="00386871">
        <w:rPr>
          <w:rFonts w:ascii="Arial" w:hAnsi="Arial" w:cs="Arial"/>
          <w:sz w:val="22"/>
          <w:szCs w:val="22"/>
          <w:lang w:val="es-ES"/>
        </w:rPr>
        <w:t xml:space="preserve"> </w:t>
      </w:r>
      <w:r w:rsidR="00CB59EB" w:rsidRPr="00386871">
        <w:rPr>
          <w:rFonts w:ascii="Arial" w:hAnsi="Arial" w:cs="Arial"/>
          <w:sz w:val="22"/>
          <w:szCs w:val="22"/>
          <w:lang w:val="es-ES"/>
        </w:rPr>
        <w:t>la práctica del diseño,</w:t>
      </w:r>
      <w:r w:rsidR="00986298" w:rsidRPr="00386871">
        <w:rPr>
          <w:rFonts w:ascii="Arial" w:hAnsi="Arial" w:cs="Arial"/>
          <w:sz w:val="22"/>
          <w:szCs w:val="22"/>
          <w:lang w:val="es-ES"/>
        </w:rPr>
        <w:t xml:space="preserve"> no sólo se convierte en una meta tangible llamada producto, si</w:t>
      </w:r>
      <w:r w:rsidR="00386871">
        <w:rPr>
          <w:rFonts w:ascii="Arial" w:hAnsi="Arial" w:cs="Arial"/>
          <w:sz w:val="22"/>
          <w:szCs w:val="22"/>
          <w:lang w:val="es-ES"/>
        </w:rPr>
        <w:t>no que en un proceso inclusivo,</w:t>
      </w:r>
      <w:r w:rsidR="00986298" w:rsidRPr="00386871">
        <w:rPr>
          <w:rFonts w:ascii="Arial" w:hAnsi="Arial" w:cs="Arial"/>
          <w:sz w:val="22"/>
          <w:szCs w:val="22"/>
          <w:lang w:val="es-ES"/>
        </w:rPr>
        <w:t xml:space="preserve"> </w:t>
      </w:r>
      <w:r w:rsidR="00CB59EB" w:rsidRPr="00386871">
        <w:rPr>
          <w:rFonts w:ascii="Arial" w:hAnsi="Arial" w:cs="Arial"/>
          <w:sz w:val="22"/>
          <w:szCs w:val="22"/>
          <w:lang w:val="es-ES"/>
        </w:rPr>
        <w:t xml:space="preserve">que considera </w:t>
      </w:r>
      <w:r w:rsidR="00386871">
        <w:rPr>
          <w:rFonts w:ascii="Arial" w:hAnsi="Arial" w:cs="Arial"/>
          <w:sz w:val="22"/>
          <w:szCs w:val="22"/>
          <w:lang w:val="es-ES"/>
        </w:rPr>
        <w:t xml:space="preserve">de manera sistémica </w:t>
      </w:r>
      <w:r w:rsidR="00CB59EB" w:rsidRPr="00386871">
        <w:rPr>
          <w:rFonts w:ascii="Arial" w:hAnsi="Arial" w:cs="Arial"/>
          <w:sz w:val="22"/>
          <w:szCs w:val="22"/>
          <w:lang w:val="es-ES"/>
        </w:rPr>
        <w:t xml:space="preserve">a </w:t>
      </w:r>
      <w:r w:rsidR="00386871">
        <w:rPr>
          <w:rFonts w:ascii="Arial" w:hAnsi="Arial" w:cs="Arial"/>
          <w:sz w:val="22"/>
          <w:szCs w:val="22"/>
          <w:lang w:val="es-ES"/>
        </w:rPr>
        <w:t>las comunidades en su contexto y</w:t>
      </w:r>
      <w:r w:rsidR="00CB59EB" w:rsidRPr="00386871">
        <w:rPr>
          <w:rFonts w:ascii="Arial" w:hAnsi="Arial" w:cs="Arial"/>
          <w:sz w:val="22"/>
          <w:szCs w:val="22"/>
          <w:lang w:val="es-ES"/>
        </w:rPr>
        <w:t xml:space="preserve"> </w:t>
      </w:r>
      <w:r w:rsidR="00386871">
        <w:rPr>
          <w:rFonts w:ascii="Arial" w:hAnsi="Arial" w:cs="Arial"/>
          <w:sz w:val="22"/>
          <w:szCs w:val="22"/>
          <w:lang w:val="es-ES"/>
        </w:rPr>
        <w:t>con la</w:t>
      </w:r>
      <w:r w:rsidR="00CB59EB" w:rsidRPr="00386871">
        <w:rPr>
          <w:rFonts w:ascii="Arial" w:hAnsi="Arial" w:cs="Arial"/>
          <w:sz w:val="22"/>
          <w:szCs w:val="22"/>
          <w:lang w:val="es-ES"/>
        </w:rPr>
        <w:t xml:space="preserve"> participación de diversas disciplinas y estrategias colaborativas, tanto de acción como de conocimiento.</w:t>
      </w:r>
    </w:p>
    <w:p w14:paraId="2A34A0A5" w14:textId="77777777" w:rsidR="00BD3F52" w:rsidRPr="004A57E6" w:rsidRDefault="00BD3F52" w:rsidP="00BB7AAF">
      <w:pPr>
        <w:spacing w:line="276" w:lineRule="auto"/>
        <w:jc w:val="both"/>
        <w:rPr>
          <w:rFonts w:ascii="Arial" w:hAnsi="Arial" w:cs="Arial"/>
          <w:color w:val="000000" w:themeColor="text1"/>
          <w:sz w:val="22"/>
          <w:szCs w:val="22"/>
        </w:rPr>
      </w:pPr>
    </w:p>
    <w:p w14:paraId="4003A432" w14:textId="77777777" w:rsidR="005A2F1A" w:rsidRPr="004A57E6" w:rsidRDefault="005A2F1A" w:rsidP="00BB7AAF">
      <w:pPr>
        <w:spacing w:line="276" w:lineRule="auto"/>
        <w:jc w:val="both"/>
        <w:rPr>
          <w:rFonts w:ascii="Arial" w:hAnsi="Arial" w:cs="Arial"/>
          <w:color w:val="000000" w:themeColor="text1"/>
          <w:sz w:val="22"/>
          <w:szCs w:val="22"/>
        </w:rPr>
      </w:pPr>
    </w:p>
    <w:p w14:paraId="66BEEC3A" w14:textId="77777777" w:rsidR="004156C9" w:rsidRPr="004A57E6" w:rsidRDefault="004156C9" w:rsidP="00BB7AAF">
      <w:pPr>
        <w:widowControl w:val="0"/>
        <w:autoSpaceDE w:val="0"/>
        <w:autoSpaceDN w:val="0"/>
        <w:adjustRightInd w:val="0"/>
        <w:spacing w:line="276" w:lineRule="auto"/>
        <w:jc w:val="both"/>
        <w:rPr>
          <w:rFonts w:ascii="Arial" w:hAnsi="Arial" w:cs="Arial"/>
          <w:b/>
          <w:color w:val="000000" w:themeColor="text1"/>
          <w:sz w:val="22"/>
          <w:szCs w:val="22"/>
        </w:rPr>
      </w:pPr>
      <w:r w:rsidRPr="004A57E6">
        <w:rPr>
          <w:rFonts w:ascii="Arial" w:hAnsi="Arial" w:cs="Arial"/>
          <w:b/>
          <w:color w:val="000000" w:themeColor="text1"/>
          <w:sz w:val="22"/>
          <w:szCs w:val="22"/>
        </w:rPr>
        <w:t>Compartir conocimiento para el diseño</w:t>
      </w:r>
      <w:r w:rsidR="00D00BEF" w:rsidRPr="004A57E6">
        <w:rPr>
          <w:rFonts w:ascii="Arial" w:hAnsi="Arial" w:cs="Arial"/>
          <w:b/>
          <w:color w:val="000000" w:themeColor="text1"/>
          <w:sz w:val="22"/>
          <w:szCs w:val="22"/>
        </w:rPr>
        <w:t>:</w:t>
      </w:r>
      <w:r w:rsidR="009244E9" w:rsidRPr="004A57E6">
        <w:rPr>
          <w:rFonts w:ascii="Arial" w:hAnsi="Arial" w:cs="Arial"/>
          <w:b/>
          <w:color w:val="000000" w:themeColor="text1"/>
          <w:sz w:val="22"/>
          <w:szCs w:val="22"/>
        </w:rPr>
        <w:t xml:space="preserve"> las complejidades comunicacionales de la interdisciplinariedad</w:t>
      </w:r>
    </w:p>
    <w:p w14:paraId="457953A6" w14:textId="77777777" w:rsidR="005A2F1A" w:rsidRPr="00386871" w:rsidRDefault="005A2F1A" w:rsidP="00BB7AAF">
      <w:pPr>
        <w:widowControl w:val="0"/>
        <w:autoSpaceDE w:val="0"/>
        <w:autoSpaceDN w:val="0"/>
        <w:adjustRightInd w:val="0"/>
        <w:spacing w:line="276" w:lineRule="auto"/>
        <w:jc w:val="both"/>
        <w:rPr>
          <w:rFonts w:ascii="Arial" w:hAnsi="Arial" w:cs="Arial"/>
          <w:b/>
          <w:color w:val="000000" w:themeColor="text1"/>
          <w:sz w:val="22"/>
          <w:szCs w:val="22"/>
        </w:rPr>
      </w:pPr>
    </w:p>
    <w:p w14:paraId="5A8AD454" w14:textId="77777777" w:rsidR="006364AB" w:rsidRPr="00372DF7" w:rsidRDefault="006364AB" w:rsidP="006364AB">
      <w:pPr>
        <w:widowControl w:val="0"/>
        <w:autoSpaceDE w:val="0"/>
        <w:autoSpaceDN w:val="0"/>
        <w:adjustRightInd w:val="0"/>
        <w:spacing w:line="276" w:lineRule="auto"/>
        <w:jc w:val="both"/>
        <w:rPr>
          <w:rFonts w:ascii="Arial" w:hAnsi="Arial" w:cs="Arial"/>
          <w:color w:val="000000" w:themeColor="text1"/>
          <w:sz w:val="22"/>
          <w:szCs w:val="22"/>
        </w:rPr>
      </w:pPr>
      <w:r w:rsidRPr="00372DF7">
        <w:rPr>
          <w:rFonts w:ascii="Arial" w:hAnsi="Arial" w:cs="Arial"/>
          <w:color w:val="000000" w:themeColor="text1"/>
          <w:sz w:val="22"/>
          <w:szCs w:val="22"/>
        </w:rPr>
        <w:t xml:space="preserve">La </w:t>
      </w:r>
      <w:proofErr w:type="spellStart"/>
      <w:r w:rsidRPr="00372DF7">
        <w:rPr>
          <w:rFonts w:ascii="Arial" w:hAnsi="Arial" w:cs="Arial"/>
          <w:color w:val="000000" w:themeColor="text1"/>
          <w:sz w:val="22"/>
          <w:szCs w:val="22"/>
        </w:rPr>
        <w:t>hiper</w:t>
      </w:r>
      <w:proofErr w:type="spellEnd"/>
      <w:r w:rsidRPr="00372DF7">
        <w:rPr>
          <w:rFonts w:ascii="Arial" w:hAnsi="Arial" w:cs="Arial"/>
          <w:color w:val="000000" w:themeColor="text1"/>
          <w:sz w:val="22"/>
          <w:szCs w:val="22"/>
        </w:rPr>
        <w:t xml:space="preserve"> información y comunicación que ofrece el mundo digital de la actualidad, no aclara por si misma el mundo y su realidad, contrario a ello, la hace parecer más intrincada y oculta en su verdad (</w:t>
      </w:r>
      <w:proofErr w:type="spellStart"/>
      <w:r w:rsidRPr="00372DF7">
        <w:rPr>
          <w:rFonts w:ascii="Arial" w:hAnsi="Arial" w:cs="Arial"/>
          <w:color w:val="000000" w:themeColor="text1"/>
          <w:sz w:val="22"/>
          <w:szCs w:val="22"/>
        </w:rPr>
        <w:t>Byung-Chul</w:t>
      </w:r>
      <w:proofErr w:type="spellEnd"/>
      <w:r w:rsidRPr="00372DF7">
        <w:rPr>
          <w:rFonts w:ascii="Arial" w:hAnsi="Arial" w:cs="Arial"/>
          <w:color w:val="000000" w:themeColor="text1"/>
          <w:sz w:val="22"/>
          <w:szCs w:val="22"/>
        </w:rPr>
        <w:t xml:space="preserve"> Han, 2013), el Big Data por mucha información que entregue, no ofrece autoconsciencia, no cuenta nada del Yo, y sin ello, sin esa fundación conceptual, no es posible construir conocimiento (</w:t>
      </w:r>
      <w:proofErr w:type="spellStart"/>
      <w:r w:rsidRPr="00372DF7">
        <w:rPr>
          <w:rFonts w:ascii="Arial" w:hAnsi="Arial" w:cs="Arial"/>
          <w:color w:val="000000" w:themeColor="text1"/>
          <w:sz w:val="22"/>
          <w:szCs w:val="22"/>
        </w:rPr>
        <w:t>Byung-Chul</w:t>
      </w:r>
      <w:proofErr w:type="spellEnd"/>
      <w:r w:rsidRPr="00372DF7">
        <w:rPr>
          <w:rFonts w:ascii="Arial" w:hAnsi="Arial" w:cs="Arial"/>
          <w:color w:val="000000" w:themeColor="text1"/>
          <w:sz w:val="22"/>
          <w:szCs w:val="22"/>
        </w:rPr>
        <w:t xml:space="preserve"> Han, 2014). Es por ello que la conjunción de saberes que se discuten desde el diálogo e interrelaciones personales y disciplinarias, habilita la creación e integración del conocimiento que colaboran para comprender la realidad que afrontan los sujetos en su vejez. El tema del envejecimiento es especialmente integrador para prácticamente todas las disciplinas ya que se constituirá prontamente, en el gran cambio social de todos los países (Magnus, 2011) y por ello, requiere este nivel de comprensión. </w:t>
      </w:r>
    </w:p>
    <w:p w14:paraId="344DF6A7" w14:textId="47B69CEB" w:rsidR="00386871" w:rsidRPr="00386871" w:rsidRDefault="004156C9" w:rsidP="00BB7AAF">
      <w:pPr>
        <w:widowControl w:val="0"/>
        <w:autoSpaceDE w:val="0"/>
        <w:autoSpaceDN w:val="0"/>
        <w:adjustRightInd w:val="0"/>
        <w:spacing w:line="276" w:lineRule="auto"/>
        <w:jc w:val="both"/>
        <w:rPr>
          <w:rFonts w:ascii="Arial" w:hAnsi="Arial" w:cs="Arial"/>
          <w:sz w:val="22"/>
          <w:szCs w:val="22"/>
        </w:rPr>
      </w:pPr>
      <w:r w:rsidRPr="00372DF7">
        <w:rPr>
          <w:rFonts w:ascii="Arial" w:hAnsi="Arial" w:cs="Arial"/>
          <w:color w:val="000000" w:themeColor="text1"/>
          <w:sz w:val="22"/>
          <w:szCs w:val="22"/>
        </w:rPr>
        <w:t xml:space="preserve">La creación y la integración del conocimiento </w:t>
      </w:r>
      <w:proofErr w:type="gramStart"/>
      <w:r w:rsidR="006364AB" w:rsidRPr="00372DF7">
        <w:rPr>
          <w:rFonts w:ascii="Arial" w:hAnsi="Arial" w:cs="Arial"/>
          <w:color w:val="000000" w:themeColor="text1"/>
          <w:sz w:val="22"/>
          <w:szCs w:val="22"/>
        </w:rPr>
        <w:t>son</w:t>
      </w:r>
      <w:proofErr w:type="gramEnd"/>
      <w:r w:rsidR="006364AB" w:rsidRPr="00372DF7">
        <w:rPr>
          <w:rFonts w:ascii="Arial" w:hAnsi="Arial" w:cs="Arial"/>
          <w:color w:val="000000" w:themeColor="text1"/>
          <w:sz w:val="22"/>
          <w:szCs w:val="22"/>
        </w:rPr>
        <w:t xml:space="preserve"> por lo tanto, </w:t>
      </w:r>
      <w:r w:rsidRPr="00372DF7">
        <w:rPr>
          <w:rFonts w:ascii="Arial" w:hAnsi="Arial" w:cs="Arial"/>
          <w:color w:val="000000" w:themeColor="text1"/>
          <w:sz w:val="22"/>
          <w:szCs w:val="22"/>
        </w:rPr>
        <w:t xml:space="preserve">cruciales en el diseño colaborativo, donde diferentes disciplinas, enfoques metodológicos y habilidades se unen. Aquí, </w:t>
      </w:r>
      <w:r w:rsidR="006364AB" w:rsidRPr="00372DF7">
        <w:rPr>
          <w:rFonts w:ascii="Arial" w:hAnsi="Arial" w:cs="Arial"/>
          <w:color w:val="000000" w:themeColor="text1"/>
          <w:sz w:val="22"/>
          <w:szCs w:val="22"/>
        </w:rPr>
        <w:t xml:space="preserve">la comunicación en su complejidad dialógica es </w:t>
      </w:r>
      <w:proofErr w:type="gramStart"/>
      <w:r w:rsidR="006364AB" w:rsidRPr="00372DF7">
        <w:rPr>
          <w:rFonts w:ascii="Arial" w:hAnsi="Arial" w:cs="Arial"/>
          <w:color w:val="000000" w:themeColor="text1"/>
          <w:sz w:val="22"/>
          <w:szCs w:val="22"/>
        </w:rPr>
        <w:t>clave</w:t>
      </w:r>
      <w:r w:rsidR="006364AB" w:rsidRPr="00372DF7" w:rsidDel="006364AB">
        <w:rPr>
          <w:rFonts w:ascii="Arial" w:hAnsi="Arial" w:cs="Arial"/>
          <w:color w:val="000000" w:themeColor="text1"/>
          <w:sz w:val="22"/>
          <w:szCs w:val="22"/>
        </w:rPr>
        <w:t xml:space="preserve"> </w:t>
      </w:r>
      <w:r w:rsidRPr="00372DF7">
        <w:rPr>
          <w:rFonts w:ascii="Arial" w:hAnsi="Arial" w:cs="Arial"/>
          <w:color w:val="000000" w:themeColor="text1"/>
          <w:sz w:val="22"/>
          <w:szCs w:val="22"/>
        </w:rPr>
        <w:t>.</w:t>
      </w:r>
      <w:proofErr w:type="gramEnd"/>
      <w:r w:rsidRPr="00372DF7">
        <w:rPr>
          <w:rFonts w:ascii="Arial" w:hAnsi="Arial" w:cs="Arial"/>
          <w:color w:val="000000" w:themeColor="text1"/>
          <w:sz w:val="22"/>
          <w:szCs w:val="22"/>
        </w:rPr>
        <w:t xml:space="preserve"> </w:t>
      </w:r>
      <w:proofErr w:type="spellStart"/>
      <w:r w:rsidRPr="00372DF7">
        <w:rPr>
          <w:rFonts w:ascii="Arial" w:hAnsi="Arial" w:cs="Arial"/>
          <w:color w:val="000000" w:themeColor="text1"/>
          <w:sz w:val="22"/>
          <w:szCs w:val="22"/>
        </w:rPr>
        <w:t>Ozgur</w:t>
      </w:r>
      <w:proofErr w:type="spellEnd"/>
      <w:r w:rsidRPr="00372DF7">
        <w:rPr>
          <w:rFonts w:ascii="Arial" w:hAnsi="Arial" w:cs="Arial"/>
          <w:color w:val="000000" w:themeColor="text1"/>
          <w:sz w:val="22"/>
          <w:szCs w:val="22"/>
        </w:rPr>
        <w:t xml:space="preserve">, </w:t>
      </w:r>
      <w:proofErr w:type="spellStart"/>
      <w:r w:rsidRPr="00372DF7">
        <w:rPr>
          <w:rFonts w:ascii="Arial" w:hAnsi="Arial" w:cs="Arial"/>
          <w:color w:val="000000" w:themeColor="text1"/>
          <w:sz w:val="22"/>
          <w:szCs w:val="22"/>
        </w:rPr>
        <w:t>Badke-Schaub</w:t>
      </w:r>
      <w:proofErr w:type="spellEnd"/>
      <w:r w:rsidRPr="00372DF7">
        <w:rPr>
          <w:rFonts w:ascii="Arial" w:hAnsi="Arial" w:cs="Arial"/>
          <w:color w:val="000000" w:themeColor="text1"/>
          <w:sz w:val="22"/>
          <w:szCs w:val="22"/>
        </w:rPr>
        <w:t xml:space="preserve">, et al. (2014) hacen hincapié en el papel de los gestos, por ejemplo, para facilitar la comprensión compartida. En su estudio de las interacciones de diseño </w:t>
      </w:r>
      <w:proofErr w:type="spellStart"/>
      <w:r w:rsidRPr="00372DF7">
        <w:rPr>
          <w:rFonts w:ascii="Arial" w:hAnsi="Arial" w:cs="Arial"/>
          <w:color w:val="000000" w:themeColor="text1"/>
          <w:sz w:val="22"/>
          <w:szCs w:val="22"/>
        </w:rPr>
        <w:t>co</w:t>
      </w:r>
      <w:proofErr w:type="spellEnd"/>
      <w:r w:rsidRPr="00372DF7">
        <w:rPr>
          <w:rFonts w:ascii="Arial" w:hAnsi="Arial" w:cs="Arial"/>
          <w:color w:val="000000" w:themeColor="text1"/>
          <w:sz w:val="22"/>
          <w:szCs w:val="22"/>
        </w:rPr>
        <w:t xml:space="preserve">-localizadas y </w:t>
      </w:r>
      <w:r w:rsidRPr="00386871">
        <w:rPr>
          <w:rFonts w:ascii="Arial" w:hAnsi="Arial" w:cs="Arial"/>
          <w:sz w:val="22"/>
          <w:szCs w:val="22"/>
        </w:rPr>
        <w:t xml:space="preserve">distribuidas durante el </w:t>
      </w:r>
      <w:r w:rsidRPr="009B7AF2">
        <w:rPr>
          <w:rFonts w:ascii="Arial" w:hAnsi="Arial" w:cs="Arial"/>
          <w:sz w:val="22"/>
          <w:szCs w:val="22"/>
        </w:rPr>
        <w:t xml:space="preserve">proceso de dibujo, los investigadores muestran cómo los gestos funcionan como un medio tanto </w:t>
      </w:r>
      <w:r w:rsidR="004777A8" w:rsidRPr="009B7AF2">
        <w:rPr>
          <w:rFonts w:ascii="Arial" w:hAnsi="Arial" w:cs="Arial"/>
          <w:sz w:val="22"/>
          <w:szCs w:val="22"/>
        </w:rPr>
        <w:t>k</w:t>
      </w:r>
      <w:r w:rsidRPr="009B7AF2">
        <w:rPr>
          <w:rFonts w:ascii="Arial" w:hAnsi="Arial" w:cs="Arial"/>
          <w:sz w:val="22"/>
          <w:szCs w:val="22"/>
        </w:rPr>
        <w:t>inestésico como de comunicación, además del habla y el texto. Mientras que los diseñadores pueden</w:t>
      </w:r>
      <w:r w:rsidRPr="00386871">
        <w:rPr>
          <w:rFonts w:ascii="Arial" w:hAnsi="Arial" w:cs="Arial"/>
          <w:sz w:val="22"/>
          <w:szCs w:val="22"/>
        </w:rPr>
        <w:t xml:space="preserve"> acercarse a estos canales por separado, la estrategia ideal sería "</w:t>
      </w:r>
      <w:r w:rsidRPr="004B7030">
        <w:rPr>
          <w:rFonts w:ascii="Arial" w:hAnsi="Arial" w:cs="Arial"/>
          <w:i/>
          <w:sz w:val="22"/>
          <w:szCs w:val="22"/>
        </w:rPr>
        <w:t>apoyar la comunicación multimodal a través de canales verbales, textuales, gráficos y gestuales de una</w:t>
      </w:r>
      <w:r w:rsidR="00F63E77" w:rsidRPr="004B7030">
        <w:rPr>
          <w:rFonts w:ascii="Arial" w:hAnsi="Arial" w:cs="Arial"/>
          <w:i/>
          <w:sz w:val="22"/>
          <w:szCs w:val="22"/>
        </w:rPr>
        <w:t xml:space="preserve"> manera uniforme</w:t>
      </w:r>
      <w:r w:rsidR="00B17BA9">
        <w:rPr>
          <w:rFonts w:ascii="Arial" w:hAnsi="Arial" w:cs="Arial"/>
          <w:sz w:val="22"/>
          <w:szCs w:val="22"/>
        </w:rPr>
        <w:t>" (</w:t>
      </w:r>
      <w:proofErr w:type="spellStart"/>
      <w:r w:rsidR="00B17BA9">
        <w:rPr>
          <w:rFonts w:ascii="Arial" w:hAnsi="Arial" w:cs="Arial"/>
          <w:sz w:val="22"/>
          <w:szCs w:val="22"/>
        </w:rPr>
        <w:t>Eris</w:t>
      </w:r>
      <w:proofErr w:type="spellEnd"/>
      <w:r w:rsidR="00F63E77">
        <w:rPr>
          <w:rFonts w:ascii="Arial" w:hAnsi="Arial" w:cs="Arial"/>
          <w:sz w:val="22"/>
          <w:szCs w:val="22"/>
        </w:rPr>
        <w:t xml:space="preserve"> et al., </w:t>
      </w:r>
      <w:r w:rsidRPr="00386871">
        <w:rPr>
          <w:rFonts w:ascii="Arial" w:hAnsi="Arial" w:cs="Arial"/>
          <w:sz w:val="22"/>
          <w:szCs w:val="22"/>
        </w:rPr>
        <w:t>2014, p.567 )</w:t>
      </w:r>
      <w:r w:rsidR="002B2E3D">
        <w:rPr>
          <w:rFonts w:ascii="Arial" w:hAnsi="Arial" w:cs="Arial"/>
          <w:sz w:val="22"/>
          <w:szCs w:val="22"/>
        </w:rPr>
        <w:t xml:space="preserve">. </w:t>
      </w:r>
      <w:r w:rsidR="00386871" w:rsidRPr="00386871">
        <w:rPr>
          <w:rFonts w:ascii="Arial" w:hAnsi="Arial" w:cs="Arial"/>
          <w:sz w:val="22"/>
          <w:szCs w:val="22"/>
        </w:rPr>
        <w:t xml:space="preserve">Por lo anterior, queda en evidencia  la necesidad de facilitar la comunicación y analizar por ende, la relevancia del diseño en dicha necesidad, pero también hay que preguntarse qué papel </w:t>
      </w:r>
      <w:r w:rsidR="00386871" w:rsidRPr="00386871">
        <w:rPr>
          <w:rFonts w:ascii="Arial" w:hAnsi="Arial" w:cs="Arial"/>
          <w:sz w:val="22"/>
          <w:szCs w:val="22"/>
        </w:rPr>
        <w:lastRenderedPageBreak/>
        <w:t xml:space="preserve">cumpliría el diseño en los procesos o discusiones interdisciplinarias, ya que muchas veces sólo </w:t>
      </w:r>
      <w:r w:rsidR="00E00544">
        <w:rPr>
          <w:rFonts w:ascii="Arial" w:hAnsi="Arial" w:cs="Arial"/>
          <w:sz w:val="22"/>
          <w:szCs w:val="22"/>
        </w:rPr>
        <w:t>es entendido</w:t>
      </w:r>
      <w:r w:rsidR="00386871" w:rsidRPr="00386871">
        <w:rPr>
          <w:rFonts w:ascii="Arial" w:hAnsi="Arial" w:cs="Arial"/>
          <w:sz w:val="22"/>
          <w:szCs w:val="22"/>
        </w:rPr>
        <w:t xml:space="preserve"> como </w:t>
      </w:r>
      <w:r w:rsidR="00E00544">
        <w:rPr>
          <w:rFonts w:ascii="Arial" w:hAnsi="Arial" w:cs="Arial"/>
          <w:sz w:val="22"/>
          <w:szCs w:val="22"/>
        </w:rPr>
        <w:t>el que aporta</w:t>
      </w:r>
      <w:r w:rsidR="00386871" w:rsidRPr="00386871">
        <w:rPr>
          <w:rFonts w:ascii="Arial" w:hAnsi="Arial" w:cs="Arial"/>
          <w:sz w:val="22"/>
          <w:szCs w:val="22"/>
        </w:rPr>
        <w:t xml:space="preserve"> con respuestas formales al resultado del diálogo. </w:t>
      </w:r>
    </w:p>
    <w:p w14:paraId="2DFC24E2" w14:textId="77777777" w:rsidR="009218D4" w:rsidRDefault="009218D4" w:rsidP="00BB7AAF">
      <w:pPr>
        <w:widowControl w:val="0"/>
        <w:autoSpaceDE w:val="0"/>
        <w:autoSpaceDN w:val="0"/>
        <w:adjustRightInd w:val="0"/>
        <w:spacing w:line="276" w:lineRule="auto"/>
        <w:jc w:val="both"/>
        <w:rPr>
          <w:rFonts w:ascii="Arial" w:hAnsi="Arial" w:cs="Arial"/>
          <w:sz w:val="22"/>
          <w:szCs w:val="22"/>
        </w:rPr>
      </w:pPr>
    </w:p>
    <w:p w14:paraId="3D1FBF21" w14:textId="77777777" w:rsidR="005A2F1A" w:rsidRPr="00386871" w:rsidRDefault="005A2F1A" w:rsidP="00BB7AAF">
      <w:pPr>
        <w:widowControl w:val="0"/>
        <w:autoSpaceDE w:val="0"/>
        <w:autoSpaceDN w:val="0"/>
        <w:adjustRightInd w:val="0"/>
        <w:spacing w:line="276" w:lineRule="auto"/>
        <w:jc w:val="both"/>
        <w:rPr>
          <w:rFonts w:ascii="Arial" w:hAnsi="Arial" w:cs="Arial"/>
          <w:sz w:val="22"/>
          <w:szCs w:val="22"/>
        </w:rPr>
      </w:pPr>
    </w:p>
    <w:p w14:paraId="05F42457" w14:textId="77777777" w:rsidR="009244E9" w:rsidRDefault="009244E9" w:rsidP="00BB7AAF">
      <w:pPr>
        <w:spacing w:line="276" w:lineRule="auto"/>
        <w:jc w:val="both"/>
        <w:rPr>
          <w:rFonts w:ascii="Arial" w:hAnsi="Arial" w:cs="Arial"/>
          <w:b/>
          <w:sz w:val="22"/>
          <w:szCs w:val="22"/>
          <w:lang w:val="es-CL"/>
        </w:rPr>
      </w:pPr>
      <w:r w:rsidRPr="00386871">
        <w:rPr>
          <w:rFonts w:ascii="Arial" w:hAnsi="Arial" w:cs="Arial"/>
          <w:b/>
          <w:sz w:val="22"/>
          <w:szCs w:val="22"/>
          <w:lang w:val="es-CL"/>
        </w:rPr>
        <w:t>¿Diseñadores como protagonista o como facilitadores del trabajo interdisciplinar?</w:t>
      </w:r>
    </w:p>
    <w:p w14:paraId="0222DECC" w14:textId="77777777" w:rsidR="005A2F1A" w:rsidRPr="00386871" w:rsidRDefault="005A2F1A" w:rsidP="00BB7AAF">
      <w:pPr>
        <w:spacing w:line="276" w:lineRule="auto"/>
        <w:jc w:val="both"/>
        <w:rPr>
          <w:rFonts w:ascii="Arial" w:hAnsi="Arial" w:cs="Arial"/>
          <w:b/>
          <w:sz w:val="22"/>
          <w:szCs w:val="22"/>
          <w:lang w:val="es-CL"/>
        </w:rPr>
      </w:pPr>
    </w:p>
    <w:p w14:paraId="0EC9ECA3" w14:textId="77777777" w:rsidR="009244E9" w:rsidRPr="0007649D" w:rsidRDefault="009244E9" w:rsidP="00BB7AAF">
      <w:pPr>
        <w:widowControl w:val="0"/>
        <w:autoSpaceDE w:val="0"/>
        <w:autoSpaceDN w:val="0"/>
        <w:adjustRightInd w:val="0"/>
        <w:spacing w:line="276" w:lineRule="auto"/>
        <w:jc w:val="both"/>
        <w:rPr>
          <w:rFonts w:ascii="Arial" w:hAnsi="Arial" w:cs="Arial"/>
          <w:color w:val="000000" w:themeColor="text1"/>
          <w:sz w:val="22"/>
          <w:szCs w:val="22"/>
        </w:rPr>
      </w:pPr>
      <w:r w:rsidRPr="00386871">
        <w:rPr>
          <w:rFonts w:ascii="Arial" w:hAnsi="Arial" w:cs="Arial"/>
          <w:sz w:val="22"/>
          <w:szCs w:val="22"/>
        </w:rPr>
        <w:t>Más allá de los estilos de comunicación, la gestión de proyectos y la organización son también elementos clave para crear un entendimiento compartido entr</w:t>
      </w:r>
      <w:r w:rsidR="00767A59">
        <w:rPr>
          <w:rFonts w:ascii="Arial" w:hAnsi="Arial" w:cs="Arial"/>
          <w:sz w:val="22"/>
          <w:szCs w:val="22"/>
        </w:rPr>
        <w:t>e diversos actores (</w:t>
      </w:r>
      <w:proofErr w:type="spellStart"/>
      <w:r w:rsidR="00767A59">
        <w:rPr>
          <w:rFonts w:ascii="Arial" w:hAnsi="Arial" w:cs="Arial"/>
          <w:sz w:val="22"/>
          <w:szCs w:val="22"/>
        </w:rPr>
        <w:t>Kleinsmann</w:t>
      </w:r>
      <w:proofErr w:type="spellEnd"/>
      <w:r w:rsidR="00767A59">
        <w:rPr>
          <w:rFonts w:ascii="Arial" w:hAnsi="Arial" w:cs="Arial"/>
          <w:sz w:val="22"/>
          <w:szCs w:val="22"/>
        </w:rPr>
        <w:t xml:space="preserve"> et al., </w:t>
      </w:r>
      <w:r w:rsidRPr="00386871">
        <w:rPr>
          <w:rFonts w:ascii="Arial" w:hAnsi="Arial" w:cs="Arial"/>
          <w:sz w:val="22"/>
          <w:szCs w:val="22"/>
        </w:rPr>
        <w:t>2008). En consecuencia, las herramientas de diseño deben entenderse p</w:t>
      </w:r>
      <w:r w:rsidR="005851A9" w:rsidRPr="00386871">
        <w:rPr>
          <w:rFonts w:ascii="Arial" w:hAnsi="Arial" w:cs="Arial"/>
          <w:sz w:val="22"/>
          <w:szCs w:val="22"/>
        </w:rPr>
        <w:t>or: su implementación y contexto;</w:t>
      </w:r>
      <w:r w:rsidRPr="00386871">
        <w:rPr>
          <w:rFonts w:ascii="Arial" w:hAnsi="Arial" w:cs="Arial"/>
          <w:sz w:val="22"/>
          <w:szCs w:val="22"/>
        </w:rPr>
        <w:t xml:space="preserve"> por las actividades de diseño en cuestión y por los act</w:t>
      </w:r>
      <w:r w:rsidR="005851A9" w:rsidRPr="00386871">
        <w:rPr>
          <w:rFonts w:ascii="Arial" w:hAnsi="Arial" w:cs="Arial"/>
          <w:sz w:val="22"/>
          <w:szCs w:val="22"/>
        </w:rPr>
        <w:t>ores involucrados en el proceso;</w:t>
      </w:r>
      <w:r w:rsidRPr="00386871">
        <w:rPr>
          <w:rFonts w:ascii="Arial" w:hAnsi="Arial" w:cs="Arial"/>
          <w:sz w:val="22"/>
          <w:szCs w:val="22"/>
        </w:rPr>
        <w:t xml:space="preserve"> "Los diseñadores no pueden revertir exhaustivamente a un conjunto de recetas básicas para el diseño del producto" </w:t>
      </w:r>
      <w:r w:rsidRPr="002A6C44">
        <w:rPr>
          <w:rFonts w:ascii="Arial" w:hAnsi="Arial" w:cs="Arial"/>
          <w:sz w:val="22"/>
          <w:szCs w:val="22"/>
        </w:rPr>
        <w:t>(</w:t>
      </w:r>
      <w:proofErr w:type="spellStart"/>
      <w:r w:rsidR="00484D5B" w:rsidRPr="002A6C44">
        <w:rPr>
          <w:rFonts w:ascii="Arial" w:hAnsi="Arial" w:cs="Arial"/>
          <w:sz w:val="22"/>
          <w:szCs w:val="22"/>
        </w:rPr>
        <w:t>Lutters</w:t>
      </w:r>
      <w:proofErr w:type="spellEnd"/>
      <w:r w:rsidR="00484D5B" w:rsidRPr="002A6C44">
        <w:rPr>
          <w:rFonts w:ascii="Arial" w:hAnsi="Arial" w:cs="Arial"/>
          <w:sz w:val="22"/>
          <w:szCs w:val="22"/>
        </w:rPr>
        <w:t xml:space="preserve"> et al., 2014</w:t>
      </w:r>
      <w:r w:rsidR="00E00544" w:rsidRPr="002A6C44">
        <w:rPr>
          <w:rFonts w:ascii="Arial" w:hAnsi="Arial" w:cs="Arial"/>
          <w:sz w:val="22"/>
          <w:szCs w:val="22"/>
        </w:rPr>
        <w:t>)</w:t>
      </w:r>
      <w:r w:rsidRPr="002A6C44">
        <w:rPr>
          <w:rFonts w:ascii="Arial" w:hAnsi="Arial" w:cs="Arial"/>
          <w:sz w:val="22"/>
          <w:szCs w:val="22"/>
        </w:rPr>
        <w:t>.</w:t>
      </w:r>
      <w:r w:rsidRPr="00386871">
        <w:rPr>
          <w:rFonts w:ascii="Arial" w:hAnsi="Arial" w:cs="Arial"/>
          <w:sz w:val="22"/>
          <w:szCs w:val="22"/>
        </w:rPr>
        <w:t xml:space="preserve"> </w:t>
      </w:r>
      <w:r w:rsidR="00E00544">
        <w:rPr>
          <w:rFonts w:ascii="Arial" w:hAnsi="Arial" w:cs="Arial"/>
          <w:sz w:val="22"/>
          <w:szCs w:val="22"/>
        </w:rPr>
        <w:t xml:space="preserve">Entender que abordar una situación de diseño requiere una actitud flexible, </w:t>
      </w:r>
      <w:r w:rsidRPr="00386871">
        <w:rPr>
          <w:rFonts w:ascii="Arial" w:hAnsi="Arial" w:cs="Arial"/>
          <w:sz w:val="22"/>
          <w:szCs w:val="22"/>
        </w:rPr>
        <w:t>es particularmente importante dada la naturaleza de la solución colaborativa de problemas, que no tiene</w:t>
      </w:r>
      <w:r w:rsidR="00E00544">
        <w:rPr>
          <w:rFonts w:ascii="Arial" w:hAnsi="Arial" w:cs="Arial"/>
          <w:sz w:val="22"/>
          <w:szCs w:val="22"/>
        </w:rPr>
        <w:t>n</w:t>
      </w:r>
      <w:r w:rsidRPr="00386871">
        <w:rPr>
          <w:rFonts w:ascii="Arial" w:hAnsi="Arial" w:cs="Arial"/>
          <w:sz w:val="22"/>
          <w:szCs w:val="22"/>
        </w:rPr>
        <w:t xml:space="preserve"> una fórmula estándar y</w:t>
      </w:r>
      <w:r w:rsidR="00E00544">
        <w:rPr>
          <w:rFonts w:ascii="Arial" w:hAnsi="Arial" w:cs="Arial"/>
          <w:sz w:val="22"/>
          <w:szCs w:val="22"/>
        </w:rPr>
        <w:t xml:space="preserve"> donde</w:t>
      </w:r>
      <w:r w:rsidRPr="00386871">
        <w:rPr>
          <w:rFonts w:ascii="Arial" w:hAnsi="Arial" w:cs="Arial"/>
          <w:sz w:val="22"/>
          <w:szCs w:val="22"/>
        </w:rPr>
        <w:t xml:space="preserve"> las actividades de diseño en su lugar </w:t>
      </w:r>
      <w:r w:rsidR="00E00544">
        <w:rPr>
          <w:rFonts w:ascii="Arial" w:hAnsi="Arial" w:cs="Arial"/>
          <w:sz w:val="22"/>
          <w:szCs w:val="22"/>
        </w:rPr>
        <w:t>"</w:t>
      </w:r>
      <w:proofErr w:type="spellStart"/>
      <w:r w:rsidR="00E00544">
        <w:rPr>
          <w:rFonts w:ascii="Arial" w:hAnsi="Arial" w:cs="Arial"/>
          <w:sz w:val="22"/>
          <w:szCs w:val="22"/>
        </w:rPr>
        <w:t>co</w:t>
      </w:r>
      <w:proofErr w:type="spellEnd"/>
      <w:r w:rsidR="00E00544">
        <w:rPr>
          <w:rFonts w:ascii="Arial" w:hAnsi="Arial" w:cs="Arial"/>
          <w:sz w:val="22"/>
          <w:szCs w:val="22"/>
        </w:rPr>
        <w:t>-evolucionan" con el tiempo. D</w:t>
      </w:r>
      <w:r w:rsidRPr="00386871">
        <w:rPr>
          <w:rFonts w:ascii="Arial" w:hAnsi="Arial" w:cs="Arial"/>
          <w:sz w:val="22"/>
          <w:szCs w:val="22"/>
        </w:rPr>
        <w:t>iseñador</w:t>
      </w:r>
      <w:r w:rsidR="00E00544">
        <w:rPr>
          <w:rFonts w:ascii="Arial" w:hAnsi="Arial" w:cs="Arial"/>
          <w:sz w:val="22"/>
          <w:szCs w:val="22"/>
        </w:rPr>
        <w:t xml:space="preserve"> que debe adaptarse tras explorar los </w:t>
      </w:r>
      <w:r w:rsidRPr="00386871">
        <w:rPr>
          <w:rFonts w:ascii="Arial" w:hAnsi="Arial" w:cs="Arial"/>
          <w:sz w:val="22"/>
          <w:szCs w:val="22"/>
        </w:rPr>
        <w:t xml:space="preserve">dos espacios </w:t>
      </w:r>
      <w:r w:rsidRPr="00386871">
        <w:rPr>
          <w:rFonts w:ascii="Arial" w:hAnsi="Arial" w:cs="Arial"/>
          <w:color w:val="000000" w:themeColor="text1"/>
          <w:sz w:val="22"/>
          <w:szCs w:val="22"/>
        </w:rPr>
        <w:t>conceptuales</w:t>
      </w:r>
      <w:r w:rsidR="00E00544">
        <w:rPr>
          <w:rFonts w:ascii="Arial" w:hAnsi="Arial" w:cs="Arial"/>
          <w:color w:val="000000" w:themeColor="text1"/>
          <w:sz w:val="22"/>
          <w:szCs w:val="22"/>
        </w:rPr>
        <w:t xml:space="preserve"> que debe manejar: el</w:t>
      </w:r>
      <w:r w:rsidRPr="00386871">
        <w:rPr>
          <w:rFonts w:ascii="Arial" w:hAnsi="Arial" w:cs="Arial"/>
          <w:color w:val="000000" w:themeColor="text1"/>
          <w:sz w:val="22"/>
          <w:szCs w:val="22"/>
        </w:rPr>
        <w:t xml:space="preserve"> "</w:t>
      </w:r>
      <w:r w:rsidRPr="00E00544">
        <w:rPr>
          <w:rFonts w:ascii="Arial" w:hAnsi="Arial" w:cs="Arial"/>
          <w:i/>
          <w:color w:val="000000" w:themeColor="text1"/>
          <w:sz w:val="22"/>
          <w:szCs w:val="22"/>
        </w:rPr>
        <w:t>espacio problema</w:t>
      </w:r>
      <w:r w:rsidRPr="00386871">
        <w:rPr>
          <w:rFonts w:ascii="Arial" w:hAnsi="Arial" w:cs="Arial"/>
          <w:color w:val="000000" w:themeColor="text1"/>
          <w:sz w:val="22"/>
          <w:szCs w:val="22"/>
        </w:rPr>
        <w:t>"</w:t>
      </w:r>
      <w:r w:rsidR="00E00544">
        <w:rPr>
          <w:rFonts w:ascii="Arial" w:hAnsi="Arial" w:cs="Arial"/>
          <w:color w:val="000000" w:themeColor="text1"/>
          <w:sz w:val="22"/>
          <w:szCs w:val="22"/>
        </w:rPr>
        <w:t xml:space="preserve"> -</w:t>
      </w:r>
      <w:r w:rsidR="00E00544">
        <w:rPr>
          <w:rFonts w:ascii="Arial" w:hAnsi="Arial" w:cs="Arial"/>
          <w:sz w:val="22"/>
          <w:szCs w:val="22"/>
        </w:rPr>
        <w:t xml:space="preserve"> </w:t>
      </w:r>
      <w:r w:rsidR="009E1610">
        <w:rPr>
          <w:rFonts w:ascii="Arial" w:hAnsi="Arial" w:cs="Arial"/>
          <w:sz w:val="22"/>
          <w:szCs w:val="22"/>
        </w:rPr>
        <w:t xml:space="preserve">es decir, </w:t>
      </w:r>
      <w:r w:rsidR="00E00544">
        <w:rPr>
          <w:rFonts w:ascii="Arial" w:hAnsi="Arial" w:cs="Arial"/>
          <w:sz w:val="22"/>
          <w:szCs w:val="22"/>
        </w:rPr>
        <w:t xml:space="preserve">el dónde, </w:t>
      </w:r>
      <w:r w:rsidR="009E1610">
        <w:rPr>
          <w:rFonts w:ascii="Arial" w:hAnsi="Arial" w:cs="Arial"/>
          <w:sz w:val="22"/>
          <w:szCs w:val="22"/>
        </w:rPr>
        <w:t xml:space="preserve">como </w:t>
      </w:r>
      <w:r w:rsidR="00E00544">
        <w:rPr>
          <w:rFonts w:ascii="Arial" w:hAnsi="Arial" w:cs="Arial"/>
          <w:sz w:val="22"/>
          <w:szCs w:val="22"/>
        </w:rPr>
        <w:t>el potencial espacio de intervención que el diseño puede abordar-</w:t>
      </w:r>
      <w:r w:rsidRPr="00386871">
        <w:rPr>
          <w:rFonts w:ascii="Arial" w:hAnsi="Arial" w:cs="Arial"/>
          <w:color w:val="000000" w:themeColor="text1"/>
          <w:sz w:val="22"/>
          <w:szCs w:val="22"/>
        </w:rPr>
        <w:t xml:space="preserve"> y </w:t>
      </w:r>
      <w:r w:rsidR="00E00544">
        <w:rPr>
          <w:rFonts w:ascii="Arial" w:hAnsi="Arial" w:cs="Arial"/>
          <w:color w:val="000000" w:themeColor="text1"/>
          <w:sz w:val="22"/>
          <w:szCs w:val="22"/>
        </w:rPr>
        <w:t>el "</w:t>
      </w:r>
      <w:r w:rsidR="00E00544" w:rsidRPr="00E00544">
        <w:rPr>
          <w:rFonts w:ascii="Arial" w:hAnsi="Arial" w:cs="Arial"/>
          <w:i/>
          <w:color w:val="000000" w:themeColor="text1"/>
          <w:sz w:val="22"/>
          <w:szCs w:val="22"/>
        </w:rPr>
        <w:t>espacio solución</w:t>
      </w:r>
      <w:r w:rsidR="00E00544">
        <w:rPr>
          <w:rFonts w:ascii="Arial" w:hAnsi="Arial" w:cs="Arial"/>
          <w:color w:val="000000" w:themeColor="text1"/>
          <w:sz w:val="22"/>
          <w:szCs w:val="22"/>
        </w:rPr>
        <w:t xml:space="preserve">" - </w:t>
      </w:r>
      <w:r w:rsidR="00E00544">
        <w:rPr>
          <w:rFonts w:ascii="Arial" w:hAnsi="Arial" w:cs="Arial"/>
          <w:sz w:val="22"/>
          <w:szCs w:val="22"/>
        </w:rPr>
        <w:t>el cómo, entendido como el potencial espacio donde el diseño puede ofrecer una respuesta que provoque impacto y genere valor</w:t>
      </w:r>
      <w:r w:rsidR="00E00544" w:rsidRPr="00386871">
        <w:rPr>
          <w:rFonts w:ascii="Arial" w:hAnsi="Arial" w:cs="Arial"/>
          <w:color w:val="000000" w:themeColor="text1"/>
          <w:sz w:val="22"/>
          <w:szCs w:val="22"/>
        </w:rPr>
        <w:t xml:space="preserve"> </w:t>
      </w:r>
      <w:r w:rsidR="00E00544">
        <w:rPr>
          <w:rFonts w:ascii="Arial" w:hAnsi="Arial" w:cs="Arial"/>
          <w:color w:val="000000" w:themeColor="text1"/>
          <w:sz w:val="22"/>
          <w:szCs w:val="22"/>
        </w:rPr>
        <w:t xml:space="preserve">- </w:t>
      </w:r>
      <w:r w:rsidRPr="00386871">
        <w:rPr>
          <w:rFonts w:ascii="Arial" w:hAnsi="Arial" w:cs="Arial"/>
          <w:color w:val="000000" w:themeColor="text1"/>
          <w:sz w:val="22"/>
          <w:szCs w:val="22"/>
        </w:rPr>
        <w:t>con cada espacio i</w:t>
      </w:r>
      <w:r w:rsidR="00955116">
        <w:rPr>
          <w:rFonts w:ascii="Arial" w:hAnsi="Arial" w:cs="Arial"/>
          <w:color w:val="000000" w:themeColor="text1"/>
          <w:sz w:val="22"/>
          <w:szCs w:val="22"/>
        </w:rPr>
        <w:t>nformando al otro "(</w:t>
      </w:r>
      <w:proofErr w:type="spellStart"/>
      <w:r w:rsidR="00955116">
        <w:rPr>
          <w:rFonts w:ascii="Arial" w:hAnsi="Arial" w:cs="Arial"/>
          <w:color w:val="000000" w:themeColor="text1"/>
          <w:sz w:val="22"/>
          <w:szCs w:val="22"/>
        </w:rPr>
        <w:t>Wiltschnig</w:t>
      </w:r>
      <w:proofErr w:type="spellEnd"/>
      <w:r w:rsidR="00955116">
        <w:rPr>
          <w:rFonts w:ascii="Arial" w:hAnsi="Arial" w:cs="Arial"/>
          <w:color w:val="000000" w:themeColor="text1"/>
          <w:sz w:val="22"/>
          <w:szCs w:val="22"/>
        </w:rPr>
        <w:t xml:space="preserve"> et al.,</w:t>
      </w:r>
      <w:r w:rsidRPr="00386871">
        <w:rPr>
          <w:rFonts w:ascii="Arial" w:hAnsi="Arial" w:cs="Arial"/>
          <w:color w:val="000000" w:themeColor="text1"/>
          <w:sz w:val="22"/>
          <w:szCs w:val="22"/>
        </w:rPr>
        <w:t xml:space="preserve"> 2013, p.515).</w:t>
      </w:r>
      <w:r w:rsidR="004B7030">
        <w:rPr>
          <w:rFonts w:ascii="Arial" w:hAnsi="Arial" w:cs="Arial"/>
          <w:color w:val="000000" w:themeColor="text1"/>
          <w:sz w:val="22"/>
          <w:szCs w:val="22"/>
        </w:rPr>
        <w:t xml:space="preserve"> </w:t>
      </w:r>
      <w:r w:rsidRPr="00386871">
        <w:rPr>
          <w:rFonts w:ascii="Arial" w:hAnsi="Arial" w:cs="Arial"/>
          <w:color w:val="000000" w:themeColor="text1"/>
          <w:sz w:val="22"/>
          <w:szCs w:val="22"/>
        </w:rPr>
        <w:t>Una segunda</w:t>
      </w:r>
      <w:r w:rsidR="009E1610">
        <w:rPr>
          <w:rFonts w:ascii="Arial" w:hAnsi="Arial" w:cs="Arial"/>
          <w:color w:val="000000" w:themeColor="text1"/>
          <w:sz w:val="22"/>
          <w:szCs w:val="22"/>
        </w:rPr>
        <w:t xml:space="preserve"> inquietud que debe responderse, </w:t>
      </w:r>
      <w:r w:rsidRPr="00386871">
        <w:rPr>
          <w:rFonts w:ascii="Arial" w:hAnsi="Arial" w:cs="Arial"/>
          <w:color w:val="000000" w:themeColor="text1"/>
          <w:sz w:val="22"/>
          <w:szCs w:val="22"/>
        </w:rPr>
        <w:t>es el rol del diseñado</w:t>
      </w:r>
      <w:r w:rsidR="009E1610">
        <w:rPr>
          <w:rFonts w:ascii="Arial" w:hAnsi="Arial" w:cs="Arial"/>
          <w:color w:val="000000" w:themeColor="text1"/>
          <w:sz w:val="22"/>
          <w:szCs w:val="22"/>
        </w:rPr>
        <w:t>r</w:t>
      </w:r>
      <w:r w:rsidRPr="00386871">
        <w:rPr>
          <w:rFonts w:ascii="Arial" w:hAnsi="Arial" w:cs="Arial"/>
          <w:color w:val="000000" w:themeColor="text1"/>
          <w:sz w:val="22"/>
          <w:szCs w:val="22"/>
        </w:rPr>
        <w:t xml:space="preserve"> al responder </w:t>
      </w:r>
      <w:r w:rsidR="000D39B9" w:rsidRPr="00386871">
        <w:rPr>
          <w:rFonts w:ascii="Arial" w:hAnsi="Arial" w:cs="Arial"/>
          <w:color w:val="000000" w:themeColor="text1"/>
          <w:sz w:val="22"/>
          <w:szCs w:val="22"/>
        </w:rPr>
        <w:t xml:space="preserve">a </w:t>
      </w:r>
      <w:r w:rsidRPr="00386871">
        <w:rPr>
          <w:rFonts w:ascii="Arial" w:hAnsi="Arial" w:cs="Arial"/>
          <w:color w:val="000000" w:themeColor="text1"/>
          <w:sz w:val="22"/>
          <w:szCs w:val="22"/>
        </w:rPr>
        <w:t>las necesidades</w:t>
      </w:r>
      <w:r w:rsidR="00CB2E8D" w:rsidRPr="00386871">
        <w:rPr>
          <w:rFonts w:ascii="Arial" w:hAnsi="Arial" w:cs="Arial"/>
          <w:color w:val="000000" w:themeColor="text1"/>
          <w:sz w:val="22"/>
          <w:szCs w:val="22"/>
        </w:rPr>
        <w:t xml:space="preserve">, ya que usualmente las problemáticas </w:t>
      </w:r>
      <w:r w:rsidR="00AE2FDA">
        <w:rPr>
          <w:rFonts w:ascii="Arial" w:hAnsi="Arial" w:cs="Arial"/>
          <w:color w:val="000000" w:themeColor="text1"/>
          <w:sz w:val="22"/>
          <w:szCs w:val="22"/>
        </w:rPr>
        <w:t xml:space="preserve">que emergen </w:t>
      </w:r>
      <w:r w:rsidR="00CB2E8D" w:rsidRPr="00386871">
        <w:rPr>
          <w:rFonts w:ascii="Arial" w:hAnsi="Arial" w:cs="Arial"/>
          <w:color w:val="000000" w:themeColor="text1"/>
          <w:sz w:val="22"/>
          <w:szCs w:val="22"/>
        </w:rPr>
        <w:t xml:space="preserve">dentro de </w:t>
      </w:r>
      <w:r w:rsidR="00AE2FDA">
        <w:rPr>
          <w:rFonts w:ascii="Arial" w:hAnsi="Arial" w:cs="Arial"/>
          <w:color w:val="000000" w:themeColor="text1"/>
          <w:sz w:val="22"/>
          <w:szCs w:val="22"/>
        </w:rPr>
        <w:t xml:space="preserve">los </w:t>
      </w:r>
      <w:r w:rsidR="00CB2E8D" w:rsidRPr="00386871">
        <w:rPr>
          <w:rFonts w:ascii="Arial" w:hAnsi="Arial" w:cs="Arial"/>
          <w:color w:val="000000" w:themeColor="text1"/>
          <w:sz w:val="22"/>
          <w:szCs w:val="22"/>
        </w:rPr>
        <w:t xml:space="preserve">diversos contextos socio-culturales, suelen </w:t>
      </w:r>
      <w:r w:rsidR="009E1610">
        <w:rPr>
          <w:rFonts w:ascii="Arial" w:hAnsi="Arial" w:cs="Arial"/>
          <w:color w:val="000000" w:themeColor="text1"/>
          <w:sz w:val="22"/>
          <w:szCs w:val="22"/>
        </w:rPr>
        <w:t>estar</w:t>
      </w:r>
      <w:r w:rsidR="00CB2E8D" w:rsidRPr="00386871">
        <w:rPr>
          <w:rFonts w:ascii="Arial" w:hAnsi="Arial" w:cs="Arial"/>
          <w:color w:val="000000" w:themeColor="text1"/>
          <w:sz w:val="22"/>
          <w:szCs w:val="22"/>
        </w:rPr>
        <w:t xml:space="preserve"> acotadas a á</w:t>
      </w:r>
      <w:r w:rsidR="009E1610">
        <w:rPr>
          <w:rFonts w:ascii="Arial" w:hAnsi="Arial" w:cs="Arial"/>
          <w:color w:val="000000" w:themeColor="text1"/>
          <w:sz w:val="22"/>
          <w:szCs w:val="22"/>
        </w:rPr>
        <w:t>reas externas al diseño. E</w:t>
      </w:r>
      <w:r w:rsidR="00CB2E8D" w:rsidRPr="00386871">
        <w:rPr>
          <w:rFonts w:ascii="Arial" w:hAnsi="Arial" w:cs="Arial"/>
          <w:color w:val="000000" w:themeColor="text1"/>
          <w:sz w:val="22"/>
          <w:szCs w:val="22"/>
        </w:rPr>
        <w:t xml:space="preserve">n este punto, </w:t>
      </w:r>
      <w:r w:rsidR="005851A9" w:rsidRPr="00386871">
        <w:rPr>
          <w:rFonts w:ascii="Arial" w:hAnsi="Arial" w:cs="Arial"/>
          <w:color w:val="000000" w:themeColor="text1"/>
          <w:sz w:val="22"/>
          <w:szCs w:val="22"/>
        </w:rPr>
        <w:t>implementar</w:t>
      </w:r>
      <w:r w:rsidRPr="00386871">
        <w:rPr>
          <w:rFonts w:ascii="Arial" w:hAnsi="Arial" w:cs="Arial"/>
          <w:color w:val="000000" w:themeColor="text1"/>
          <w:sz w:val="22"/>
          <w:szCs w:val="22"/>
        </w:rPr>
        <w:t xml:space="preserve"> prácticas colaborativ</w:t>
      </w:r>
      <w:r w:rsidR="009E1610">
        <w:rPr>
          <w:rFonts w:ascii="Arial" w:hAnsi="Arial" w:cs="Arial"/>
          <w:color w:val="000000" w:themeColor="text1"/>
          <w:sz w:val="22"/>
          <w:szCs w:val="22"/>
        </w:rPr>
        <w:t xml:space="preserve">as, resulta </w:t>
      </w:r>
      <w:r w:rsidRPr="00386871">
        <w:rPr>
          <w:rFonts w:ascii="Arial" w:hAnsi="Arial" w:cs="Arial"/>
          <w:color w:val="000000" w:themeColor="text1"/>
          <w:sz w:val="22"/>
          <w:szCs w:val="22"/>
        </w:rPr>
        <w:t xml:space="preserve">clave para apoyar y estimular la innovación en el </w:t>
      </w:r>
      <w:r w:rsidR="009E1610">
        <w:rPr>
          <w:rFonts w:ascii="Arial" w:hAnsi="Arial" w:cs="Arial"/>
          <w:color w:val="000000" w:themeColor="text1"/>
          <w:sz w:val="22"/>
          <w:szCs w:val="22"/>
        </w:rPr>
        <w:t xml:space="preserve">desarrollo de nuevos productos, porque </w:t>
      </w:r>
      <w:r w:rsidRPr="00386871">
        <w:rPr>
          <w:rFonts w:ascii="Arial" w:hAnsi="Arial" w:cs="Arial"/>
          <w:color w:val="000000" w:themeColor="text1"/>
          <w:sz w:val="22"/>
          <w:szCs w:val="22"/>
        </w:rPr>
        <w:t xml:space="preserve">el diseño se considera ahora como un proceso interactivo que involucra a múltiples actores, desde la gestión </w:t>
      </w:r>
      <w:r w:rsidRPr="00386871">
        <w:rPr>
          <w:rFonts w:ascii="Arial" w:hAnsi="Arial" w:cs="Arial"/>
          <w:sz w:val="22"/>
          <w:szCs w:val="22"/>
        </w:rPr>
        <w:t xml:space="preserve">a los ingenieros y usuarios del producto </w:t>
      </w:r>
      <w:r w:rsidR="00126B09">
        <w:rPr>
          <w:rFonts w:ascii="Arial" w:hAnsi="Arial" w:cs="Arial"/>
          <w:sz w:val="22"/>
          <w:szCs w:val="22"/>
        </w:rPr>
        <w:t>(Mitchell,1995; Tomes e</w:t>
      </w:r>
      <w:r w:rsidR="00F21C2F" w:rsidRPr="00386871">
        <w:rPr>
          <w:rFonts w:ascii="Arial" w:hAnsi="Arial" w:cs="Arial"/>
          <w:sz w:val="22"/>
          <w:szCs w:val="22"/>
        </w:rPr>
        <w:t>t al.,1998)</w:t>
      </w:r>
      <w:r w:rsidRPr="00386871">
        <w:rPr>
          <w:rFonts w:ascii="Arial" w:hAnsi="Arial" w:cs="Arial"/>
          <w:sz w:val="22"/>
          <w:szCs w:val="22"/>
        </w:rPr>
        <w:t xml:space="preserve">. De hecho, los momentos de </w:t>
      </w:r>
      <w:proofErr w:type="spellStart"/>
      <w:r w:rsidRPr="00386871">
        <w:rPr>
          <w:rFonts w:ascii="Arial" w:hAnsi="Arial" w:cs="Arial"/>
          <w:sz w:val="22"/>
          <w:szCs w:val="22"/>
        </w:rPr>
        <w:t>co</w:t>
      </w:r>
      <w:proofErr w:type="spellEnd"/>
      <w:r w:rsidRPr="00386871">
        <w:rPr>
          <w:rFonts w:ascii="Arial" w:hAnsi="Arial" w:cs="Arial"/>
          <w:sz w:val="22"/>
          <w:szCs w:val="22"/>
        </w:rPr>
        <w:t xml:space="preserve">-creación o </w:t>
      </w:r>
      <w:proofErr w:type="spellStart"/>
      <w:r w:rsidRPr="00386871">
        <w:rPr>
          <w:rFonts w:ascii="Arial" w:hAnsi="Arial" w:cs="Arial"/>
          <w:sz w:val="22"/>
          <w:szCs w:val="22"/>
        </w:rPr>
        <w:t>co</w:t>
      </w:r>
      <w:proofErr w:type="spellEnd"/>
      <w:r w:rsidRPr="00386871">
        <w:rPr>
          <w:rFonts w:ascii="Arial" w:hAnsi="Arial" w:cs="Arial"/>
          <w:sz w:val="22"/>
          <w:szCs w:val="22"/>
        </w:rPr>
        <w:t xml:space="preserve">-evolución entre actores, en los que se abordan los problemas de diseño y se imaginan soluciones potenciales de una manera mutuamente adaptable, forman la columna vertebral o "motor creativo de la práctica cotidiana del diseño" </w:t>
      </w:r>
      <w:r w:rsidR="00922CE4" w:rsidRPr="00386871">
        <w:rPr>
          <w:rFonts w:ascii="Arial" w:hAnsi="Arial" w:cs="Arial"/>
          <w:sz w:val="22"/>
          <w:szCs w:val="22"/>
        </w:rPr>
        <w:t>(</w:t>
      </w:r>
      <w:proofErr w:type="spellStart"/>
      <w:r w:rsidR="00922CE4" w:rsidRPr="00386871">
        <w:rPr>
          <w:rFonts w:ascii="Arial" w:hAnsi="Arial" w:cs="Arial"/>
          <w:sz w:val="22"/>
          <w:szCs w:val="22"/>
        </w:rPr>
        <w:t>Wiltschnig</w:t>
      </w:r>
      <w:proofErr w:type="spellEnd"/>
      <w:r w:rsidR="00922CE4" w:rsidRPr="00386871">
        <w:rPr>
          <w:rFonts w:ascii="Arial" w:hAnsi="Arial" w:cs="Arial"/>
          <w:sz w:val="22"/>
          <w:szCs w:val="22"/>
        </w:rPr>
        <w:t xml:space="preserve"> et al.,2013)</w:t>
      </w:r>
      <w:r w:rsidR="00AE2FDA">
        <w:rPr>
          <w:rFonts w:ascii="Arial" w:hAnsi="Arial" w:cs="Arial"/>
          <w:sz w:val="22"/>
          <w:szCs w:val="22"/>
        </w:rPr>
        <w:t xml:space="preserve">, y </w:t>
      </w:r>
      <w:r w:rsidRPr="00386871">
        <w:rPr>
          <w:rFonts w:ascii="Arial" w:hAnsi="Arial" w:cs="Arial"/>
          <w:sz w:val="22"/>
          <w:szCs w:val="22"/>
        </w:rPr>
        <w:t xml:space="preserve">se muestran como buenos indicadores de los resultados relacionados con la innovación </w:t>
      </w:r>
      <w:r w:rsidR="00F64761" w:rsidRPr="00386871">
        <w:rPr>
          <w:rFonts w:ascii="Arial" w:hAnsi="Arial" w:cs="Arial"/>
          <w:sz w:val="22"/>
          <w:szCs w:val="22"/>
        </w:rPr>
        <w:t>(Di Tollo et al.,2012)</w:t>
      </w:r>
      <w:r w:rsidRPr="00386871">
        <w:rPr>
          <w:rFonts w:ascii="Arial" w:hAnsi="Arial" w:cs="Arial"/>
          <w:sz w:val="22"/>
          <w:szCs w:val="22"/>
        </w:rPr>
        <w:t>.</w:t>
      </w:r>
      <w:r w:rsidR="0007649D">
        <w:rPr>
          <w:rFonts w:ascii="Arial" w:hAnsi="Arial" w:cs="Arial"/>
          <w:color w:val="000000" w:themeColor="text1"/>
          <w:sz w:val="22"/>
          <w:szCs w:val="22"/>
        </w:rPr>
        <w:t xml:space="preserve"> </w:t>
      </w:r>
      <w:r w:rsidR="00AE2FDA">
        <w:rPr>
          <w:rFonts w:ascii="Arial" w:hAnsi="Arial" w:cs="Arial"/>
          <w:sz w:val="22"/>
          <w:szCs w:val="22"/>
        </w:rPr>
        <w:t>Como complemento a lo anterior, s</w:t>
      </w:r>
      <w:r w:rsidRPr="00386871">
        <w:rPr>
          <w:rFonts w:ascii="Arial" w:hAnsi="Arial" w:cs="Arial"/>
          <w:sz w:val="22"/>
          <w:szCs w:val="22"/>
        </w:rPr>
        <w:t xml:space="preserve">e ha demostrado que la colaboración entre actores con diversos orígenes estimula la motivación y la creatividad tanto en contextos académicos como informales </w:t>
      </w:r>
      <w:r w:rsidR="00AE2FDA">
        <w:rPr>
          <w:rFonts w:ascii="Arial" w:hAnsi="Arial" w:cs="Arial"/>
          <w:sz w:val="22"/>
          <w:szCs w:val="22"/>
        </w:rPr>
        <w:t xml:space="preserve">(Kenny,2014; </w:t>
      </w:r>
      <w:proofErr w:type="spellStart"/>
      <w:r w:rsidR="00041545" w:rsidRPr="00386871">
        <w:rPr>
          <w:rFonts w:ascii="Arial" w:hAnsi="Arial" w:cs="Arial"/>
          <w:sz w:val="22"/>
          <w:szCs w:val="22"/>
        </w:rPr>
        <w:t>Pluut</w:t>
      </w:r>
      <w:proofErr w:type="spellEnd"/>
      <w:r w:rsidR="00041545" w:rsidRPr="00386871">
        <w:rPr>
          <w:rFonts w:ascii="Arial" w:hAnsi="Arial" w:cs="Arial"/>
          <w:sz w:val="22"/>
          <w:szCs w:val="22"/>
        </w:rPr>
        <w:t xml:space="preserve"> y Curseu,2013).</w:t>
      </w:r>
      <w:r w:rsidRPr="00386871">
        <w:rPr>
          <w:rFonts w:ascii="Arial" w:hAnsi="Arial" w:cs="Arial"/>
          <w:sz w:val="22"/>
          <w:szCs w:val="22"/>
        </w:rPr>
        <w:t xml:space="preserve"> Según </w:t>
      </w:r>
      <w:proofErr w:type="spellStart"/>
      <w:r w:rsidRPr="00386871">
        <w:rPr>
          <w:rFonts w:ascii="Arial" w:hAnsi="Arial" w:cs="Arial"/>
          <w:sz w:val="22"/>
          <w:szCs w:val="22"/>
        </w:rPr>
        <w:t>Sonnenburg</w:t>
      </w:r>
      <w:proofErr w:type="spellEnd"/>
      <w:r w:rsidRPr="00386871">
        <w:rPr>
          <w:rFonts w:ascii="Arial" w:hAnsi="Arial" w:cs="Arial"/>
          <w:sz w:val="22"/>
          <w:szCs w:val="22"/>
        </w:rPr>
        <w:t xml:space="preserve"> </w:t>
      </w:r>
      <w:r w:rsidR="00A52BE4" w:rsidRPr="00386871">
        <w:rPr>
          <w:rFonts w:ascii="Arial" w:hAnsi="Arial" w:cs="Arial"/>
          <w:sz w:val="22"/>
          <w:szCs w:val="22"/>
        </w:rPr>
        <w:t>(2004)</w:t>
      </w:r>
      <w:r w:rsidRPr="00386871">
        <w:rPr>
          <w:rFonts w:ascii="Arial" w:hAnsi="Arial" w:cs="Arial"/>
          <w:sz w:val="22"/>
          <w:szCs w:val="22"/>
        </w:rPr>
        <w:t xml:space="preserve">, </w:t>
      </w:r>
      <w:r w:rsidR="00AE2FDA">
        <w:rPr>
          <w:rFonts w:ascii="Arial" w:hAnsi="Arial" w:cs="Arial"/>
          <w:sz w:val="22"/>
          <w:szCs w:val="22"/>
        </w:rPr>
        <w:t xml:space="preserve">se ha </w:t>
      </w:r>
      <w:r w:rsidRPr="00386871">
        <w:rPr>
          <w:rFonts w:ascii="Arial" w:hAnsi="Arial" w:cs="Arial"/>
          <w:sz w:val="22"/>
          <w:szCs w:val="22"/>
        </w:rPr>
        <w:t>denomina</w:t>
      </w:r>
      <w:r w:rsidR="00AE2FDA">
        <w:rPr>
          <w:rFonts w:ascii="Arial" w:hAnsi="Arial" w:cs="Arial"/>
          <w:sz w:val="22"/>
          <w:szCs w:val="22"/>
        </w:rPr>
        <w:t>do "creatividad colaborativa", a</w:t>
      </w:r>
      <w:r w:rsidRPr="00386871">
        <w:rPr>
          <w:rFonts w:ascii="Arial" w:hAnsi="Arial" w:cs="Arial"/>
          <w:sz w:val="22"/>
          <w:szCs w:val="22"/>
        </w:rPr>
        <w:t>l hecho de trabajar juntos para llegar a soluciones nuevas e innovadoras</w:t>
      </w:r>
      <w:r w:rsidR="00AE2FDA">
        <w:rPr>
          <w:rFonts w:ascii="Arial" w:hAnsi="Arial" w:cs="Arial"/>
          <w:sz w:val="22"/>
          <w:szCs w:val="22"/>
        </w:rPr>
        <w:t>. Es</w:t>
      </w:r>
      <w:r w:rsidR="00286B4B">
        <w:rPr>
          <w:rFonts w:ascii="Arial" w:hAnsi="Arial" w:cs="Arial"/>
          <w:sz w:val="22"/>
          <w:szCs w:val="22"/>
        </w:rPr>
        <w:t>ta forma no</w:t>
      </w:r>
      <w:r w:rsidRPr="00386871">
        <w:rPr>
          <w:rFonts w:ascii="Arial" w:hAnsi="Arial" w:cs="Arial"/>
          <w:sz w:val="22"/>
          <w:szCs w:val="22"/>
        </w:rPr>
        <w:t xml:space="preserve"> es un ejercicio cognitivo independiente realizado por cada actor dentro del grupo</w:t>
      </w:r>
      <w:r w:rsidR="00286B4B">
        <w:rPr>
          <w:rFonts w:ascii="Arial" w:hAnsi="Arial" w:cs="Arial"/>
          <w:sz w:val="22"/>
          <w:szCs w:val="22"/>
        </w:rPr>
        <w:t>,</w:t>
      </w:r>
      <w:r w:rsidRPr="00386871">
        <w:rPr>
          <w:rFonts w:ascii="Arial" w:hAnsi="Arial" w:cs="Arial"/>
          <w:sz w:val="22"/>
          <w:szCs w:val="22"/>
        </w:rPr>
        <w:t xml:space="preserve"> </w:t>
      </w:r>
      <w:r w:rsidR="00286B4B">
        <w:rPr>
          <w:rFonts w:ascii="Arial" w:hAnsi="Arial" w:cs="Arial"/>
          <w:sz w:val="22"/>
          <w:szCs w:val="22"/>
        </w:rPr>
        <w:t>s</w:t>
      </w:r>
      <w:r w:rsidRPr="00386871">
        <w:rPr>
          <w:rFonts w:ascii="Arial" w:hAnsi="Arial" w:cs="Arial"/>
          <w:sz w:val="22"/>
          <w:szCs w:val="22"/>
        </w:rPr>
        <w:t>ino que emerge en un momento particular de la comunicación directa entre dos o más participantes. La comunicación puede ser cara a cara o mediada por las tecnologías, siempre y cuando</w:t>
      </w:r>
      <w:r w:rsidR="00286B4B">
        <w:rPr>
          <w:rFonts w:ascii="Arial" w:hAnsi="Arial" w:cs="Arial"/>
          <w:sz w:val="22"/>
          <w:szCs w:val="22"/>
        </w:rPr>
        <w:t>,</w:t>
      </w:r>
      <w:r w:rsidRPr="00386871">
        <w:rPr>
          <w:rFonts w:ascii="Arial" w:hAnsi="Arial" w:cs="Arial"/>
          <w:sz w:val="22"/>
          <w:szCs w:val="22"/>
        </w:rPr>
        <w:t xml:space="preserve"> los participantes est</w:t>
      </w:r>
      <w:r w:rsidR="00286B4B">
        <w:rPr>
          <w:rFonts w:ascii="Arial" w:hAnsi="Arial" w:cs="Arial"/>
          <w:sz w:val="22"/>
          <w:szCs w:val="22"/>
        </w:rPr>
        <w:t>é</w:t>
      </w:r>
      <w:r w:rsidRPr="00386871">
        <w:rPr>
          <w:rFonts w:ascii="Arial" w:hAnsi="Arial" w:cs="Arial"/>
          <w:sz w:val="22"/>
          <w:szCs w:val="22"/>
        </w:rPr>
        <w:t xml:space="preserve">n activamente involucrados </w:t>
      </w:r>
      <w:r w:rsidR="00883997">
        <w:rPr>
          <w:rFonts w:ascii="Arial" w:hAnsi="Arial" w:cs="Arial"/>
          <w:sz w:val="22"/>
          <w:szCs w:val="22"/>
        </w:rPr>
        <w:t>en el proceso</w:t>
      </w:r>
      <w:r w:rsidR="00435ED3">
        <w:rPr>
          <w:rFonts w:ascii="Arial" w:hAnsi="Arial" w:cs="Arial"/>
          <w:sz w:val="22"/>
          <w:szCs w:val="22"/>
        </w:rPr>
        <w:t xml:space="preserve"> </w:t>
      </w:r>
      <w:r w:rsidR="00883997">
        <w:rPr>
          <w:rFonts w:ascii="Arial" w:hAnsi="Arial" w:cs="Arial"/>
          <w:sz w:val="22"/>
          <w:szCs w:val="22"/>
        </w:rPr>
        <w:t>(</w:t>
      </w:r>
      <w:proofErr w:type="spellStart"/>
      <w:r w:rsidR="00110EFA">
        <w:rPr>
          <w:rFonts w:ascii="Arial" w:hAnsi="Arial" w:cs="Arial"/>
          <w:sz w:val="22"/>
          <w:szCs w:val="22"/>
        </w:rPr>
        <w:t>Shim</w:t>
      </w:r>
      <w:proofErr w:type="spellEnd"/>
      <w:r w:rsidR="00110EFA">
        <w:rPr>
          <w:rFonts w:ascii="Arial" w:hAnsi="Arial" w:cs="Arial"/>
          <w:sz w:val="22"/>
          <w:szCs w:val="22"/>
        </w:rPr>
        <w:t xml:space="preserve"> </w:t>
      </w:r>
      <w:r w:rsidR="00110EFA" w:rsidRPr="00110EFA">
        <w:rPr>
          <w:rFonts w:ascii="Arial" w:hAnsi="Arial" w:cs="Arial"/>
          <w:sz w:val="22"/>
          <w:szCs w:val="22"/>
        </w:rPr>
        <w:t>et al.,2002</w:t>
      </w:r>
      <w:r w:rsidR="00883997" w:rsidRPr="00110EFA">
        <w:rPr>
          <w:rFonts w:ascii="Arial" w:hAnsi="Arial" w:cs="Arial"/>
          <w:sz w:val="22"/>
          <w:szCs w:val="22"/>
        </w:rPr>
        <w:t>)</w:t>
      </w:r>
      <w:r w:rsidRPr="00110EFA">
        <w:rPr>
          <w:rFonts w:ascii="Arial" w:hAnsi="Arial" w:cs="Arial"/>
          <w:sz w:val="22"/>
          <w:szCs w:val="22"/>
        </w:rPr>
        <w:t>. Según</w:t>
      </w:r>
      <w:r w:rsidRPr="00386871">
        <w:rPr>
          <w:rFonts w:ascii="Arial" w:hAnsi="Arial" w:cs="Arial"/>
          <w:sz w:val="22"/>
          <w:szCs w:val="22"/>
        </w:rPr>
        <w:t xml:space="preserve"> </w:t>
      </w:r>
      <w:proofErr w:type="spellStart"/>
      <w:r w:rsidRPr="00386871">
        <w:rPr>
          <w:rFonts w:ascii="Arial" w:hAnsi="Arial" w:cs="Arial"/>
          <w:sz w:val="22"/>
          <w:szCs w:val="22"/>
        </w:rPr>
        <w:t>Karakaya</w:t>
      </w:r>
      <w:proofErr w:type="spellEnd"/>
      <w:r w:rsidRPr="00386871">
        <w:rPr>
          <w:rFonts w:ascii="Arial" w:hAnsi="Arial" w:cs="Arial"/>
          <w:sz w:val="22"/>
          <w:szCs w:val="22"/>
        </w:rPr>
        <w:t xml:space="preserve"> y </w:t>
      </w:r>
      <w:proofErr w:type="spellStart"/>
      <w:r w:rsidRPr="00386871">
        <w:rPr>
          <w:rFonts w:ascii="Arial" w:hAnsi="Arial" w:cs="Arial"/>
          <w:sz w:val="22"/>
          <w:szCs w:val="22"/>
        </w:rPr>
        <w:t>Demirkan</w:t>
      </w:r>
      <w:proofErr w:type="spellEnd"/>
      <w:r w:rsidRPr="00386871">
        <w:rPr>
          <w:rFonts w:ascii="Arial" w:hAnsi="Arial" w:cs="Arial"/>
          <w:sz w:val="22"/>
          <w:szCs w:val="22"/>
        </w:rPr>
        <w:t xml:space="preserve"> </w:t>
      </w:r>
      <w:r w:rsidR="00C2165A" w:rsidRPr="00386871">
        <w:rPr>
          <w:rFonts w:ascii="Arial" w:hAnsi="Arial" w:cs="Arial"/>
          <w:sz w:val="22"/>
          <w:szCs w:val="22"/>
        </w:rPr>
        <w:t>(2014)</w:t>
      </w:r>
      <w:r w:rsidRPr="00386871">
        <w:rPr>
          <w:rFonts w:ascii="Arial" w:hAnsi="Arial" w:cs="Arial"/>
          <w:sz w:val="22"/>
          <w:szCs w:val="22"/>
        </w:rPr>
        <w:t>, la clave es permitir el libre flujo de comentarios y críticas entre actores, o "reactividad a propuestas [que] está estrechamente relacionada con la generación de ideas".</w:t>
      </w:r>
    </w:p>
    <w:p w14:paraId="7387E95A" w14:textId="77777777" w:rsidR="004E5EB8" w:rsidRDefault="004E5EB8" w:rsidP="00BB7AAF">
      <w:pPr>
        <w:widowControl w:val="0"/>
        <w:autoSpaceDE w:val="0"/>
        <w:autoSpaceDN w:val="0"/>
        <w:adjustRightInd w:val="0"/>
        <w:spacing w:line="276" w:lineRule="auto"/>
        <w:jc w:val="both"/>
        <w:rPr>
          <w:rFonts w:ascii="Arial" w:hAnsi="Arial" w:cs="Arial"/>
          <w:sz w:val="22"/>
          <w:szCs w:val="22"/>
        </w:rPr>
      </w:pPr>
    </w:p>
    <w:p w14:paraId="4010251F" w14:textId="77777777" w:rsidR="004E5EB8" w:rsidRDefault="004E5EB8" w:rsidP="004E5EB8">
      <w:pPr>
        <w:spacing w:line="276" w:lineRule="auto"/>
        <w:jc w:val="both"/>
        <w:rPr>
          <w:rFonts w:ascii="Arial" w:hAnsi="Arial" w:cs="Arial"/>
          <w:sz w:val="22"/>
          <w:szCs w:val="22"/>
          <w:lang w:val="es-ES"/>
        </w:rPr>
      </w:pPr>
      <w:r>
        <w:rPr>
          <w:rFonts w:ascii="Arial" w:hAnsi="Arial" w:cs="Arial"/>
          <w:sz w:val="22"/>
          <w:szCs w:val="22"/>
          <w:lang w:val="es-ES"/>
        </w:rPr>
        <w:lastRenderedPageBreak/>
        <w:t>A continuación, se muestra una imagen de una observación realizada y expuesta en croquis, que habla sobre la</w:t>
      </w:r>
      <w:r w:rsidR="00325961">
        <w:rPr>
          <w:rFonts w:ascii="Arial" w:hAnsi="Arial" w:cs="Arial"/>
          <w:sz w:val="22"/>
          <w:szCs w:val="22"/>
          <w:lang w:val="es-ES"/>
        </w:rPr>
        <w:t xml:space="preserve">s ayudas técnicas y la </w:t>
      </w:r>
      <w:r>
        <w:rPr>
          <w:rFonts w:ascii="Arial" w:hAnsi="Arial" w:cs="Arial"/>
          <w:sz w:val="22"/>
          <w:szCs w:val="22"/>
          <w:lang w:val="es-ES"/>
        </w:rPr>
        <w:t xml:space="preserve">compensación de los pesos. Esta </w:t>
      </w:r>
      <w:r w:rsidR="00325961">
        <w:rPr>
          <w:rFonts w:ascii="Arial" w:hAnsi="Arial" w:cs="Arial"/>
          <w:sz w:val="22"/>
          <w:szCs w:val="22"/>
          <w:lang w:val="es-ES"/>
        </w:rPr>
        <w:t>figura</w:t>
      </w:r>
      <w:r>
        <w:rPr>
          <w:rFonts w:ascii="Arial" w:hAnsi="Arial" w:cs="Arial"/>
          <w:sz w:val="22"/>
          <w:szCs w:val="22"/>
          <w:lang w:val="es-ES"/>
        </w:rPr>
        <w:t xml:space="preserve"> puede ayudar a comprender una idea</w:t>
      </w:r>
      <w:r w:rsidR="00325961">
        <w:rPr>
          <w:rFonts w:ascii="Arial" w:hAnsi="Arial" w:cs="Arial"/>
          <w:sz w:val="22"/>
          <w:szCs w:val="22"/>
          <w:lang w:val="es-ES"/>
        </w:rPr>
        <w:t xml:space="preserve"> y los conceptos que subyacen en ella,</w:t>
      </w:r>
      <w:r>
        <w:rPr>
          <w:rFonts w:ascii="Arial" w:hAnsi="Arial" w:cs="Arial"/>
          <w:sz w:val="22"/>
          <w:szCs w:val="22"/>
          <w:lang w:val="es-ES"/>
        </w:rPr>
        <w:t xml:space="preserve"> de manera mucho más simple y sintetizada</w:t>
      </w:r>
      <w:r w:rsidR="00325961">
        <w:rPr>
          <w:rFonts w:ascii="Arial" w:hAnsi="Arial" w:cs="Arial"/>
          <w:sz w:val="22"/>
          <w:szCs w:val="22"/>
          <w:lang w:val="es-ES"/>
        </w:rPr>
        <w:t xml:space="preserve"> para que todos los actores comenten.</w:t>
      </w:r>
    </w:p>
    <w:p w14:paraId="466CE0D1" w14:textId="77777777" w:rsidR="004E5EB8" w:rsidRDefault="004E5EB8" w:rsidP="004E5EB8">
      <w:pPr>
        <w:spacing w:line="276" w:lineRule="auto"/>
        <w:jc w:val="both"/>
        <w:rPr>
          <w:rFonts w:ascii="Arial" w:hAnsi="Arial" w:cs="Arial"/>
          <w:sz w:val="22"/>
          <w:szCs w:val="22"/>
          <w:lang w:val="es-ES"/>
        </w:rPr>
      </w:pPr>
    </w:p>
    <w:p w14:paraId="59F98180" w14:textId="77777777" w:rsidR="004E5EB8" w:rsidRDefault="004E5EB8" w:rsidP="004E5EB8">
      <w:pPr>
        <w:spacing w:line="276" w:lineRule="auto"/>
        <w:jc w:val="both"/>
        <w:rPr>
          <w:rFonts w:ascii="Arial" w:hAnsi="Arial" w:cs="Arial"/>
          <w:sz w:val="22"/>
          <w:szCs w:val="22"/>
          <w:lang w:val="es-ES"/>
        </w:rPr>
      </w:pPr>
    </w:p>
    <w:p w14:paraId="53E9E197" w14:textId="3DDCD104" w:rsidR="004E5EB8" w:rsidRDefault="00F96BF3" w:rsidP="004E5EB8">
      <w:pPr>
        <w:spacing w:line="276" w:lineRule="auto"/>
        <w:jc w:val="center"/>
        <w:rPr>
          <w:rFonts w:ascii="Arial" w:hAnsi="Arial" w:cs="Arial"/>
          <w:sz w:val="22"/>
          <w:szCs w:val="22"/>
          <w:lang w:val="es-ES"/>
        </w:rPr>
      </w:pPr>
      <w:r>
        <w:rPr>
          <w:rFonts w:ascii="Arial" w:hAnsi="Arial" w:cs="Arial"/>
          <w:noProof/>
          <w:sz w:val="22"/>
          <w:szCs w:val="22"/>
          <w:lang w:eastAsia="es-ES_tradnl"/>
        </w:rPr>
        <w:drawing>
          <wp:inline distT="0" distB="0" distL="0" distR="0" wp14:anchorId="5B4B5653" wp14:editId="79187D64">
            <wp:extent cx="3771900" cy="2939675"/>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1.jpg"/>
                    <pic:cNvPicPr/>
                  </pic:nvPicPr>
                  <pic:blipFill>
                    <a:blip r:embed="rId6">
                      <a:extLst>
                        <a:ext uri="{28A0092B-C50C-407E-A947-70E740481C1C}">
                          <a14:useLocalDpi xmlns:a14="http://schemas.microsoft.com/office/drawing/2010/main" val="0"/>
                        </a:ext>
                      </a:extLst>
                    </a:blip>
                    <a:stretch>
                      <a:fillRect/>
                    </a:stretch>
                  </pic:blipFill>
                  <pic:spPr>
                    <a:xfrm>
                      <a:off x="0" y="0"/>
                      <a:ext cx="3787148" cy="2951559"/>
                    </a:xfrm>
                    <a:prstGeom prst="rect">
                      <a:avLst/>
                    </a:prstGeom>
                  </pic:spPr>
                </pic:pic>
              </a:graphicData>
            </a:graphic>
          </wp:inline>
        </w:drawing>
      </w:r>
    </w:p>
    <w:p w14:paraId="4E8052BE" w14:textId="77777777" w:rsidR="004E5EB8" w:rsidRDefault="004E5EB8" w:rsidP="004E5EB8">
      <w:pPr>
        <w:spacing w:line="276" w:lineRule="auto"/>
        <w:jc w:val="both"/>
        <w:rPr>
          <w:rFonts w:ascii="Arial" w:hAnsi="Arial" w:cs="Arial"/>
          <w:sz w:val="22"/>
          <w:szCs w:val="22"/>
        </w:rPr>
      </w:pPr>
    </w:p>
    <w:p w14:paraId="2BF32AA7" w14:textId="77777777" w:rsidR="004E5EB8" w:rsidRPr="00B478B0" w:rsidRDefault="004E5EB8" w:rsidP="004E5EB8">
      <w:pPr>
        <w:spacing w:line="276" w:lineRule="auto"/>
        <w:jc w:val="both"/>
        <w:rPr>
          <w:rFonts w:ascii="Arial" w:hAnsi="Arial" w:cs="Arial"/>
          <w:sz w:val="22"/>
          <w:szCs w:val="22"/>
        </w:rPr>
      </w:pPr>
      <w:r>
        <w:rPr>
          <w:rFonts w:ascii="Arial" w:hAnsi="Arial" w:cs="Arial"/>
          <w:sz w:val="22"/>
          <w:szCs w:val="22"/>
        </w:rPr>
        <w:t xml:space="preserve">Figura </w:t>
      </w:r>
      <w:r w:rsidR="00325961">
        <w:rPr>
          <w:rFonts w:ascii="Arial" w:hAnsi="Arial" w:cs="Arial"/>
          <w:sz w:val="22"/>
          <w:szCs w:val="22"/>
        </w:rPr>
        <w:t>1</w:t>
      </w:r>
      <w:r w:rsidRPr="00B478B0">
        <w:rPr>
          <w:rFonts w:ascii="Arial" w:hAnsi="Arial" w:cs="Arial"/>
          <w:sz w:val="22"/>
          <w:szCs w:val="22"/>
        </w:rPr>
        <w:t xml:space="preserve">. Espacio de la </w:t>
      </w:r>
      <w:proofErr w:type="spellStart"/>
      <w:r w:rsidRPr="00B478B0">
        <w:rPr>
          <w:rFonts w:ascii="Arial" w:hAnsi="Arial" w:cs="Arial"/>
          <w:sz w:val="22"/>
          <w:szCs w:val="22"/>
        </w:rPr>
        <w:t>Soluci</w:t>
      </w:r>
      <w:r>
        <w:rPr>
          <w:rFonts w:ascii="Arial" w:hAnsi="Arial" w:cs="Arial"/>
          <w:sz w:val="22"/>
          <w:szCs w:val="22"/>
          <w:lang w:val="es-ES"/>
        </w:rPr>
        <w:t>ón</w:t>
      </w:r>
      <w:proofErr w:type="spellEnd"/>
      <w:r>
        <w:rPr>
          <w:rFonts w:ascii="Arial" w:hAnsi="Arial" w:cs="Arial"/>
          <w:sz w:val="22"/>
          <w:szCs w:val="22"/>
          <w:lang w:val="es-ES"/>
        </w:rPr>
        <w:t xml:space="preserve">: </w:t>
      </w:r>
      <w:r w:rsidRPr="00B478B0">
        <w:rPr>
          <w:rFonts w:ascii="Arial" w:hAnsi="Arial" w:cs="Arial"/>
          <w:sz w:val="22"/>
          <w:szCs w:val="22"/>
          <w:lang w:val="es-ES"/>
        </w:rPr>
        <w:t>Ayudas técnicas para compensar deterioro. Fuente: Elaboración Propia.</w:t>
      </w:r>
    </w:p>
    <w:p w14:paraId="0FBF8640" w14:textId="77777777" w:rsidR="004E5EB8" w:rsidRDefault="004E5EB8" w:rsidP="00BB7AAF">
      <w:pPr>
        <w:widowControl w:val="0"/>
        <w:autoSpaceDE w:val="0"/>
        <w:autoSpaceDN w:val="0"/>
        <w:adjustRightInd w:val="0"/>
        <w:spacing w:line="276" w:lineRule="auto"/>
        <w:jc w:val="both"/>
        <w:rPr>
          <w:rFonts w:ascii="Arial" w:hAnsi="Arial" w:cs="Arial"/>
          <w:sz w:val="22"/>
          <w:szCs w:val="22"/>
        </w:rPr>
      </w:pPr>
    </w:p>
    <w:p w14:paraId="418E0863" w14:textId="77777777" w:rsidR="004E5EB8" w:rsidRPr="00386871" w:rsidRDefault="004E5EB8" w:rsidP="00BB7AAF">
      <w:pPr>
        <w:widowControl w:val="0"/>
        <w:autoSpaceDE w:val="0"/>
        <w:autoSpaceDN w:val="0"/>
        <w:adjustRightInd w:val="0"/>
        <w:spacing w:line="276" w:lineRule="auto"/>
        <w:jc w:val="both"/>
        <w:rPr>
          <w:rFonts w:ascii="Arial" w:hAnsi="Arial" w:cs="Arial"/>
          <w:sz w:val="22"/>
          <w:szCs w:val="22"/>
        </w:rPr>
      </w:pPr>
    </w:p>
    <w:p w14:paraId="00E48E38" w14:textId="77777777" w:rsidR="005B0772" w:rsidRDefault="009244E9" w:rsidP="00BB7AAF">
      <w:pPr>
        <w:widowControl w:val="0"/>
        <w:autoSpaceDE w:val="0"/>
        <w:autoSpaceDN w:val="0"/>
        <w:adjustRightInd w:val="0"/>
        <w:spacing w:line="276" w:lineRule="auto"/>
        <w:jc w:val="both"/>
        <w:rPr>
          <w:rFonts w:ascii="Arial" w:hAnsi="Arial" w:cs="Arial"/>
          <w:sz w:val="22"/>
          <w:szCs w:val="22"/>
          <w:lang w:val="es-ES"/>
        </w:rPr>
      </w:pPr>
      <w:r w:rsidRPr="00386871">
        <w:rPr>
          <w:rFonts w:ascii="Arial" w:hAnsi="Arial" w:cs="Arial"/>
          <w:sz w:val="22"/>
          <w:szCs w:val="22"/>
        </w:rPr>
        <w:t>La literatura sobre creatividad colaborativa dentro del diseño de nuevos productos apunta a tecnologías y estrategias que alientan y facilitan la comunicación entre los participantes. Se hace hincapié en las etapas iniciales del proceso de diseño -en la ideación- cuando la "</w:t>
      </w:r>
      <w:r w:rsidRPr="00286B4B">
        <w:rPr>
          <w:rFonts w:ascii="Arial" w:hAnsi="Arial" w:cs="Arial"/>
          <w:i/>
          <w:sz w:val="22"/>
          <w:szCs w:val="22"/>
        </w:rPr>
        <w:t xml:space="preserve">exploración y creación de ideas visuales </w:t>
      </w:r>
      <w:r w:rsidR="00286B4B" w:rsidRPr="00286B4B">
        <w:rPr>
          <w:rFonts w:ascii="Arial" w:hAnsi="Arial" w:cs="Arial"/>
          <w:i/>
          <w:sz w:val="22"/>
          <w:szCs w:val="22"/>
        </w:rPr>
        <w:t>(</w:t>
      </w:r>
      <w:r w:rsidRPr="00286B4B">
        <w:rPr>
          <w:rFonts w:ascii="Arial" w:hAnsi="Arial" w:cs="Arial"/>
          <w:i/>
          <w:sz w:val="22"/>
          <w:szCs w:val="22"/>
        </w:rPr>
        <w:t>...</w:t>
      </w:r>
      <w:r w:rsidR="00286B4B" w:rsidRPr="00286B4B">
        <w:rPr>
          <w:rFonts w:ascii="Arial" w:hAnsi="Arial" w:cs="Arial"/>
          <w:i/>
          <w:sz w:val="22"/>
          <w:szCs w:val="22"/>
        </w:rPr>
        <w:t>)</w:t>
      </w:r>
      <w:r w:rsidRPr="00286B4B">
        <w:rPr>
          <w:rFonts w:ascii="Arial" w:hAnsi="Arial" w:cs="Arial"/>
          <w:i/>
          <w:sz w:val="22"/>
          <w:szCs w:val="22"/>
        </w:rPr>
        <w:t xml:space="preserve"> involucran una gama de decisiones personales y actividades creativas" que no son lineales sino "dinám</w:t>
      </w:r>
      <w:r w:rsidR="00286B4B">
        <w:rPr>
          <w:rFonts w:ascii="Arial" w:hAnsi="Arial" w:cs="Arial"/>
          <w:i/>
          <w:sz w:val="22"/>
          <w:szCs w:val="22"/>
        </w:rPr>
        <w:t>icas, iterativas y oportunistas</w:t>
      </w:r>
      <w:r w:rsidRPr="00386871">
        <w:rPr>
          <w:rFonts w:ascii="Arial" w:hAnsi="Arial" w:cs="Arial"/>
          <w:sz w:val="22"/>
          <w:szCs w:val="22"/>
        </w:rPr>
        <w:t>"</w:t>
      </w:r>
      <w:r w:rsidR="00286B4B">
        <w:rPr>
          <w:rFonts w:ascii="Arial" w:hAnsi="Arial" w:cs="Arial"/>
          <w:sz w:val="22"/>
          <w:szCs w:val="22"/>
        </w:rPr>
        <w:t xml:space="preserve"> (</w:t>
      </w:r>
      <w:r w:rsidR="00536979" w:rsidRPr="00386871">
        <w:rPr>
          <w:rFonts w:ascii="Arial" w:hAnsi="Arial" w:cs="Arial"/>
          <w:sz w:val="22"/>
          <w:szCs w:val="22"/>
        </w:rPr>
        <w:t>Tan y Melles,</w:t>
      </w:r>
      <w:r w:rsidR="0007649D">
        <w:rPr>
          <w:rFonts w:ascii="Arial" w:hAnsi="Arial" w:cs="Arial"/>
          <w:sz w:val="22"/>
          <w:szCs w:val="22"/>
        </w:rPr>
        <w:t xml:space="preserve"> </w:t>
      </w:r>
      <w:r w:rsidR="00536979" w:rsidRPr="00386871">
        <w:rPr>
          <w:rFonts w:ascii="Arial" w:hAnsi="Arial" w:cs="Arial"/>
          <w:sz w:val="22"/>
          <w:szCs w:val="22"/>
        </w:rPr>
        <w:t>2010)</w:t>
      </w:r>
      <w:r w:rsidRPr="00386871">
        <w:rPr>
          <w:rFonts w:ascii="Arial" w:hAnsi="Arial" w:cs="Arial"/>
          <w:sz w:val="22"/>
          <w:szCs w:val="22"/>
        </w:rPr>
        <w:t xml:space="preserve">. Por ejemplo, </w:t>
      </w:r>
      <w:proofErr w:type="spellStart"/>
      <w:r w:rsidRPr="00386871">
        <w:rPr>
          <w:rFonts w:ascii="Arial" w:hAnsi="Arial" w:cs="Arial"/>
          <w:sz w:val="22"/>
          <w:szCs w:val="22"/>
        </w:rPr>
        <w:t>Hilliges</w:t>
      </w:r>
      <w:proofErr w:type="spellEnd"/>
      <w:r w:rsidRPr="00386871">
        <w:rPr>
          <w:rFonts w:ascii="Arial" w:hAnsi="Arial" w:cs="Arial"/>
          <w:sz w:val="22"/>
          <w:szCs w:val="22"/>
        </w:rPr>
        <w:t xml:space="preserve"> et al. </w:t>
      </w:r>
      <w:r w:rsidR="00536979" w:rsidRPr="00386871">
        <w:rPr>
          <w:rFonts w:ascii="Arial" w:hAnsi="Arial" w:cs="Arial"/>
          <w:sz w:val="22"/>
          <w:szCs w:val="22"/>
        </w:rPr>
        <w:t>(2007)</w:t>
      </w:r>
      <w:r w:rsidRPr="00386871">
        <w:rPr>
          <w:rFonts w:ascii="Arial" w:hAnsi="Arial" w:cs="Arial"/>
          <w:sz w:val="22"/>
          <w:szCs w:val="22"/>
        </w:rPr>
        <w:t xml:space="preserve"> analizan las herramientas manuales y digitales como una forma de apoyar la creatividad colaborativa durante la ideación, favoreciendo la lluvia de ideas electrónica porque proporciona a los participantes una visión general de sus propias ideas de diseño a lo largo del proceso. </w:t>
      </w:r>
      <w:proofErr w:type="spellStart"/>
      <w:r w:rsidRPr="00386871">
        <w:rPr>
          <w:rFonts w:ascii="Arial" w:hAnsi="Arial" w:cs="Arial"/>
          <w:sz w:val="22"/>
          <w:szCs w:val="22"/>
        </w:rPr>
        <w:t>Sundholm</w:t>
      </w:r>
      <w:proofErr w:type="spellEnd"/>
      <w:r w:rsidRPr="00386871">
        <w:rPr>
          <w:rFonts w:ascii="Arial" w:hAnsi="Arial" w:cs="Arial"/>
          <w:sz w:val="22"/>
          <w:szCs w:val="22"/>
        </w:rPr>
        <w:t xml:space="preserve">, </w:t>
      </w:r>
      <w:proofErr w:type="spellStart"/>
      <w:r w:rsidRPr="00386871">
        <w:rPr>
          <w:rFonts w:ascii="Arial" w:hAnsi="Arial" w:cs="Arial"/>
          <w:sz w:val="22"/>
          <w:szCs w:val="22"/>
        </w:rPr>
        <w:t>Artman</w:t>
      </w:r>
      <w:proofErr w:type="spellEnd"/>
      <w:r w:rsidRPr="00386871">
        <w:rPr>
          <w:rFonts w:ascii="Arial" w:hAnsi="Arial" w:cs="Arial"/>
          <w:sz w:val="22"/>
          <w:szCs w:val="22"/>
        </w:rPr>
        <w:t xml:space="preserve"> </w:t>
      </w:r>
      <w:r w:rsidR="00EF1155" w:rsidRPr="00386871">
        <w:rPr>
          <w:rFonts w:ascii="Arial" w:hAnsi="Arial" w:cs="Arial"/>
          <w:sz w:val="22"/>
          <w:szCs w:val="22"/>
        </w:rPr>
        <w:t>y</w:t>
      </w:r>
      <w:r w:rsidRPr="00386871">
        <w:rPr>
          <w:rFonts w:ascii="Arial" w:hAnsi="Arial" w:cs="Arial"/>
          <w:sz w:val="22"/>
          <w:szCs w:val="22"/>
        </w:rPr>
        <w:t xml:space="preserve"> </w:t>
      </w:r>
      <w:proofErr w:type="spellStart"/>
      <w:r w:rsidRPr="00386871">
        <w:rPr>
          <w:rFonts w:ascii="Arial" w:hAnsi="Arial" w:cs="Arial"/>
          <w:sz w:val="22"/>
          <w:szCs w:val="22"/>
        </w:rPr>
        <w:t>Ramberg</w:t>
      </w:r>
      <w:proofErr w:type="spellEnd"/>
      <w:r w:rsidRPr="00386871">
        <w:rPr>
          <w:rFonts w:ascii="Arial" w:hAnsi="Arial" w:cs="Arial"/>
          <w:sz w:val="22"/>
          <w:szCs w:val="22"/>
        </w:rPr>
        <w:t xml:space="preserve"> </w:t>
      </w:r>
      <w:r w:rsidR="00EF1155" w:rsidRPr="00386871">
        <w:rPr>
          <w:rFonts w:ascii="Arial" w:hAnsi="Arial" w:cs="Arial"/>
          <w:sz w:val="22"/>
          <w:szCs w:val="22"/>
        </w:rPr>
        <w:t>(2004)</w:t>
      </w:r>
      <w:r w:rsidRPr="00386871">
        <w:rPr>
          <w:rFonts w:ascii="Arial" w:hAnsi="Arial" w:cs="Arial"/>
          <w:sz w:val="22"/>
          <w:szCs w:val="22"/>
        </w:rPr>
        <w:t xml:space="preserve"> se centran en el espacio de trabajo físico como un medio para apoyar la comunicación y, por lo tanto, la creatividad colaborativa, particularmente a través de la instalación de un "I-lounge" que está equipado con </w:t>
      </w:r>
      <w:proofErr w:type="spellStart"/>
      <w:r w:rsidRPr="00386871">
        <w:rPr>
          <w:rFonts w:ascii="Arial" w:hAnsi="Arial" w:cs="Arial"/>
          <w:sz w:val="22"/>
          <w:szCs w:val="22"/>
        </w:rPr>
        <w:t>smartboards</w:t>
      </w:r>
      <w:proofErr w:type="spellEnd"/>
      <w:r w:rsidRPr="00386871">
        <w:rPr>
          <w:rFonts w:ascii="Arial" w:hAnsi="Arial" w:cs="Arial"/>
          <w:sz w:val="22"/>
          <w:szCs w:val="22"/>
        </w:rPr>
        <w:t xml:space="preserve"> digitales</w:t>
      </w:r>
      <w:r w:rsidRPr="00386871">
        <w:rPr>
          <w:rFonts w:ascii="Arial" w:hAnsi="Arial" w:cs="Arial"/>
          <w:sz w:val="22"/>
          <w:szCs w:val="22"/>
          <w:lang w:val="es-ES"/>
        </w:rPr>
        <w:t>.</w:t>
      </w:r>
      <w:r w:rsidR="00A1548C">
        <w:rPr>
          <w:rFonts w:ascii="Arial" w:hAnsi="Arial" w:cs="Arial"/>
          <w:sz w:val="22"/>
          <w:szCs w:val="22"/>
          <w:lang w:val="es-ES"/>
        </w:rPr>
        <w:t xml:space="preserve"> </w:t>
      </w:r>
    </w:p>
    <w:p w14:paraId="5B309C0F" w14:textId="699EE81C" w:rsidR="005851A9" w:rsidRPr="0075336C" w:rsidRDefault="00A1548C" w:rsidP="00BB7AAF">
      <w:pPr>
        <w:widowControl w:val="0"/>
        <w:autoSpaceDE w:val="0"/>
        <w:autoSpaceDN w:val="0"/>
        <w:adjustRightInd w:val="0"/>
        <w:spacing w:line="276" w:lineRule="auto"/>
        <w:jc w:val="both"/>
        <w:rPr>
          <w:rFonts w:ascii="Arial" w:hAnsi="Arial" w:cs="Arial"/>
          <w:color w:val="FF0000"/>
          <w:sz w:val="22"/>
          <w:szCs w:val="22"/>
          <w:lang w:val="es-ES"/>
        </w:rPr>
      </w:pPr>
      <w:r>
        <w:rPr>
          <w:rFonts w:ascii="Arial" w:hAnsi="Arial" w:cs="Arial"/>
          <w:sz w:val="22"/>
          <w:szCs w:val="22"/>
          <w:lang w:val="es-ES"/>
        </w:rPr>
        <w:t xml:space="preserve">Por eso, se debe entender que la </w:t>
      </w:r>
      <w:r w:rsidRPr="00A1548C">
        <w:rPr>
          <w:rFonts w:ascii="Arial" w:hAnsi="Arial" w:cs="Arial"/>
          <w:sz w:val="22"/>
          <w:szCs w:val="22"/>
          <w:lang w:val="es-ES"/>
        </w:rPr>
        <w:t>interdisciplinariedad</w:t>
      </w:r>
      <w:r>
        <w:rPr>
          <w:rFonts w:ascii="Arial" w:hAnsi="Arial" w:cs="Arial"/>
          <w:sz w:val="22"/>
          <w:szCs w:val="22"/>
          <w:lang w:val="es-ES"/>
        </w:rPr>
        <w:t xml:space="preserve"> no es un objetivo completamente alcanzado, </w:t>
      </w:r>
      <w:r w:rsidR="005B0772">
        <w:rPr>
          <w:rFonts w:ascii="Arial" w:hAnsi="Arial" w:cs="Arial"/>
          <w:sz w:val="22"/>
          <w:szCs w:val="22"/>
          <w:lang w:val="es-ES"/>
        </w:rPr>
        <w:t xml:space="preserve">sino que persistentemente buscado, no es teórico ya que se perfecciona con la </w:t>
      </w:r>
      <w:r w:rsidR="005B0772" w:rsidRPr="00BB7AAF">
        <w:rPr>
          <w:rFonts w:ascii="Arial" w:hAnsi="Arial" w:cs="Arial"/>
          <w:color w:val="000000" w:themeColor="text1"/>
          <w:sz w:val="22"/>
          <w:szCs w:val="22"/>
          <w:lang w:val="es-ES"/>
        </w:rPr>
        <w:t xml:space="preserve">praxis y son las experiencias reales del trabajo en equipo, su ejercitación la que delinea sus </w:t>
      </w:r>
      <w:r w:rsidR="005B0772" w:rsidRPr="0075336C">
        <w:rPr>
          <w:rFonts w:ascii="Arial" w:hAnsi="Arial" w:cs="Arial"/>
          <w:color w:val="000000" w:themeColor="text1"/>
          <w:sz w:val="22"/>
          <w:szCs w:val="22"/>
          <w:lang w:val="es-ES"/>
        </w:rPr>
        <w:t>posibilidades, problemas y limitaciones (</w:t>
      </w:r>
      <w:proofErr w:type="spellStart"/>
      <w:r w:rsidR="005B0772" w:rsidRPr="0075336C">
        <w:rPr>
          <w:rFonts w:ascii="Arial" w:hAnsi="Arial" w:cs="Arial"/>
          <w:color w:val="000000" w:themeColor="text1"/>
          <w:sz w:val="22"/>
          <w:szCs w:val="22"/>
          <w:lang w:val="es-ES"/>
        </w:rPr>
        <w:t>Guelmes</w:t>
      </w:r>
      <w:proofErr w:type="spellEnd"/>
      <w:r w:rsidR="005B0772" w:rsidRPr="0075336C">
        <w:rPr>
          <w:rFonts w:ascii="Arial" w:hAnsi="Arial" w:cs="Arial"/>
          <w:color w:val="000000" w:themeColor="text1"/>
          <w:sz w:val="22"/>
          <w:szCs w:val="22"/>
          <w:lang w:val="es-ES"/>
        </w:rPr>
        <w:t xml:space="preserve"> et al., 2017).</w:t>
      </w:r>
      <w:r w:rsidR="005B0772" w:rsidRPr="0075336C">
        <w:rPr>
          <w:rFonts w:ascii="Arial" w:hAnsi="Arial" w:cs="Arial"/>
          <w:b/>
          <w:color w:val="000000" w:themeColor="text1"/>
          <w:sz w:val="22"/>
          <w:szCs w:val="22"/>
        </w:rPr>
        <w:t xml:space="preserve"> </w:t>
      </w:r>
      <w:r w:rsidR="00F034CF" w:rsidRPr="0075336C">
        <w:rPr>
          <w:rFonts w:ascii="Arial" w:hAnsi="Arial" w:cs="Arial"/>
          <w:color w:val="000000" w:themeColor="text1"/>
          <w:sz w:val="22"/>
          <w:szCs w:val="22"/>
          <w:lang w:val="es-ES"/>
        </w:rPr>
        <w:t xml:space="preserve"> </w:t>
      </w:r>
      <w:r w:rsidR="005B0772" w:rsidRPr="0075336C">
        <w:rPr>
          <w:rFonts w:ascii="Arial" w:hAnsi="Arial" w:cs="Arial"/>
          <w:color w:val="000000" w:themeColor="text1"/>
          <w:sz w:val="22"/>
          <w:szCs w:val="22"/>
        </w:rPr>
        <w:t xml:space="preserve">En el caso del trabajo </w:t>
      </w:r>
      <w:r w:rsidR="005B0772" w:rsidRPr="0075336C">
        <w:rPr>
          <w:rFonts w:ascii="Arial" w:hAnsi="Arial" w:cs="Arial"/>
          <w:color w:val="000000" w:themeColor="text1"/>
          <w:sz w:val="22"/>
          <w:szCs w:val="22"/>
        </w:rPr>
        <w:lastRenderedPageBreak/>
        <w:t>con adultos mayores, e</w:t>
      </w:r>
      <w:r w:rsidR="00CB2E8D" w:rsidRPr="0075336C">
        <w:rPr>
          <w:rFonts w:ascii="Arial" w:hAnsi="Arial" w:cs="Arial"/>
          <w:color w:val="000000" w:themeColor="text1"/>
          <w:sz w:val="22"/>
          <w:szCs w:val="22"/>
        </w:rPr>
        <w:t xml:space="preserve">stas reflexiones </w:t>
      </w:r>
      <w:r w:rsidR="005B0772" w:rsidRPr="0075336C">
        <w:rPr>
          <w:rFonts w:ascii="Arial" w:hAnsi="Arial" w:cs="Arial"/>
          <w:color w:val="000000" w:themeColor="text1"/>
          <w:sz w:val="22"/>
          <w:szCs w:val="22"/>
        </w:rPr>
        <w:t xml:space="preserve">cobran mucho sentido, porque al ser llevadas a la </w:t>
      </w:r>
      <w:r w:rsidR="00CB2E8D" w:rsidRPr="0075336C">
        <w:rPr>
          <w:rFonts w:ascii="Arial" w:hAnsi="Arial" w:cs="Arial"/>
          <w:color w:val="000000" w:themeColor="text1"/>
          <w:sz w:val="22"/>
          <w:szCs w:val="22"/>
        </w:rPr>
        <w:t xml:space="preserve">práctica, </w:t>
      </w:r>
      <w:r w:rsidR="005B0772" w:rsidRPr="0075336C">
        <w:rPr>
          <w:rFonts w:ascii="Arial" w:hAnsi="Arial" w:cs="Arial"/>
          <w:color w:val="000000" w:themeColor="text1"/>
          <w:sz w:val="22"/>
          <w:szCs w:val="22"/>
        </w:rPr>
        <w:t xml:space="preserve">es posible develar que el rol del diseñador, por su capacidad de observar, relacionar e interpretar sobre aquellas </w:t>
      </w:r>
      <w:r w:rsidR="005851A9" w:rsidRPr="0075336C">
        <w:rPr>
          <w:rFonts w:ascii="Arial" w:hAnsi="Arial" w:cs="Arial"/>
          <w:color w:val="000000" w:themeColor="text1"/>
          <w:sz w:val="22"/>
          <w:szCs w:val="22"/>
        </w:rPr>
        <w:t xml:space="preserve">necesidades que usualmente son </w:t>
      </w:r>
      <w:r w:rsidR="00064C4B" w:rsidRPr="0075336C">
        <w:rPr>
          <w:rFonts w:ascii="Arial" w:hAnsi="Arial" w:cs="Arial"/>
          <w:color w:val="000000" w:themeColor="text1"/>
          <w:sz w:val="22"/>
          <w:szCs w:val="22"/>
        </w:rPr>
        <w:t>entendidas como</w:t>
      </w:r>
      <w:r w:rsidR="005851A9" w:rsidRPr="0075336C">
        <w:rPr>
          <w:rFonts w:ascii="Arial" w:hAnsi="Arial" w:cs="Arial"/>
          <w:color w:val="000000" w:themeColor="text1"/>
          <w:sz w:val="22"/>
          <w:szCs w:val="22"/>
        </w:rPr>
        <w:t xml:space="preserve"> un asunto sanitario, y cuya solución se les atribuye a médicos</w:t>
      </w:r>
      <w:r w:rsidR="005B0772" w:rsidRPr="0075336C">
        <w:rPr>
          <w:rFonts w:ascii="Arial" w:hAnsi="Arial" w:cs="Arial"/>
          <w:color w:val="000000" w:themeColor="text1"/>
          <w:sz w:val="22"/>
          <w:szCs w:val="22"/>
        </w:rPr>
        <w:t xml:space="preserve">, enfermeras, kinesiólogos, etc., </w:t>
      </w:r>
      <w:r w:rsidR="009479D4" w:rsidRPr="0075336C">
        <w:rPr>
          <w:rFonts w:ascii="Arial" w:hAnsi="Arial" w:cs="Arial"/>
          <w:color w:val="000000" w:themeColor="text1"/>
          <w:sz w:val="22"/>
          <w:szCs w:val="22"/>
        </w:rPr>
        <w:t xml:space="preserve">puede transferir dichos conflictos a áreas de desarrollo no evidenciadas en primera instancia. Esta cualidad resulta relevante </w:t>
      </w:r>
      <w:r w:rsidR="00A50617" w:rsidRPr="0075336C">
        <w:rPr>
          <w:rFonts w:ascii="Arial" w:hAnsi="Arial" w:cs="Arial"/>
          <w:color w:val="000000" w:themeColor="text1"/>
          <w:sz w:val="22"/>
          <w:szCs w:val="22"/>
        </w:rPr>
        <w:t>considerando</w:t>
      </w:r>
      <w:r w:rsidR="009479D4" w:rsidRPr="0075336C">
        <w:rPr>
          <w:rFonts w:ascii="Arial" w:hAnsi="Arial" w:cs="Arial"/>
          <w:color w:val="000000" w:themeColor="text1"/>
          <w:sz w:val="22"/>
          <w:szCs w:val="22"/>
        </w:rPr>
        <w:t xml:space="preserve"> que </w:t>
      </w:r>
      <w:r w:rsidR="005851A9" w:rsidRPr="0075336C">
        <w:rPr>
          <w:rFonts w:ascii="Arial" w:hAnsi="Arial" w:cs="Arial"/>
          <w:color w:val="000000" w:themeColor="text1"/>
          <w:sz w:val="22"/>
          <w:szCs w:val="22"/>
        </w:rPr>
        <w:t>uno de los principales motores del conocimien</w:t>
      </w:r>
      <w:r w:rsidR="004D4B67" w:rsidRPr="0075336C">
        <w:rPr>
          <w:rFonts w:ascii="Arial" w:hAnsi="Arial" w:cs="Arial"/>
          <w:color w:val="000000" w:themeColor="text1"/>
          <w:sz w:val="22"/>
          <w:szCs w:val="22"/>
        </w:rPr>
        <w:t>to científico</w:t>
      </w:r>
      <w:r w:rsidR="00A50617" w:rsidRPr="0075336C">
        <w:rPr>
          <w:rFonts w:ascii="Arial" w:hAnsi="Arial" w:cs="Arial"/>
          <w:color w:val="000000" w:themeColor="text1"/>
          <w:sz w:val="22"/>
          <w:szCs w:val="22"/>
        </w:rPr>
        <w:t xml:space="preserve"> en la </w:t>
      </w:r>
      <w:r w:rsidR="00263FC8" w:rsidRPr="0075336C">
        <w:rPr>
          <w:rFonts w:ascii="Arial" w:hAnsi="Arial" w:cs="Arial"/>
          <w:color w:val="000000" w:themeColor="text1"/>
          <w:sz w:val="22"/>
          <w:szCs w:val="22"/>
        </w:rPr>
        <w:t>actualidad, se</w:t>
      </w:r>
      <w:r w:rsidR="004D4B67" w:rsidRPr="0075336C">
        <w:rPr>
          <w:rFonts w:ascii="Arial" w:hAnsi="Arial" w:cs="Arial"/>
          <w:color w:val="000000" w:themeColor="text1"/>
          <w:sz w:val="22"/>
          <w:szCs w:val="22"/>
        </w:rPr>
        <w:t xml:space="preserve"> ha asociado a</w:t>
      </w:r>
      <w:r w:rsidR="009479D4" w:rsidRPr="0075336C">
        <w:rPr>
          <w:rFonts w:ascii="Arial" w:hAnsi="Arial" w:cs="Arial"/>
          <w:color w:val="000000" w:themeColor="text1"/>
          <w:sz w:val="22"/>
          <w:szCs w:val="22"/>
        </w:rPr>
        <w:t xml:space="preserve"> la “</w:t>
      </w:r>
      <w:proofErr w:type="spellStart"/>
      <w:r w:rsidR="009479D4" w:rsidRPr="0075336C">
        <w:rPr>
          <w:rFonts w:ascii="Arial" w:hAnsi="Arial" w:cs="Arial"/>
          <w:color w:val="000000" w:themeColor="text1"/>
          <w:sz w:val="22"/>
          <w:szCs w:val="22"/>
        </w:rPr>
        <w:t>desmedicalización</w:t>
      </w:r>
      <w:proofErr w:type="spellEnd"/>
      <w:r w:rsidR="009479D4" w:rsidRPr="0075336C">
        <w:rPr>
          <w:rFonts w:ascii="Arial" w:hAnsi="Arial" w:cs="Arial"/>
          <w:color w:val="000000" w:themeColor="text1"/>
          <w:sz w:val="22"/>
          <w:szCs w:val="22"/>
        </w:rPr>
        <w:t xml:space="preserve">”, es decir a erradicar la dependencia de la población a fármacos o </w:t>
      </w:r>
      <w:r w:rsidR="00A50617" w:rsidRPr="0075336C">
        <w:rPr>
          <w:rFonts w:ascii="Arial" w:hAnsi="Arial" w:cs="Arial"/>
          <w:color w:val="000000" w:themeColor="text1"/>
          <w:sz w:val="22"/>
          <w:szCs w:val="22"/>
        </w:rPr>
        <w:t xml:space="preserve">diversas </w:t>
      </w:r>
      <w:r w:rsidR="009479D4" w:rsidRPr="0075336C">
        <w:rPr>
          <w:rFonts w:ascii="Arial" w:hAnsi="Arial" w:cs="Arial"/>
          <w:color w:val="000000" w:themeColor="text1"/>
          <w:sz w:val="22"/>
          <w:szCs w:val="22"/>
        </w:rPr>
        <w:t>terapias médicas, pero</w:t>
      </w:r>
      <w:r w:rsidR="00A50617" w:rsidRPr="0075336C">
        <w:rPr>
          <w:rFonts w:ascii="Arial" w:hAnsi="Arial" w:cs="Arial"/>
          <w:color w:val="000000" w:themeColor="text1"/>
          <w:sz w:val="22"/>
          <w:szCs w:val="22"/>
        </w:rPr>
        <w:t xml:space="preserve"> responder a ello, </w:t>
      </w:r>
      <w:r w:rsidR="009479D4" w:rsidRPr="0075336C">
        <w:rPr>
          <w:rFonts w:ascii="Arial" w:hAnsi="Arial" w:cs="Arial"/>
          <w:color w:val="000000" w:themeColor="text1"/>
          <w:sz w:val="22"/>
          <w:szCs w:val="22"/>
        </w:rPr>
        <w:t>sólo es posible en la medida que el</w:t>
      </w:r>
      <w:r w:rsidR="005851A9" w:rsidRPr="0075336C">
        <w:rPr>
          <w:rFonts w:ascii="Arial" w:hAnsi="Arial" w:cs="Arial"/>
          <w:color w:val="000000" w:themeColor="text1"/>
          <w:sz w:val="22"/>
          <w:szCs w:val="22"/>
        </w:rPr>
        <w:t xml:space="preserve"> abordaje </w:t>
      </w:r>
      <w:r w:rsidR="009479D4" w:rsidRPr="0075336C">
        <w:rPr>
          <w:rFonts w:ascii="Arial" w:hAnsi="Arial" w:cs="Arial"/>
          <w:color w:val="000000" w:themeColor="text1"/>
          <w:sz w:val="22"/>
          <w:szCs w:val="22"/>
        </w:rPr>
        <w:t xml:space="preserve">a los problemas sea </w:t>
      </w:r>
      <w:r w:rsidR="005851A9" w:rsidRPr="0075336C">
        <w:rPr>
          <w:rFonts w:ascii="Arial" w:hAnsi="Arial" w:cs="Arial"/>
          <w:color w:val="000000" w:themeColor="text1"/>
          <w:sz w:val="22"/>
          <w:szCs w:val="22"/>
        </w:rPr>
        <w:t>interdisciplinario, tanto a nivel de investigación científica como de desarrollo tecnológico del área</w:t>
      </w:r>
      <w:r w:rsidR="00A50617" w:rsidRPr="0075336C">
        <w:rPr>
          <w:rFonts w:ascii="Arial" w:hAnsi="Arial" w:cs="Arial"/>
          <w:color w:val="000000" w:themeColor="text1"/>
          <w:sz w:val="22"/>
          <w:szCs w:val="22"/>
        </w:rPr>
        <w:t xml:space="preserve"> </w:t>
      </w:r>
      <w:r w:rsidR="00E57358" w:rsidRPr="0075336C">
        <w:rPr>
          <w:rFonts w:ascii="Arial" w:hAnsi="Arial" w:cs="Arial"/>
          <w:color w:val="000000" w:themeColor="text1"/>
          <w:sz w:val="22"/>
          <w:szCs w:val="22"/>
        </w:rPr>
        <w:t>(Pellegrini,</w:t>
      </w:r>
      <w:r w:rsidR="000017B6" w:rsidRPr="0075336C">
        <w:rPr>
          <w:rFonts w:ascii="Arial" w:hAnsi="Arial" w:cs="Arial"/>
          <w:color w:val="000000" w:themeColor="text1"/>
          <w:sz w:val="22"/>
          <w:szCs w:val="22"/>
        </w:rPr>
        <w:t>1994</w:t>
      </w:r>
      <w:r w:rsidR="005851A9" w:rsidRPr="0075336C">
        <w:rPr>
          <w:rFonts w:ascii="Arial" w:hAnsi="Arial" w:cs="Arial"/>
          <w:color w:val="000000" w:themeColor="text1"/>
          <w:sz w:val="22"/>
          <w:szCs w:val="22"/>
        </w:rPr>
        <w:t>).</w:t>
      </w:r>
      <w:r w:rsidR="005263A3" w:rsidRPr="0075336C">
        <w:rPr>
          <w:rFonts w:ascii="Arial" w:hAnsi="Arial" w:cs="Arial"/>
          <w:color w:val="000000" w:themeColor="text1"/>
          <w:sz w:val="22"/>
          <w:szCs w:val="22"/>
        </w:rPr>
        <w:t xml:space="preserve"> </w:t>
      </w:r>
      <w:r w:rsidR="00F30242" w:rsidRPr="0075336C">
        <w:rPr>
          <w:rFonts w:ascii="Arial" w:hAnsi="Arial" w:cs="Arial"/>
          <w:color w:val="000000" w:themeColor="text1"/>
          <w:sz w:val="22"/>
          <w:szCs w:val="22"/>
        </w:rPr>
        <w:t xml:space="preserve">Adicionalmente, la </w:t>
      </w:r>
      <w:proofErr w:type="spellStart"/>
      <w:r w:rsidR="00F30242" w:rsidRPr="0075336C">
        <w:rPr>
          <w:rFonts w:ascii="Arial" w:hAnsi="Arial" w:cs="Arial"/>
          <w:color w:val="000000" w:themeColor="text1"/>
          <w:sz w:val="22"/>
          <w:szCs w:val="22"/>
        </w:rPr>
        <w:t>desmedicalización</w:t>
      </w:r>
      <w:proofErr w:type="spellEnd"/>
      <w:r w:rsidR="00F30242" w:rsidRPr="0075336C">
        <w:rPr>
          <w:rFonts w:ascii="Arial" w:hAnsi="Arial" w:cs="Arial"/>
          <w:color w:val="000000" w:themeColor="text1"/>
          <w:sz w:val="22"/>
          <w:szCs w:val="22"/>
        </w:rPr>
        <w:t xml:space="preserve">, como enfoque, </w:t>
      </w:r>
      <w:r w:rsidR="005263A3" w:rsidRPr="0075336C">
        <w:rPr>
          <w:rFonts w:ascii="Arial" w:hAnsi="Arial" w:cs="Arial"/>
          <w:color w:val="000000" w:themeColor="text1"/>
          <w:sz w:val="22"/>
          <w:szCs w:val="22"/>
        </w:rPr>
        <w:t xml:space="preserve">quiebra el paradigma del paternalismo y la deshumanización que normaliza a la población como seres homogéneos en sus necesidades, coincidente con la corriente bioética moderna y que surge desde el posmodernismo, donde la individualización y la autonomía es parte de la libertad (Díaz, 2014), Esto implica que cada sujeto es referente de sí mismo y por lo tanto, su voz es importante, por ello, resulta además lógico comprender que cualquier intervención dirigida a los adultos mayores, implica desde un inicio el acto de escucharlos </w:t>
      </w:r>
      <w:r w:rsidR="008F474D" w:rsidRPr="0075336C">
        <w:rPr>
          <w:rFonts w:ascii="Arial" w:hAnsi="Arial" w:cs="Arial"/>
          <w:color w:val="000000" w:themeColor="text1"/>
          <w:sz w:val="22"/>
          <w:szCs w:val="22"/>
        </w:rPr>
        <w:t>y actuar en consecuencia.</w:t>
      </w:r>
    </w:p>
    <w:p w14:paraId="41727BD5" w14:textId="77777777" w:rsidR="00B50746" w:rsidRDefault="00B50746" w:rsidP="00BB7AAF">
      <w:pPr>
        <w:widowControl w:val="0"/>
        <w:autoSpaceDE w:val="0"/>
        <w:autoSpaceDN w:val="0"/>
        <w:adjustRightInd w:val="0"/>
        <w:spacing w:line="276" w:lineRule="auto"/>
        <w:jc w:val="both"/>
        <w:rPr>
          <w:rFonts w:ascii="Arial" w:hAnsi="Arial" w:cs="Arial"/>
          <w:b/>
          <w:color w:val="70AD47" w:themeColor="accent6"/>
          <w:sz w:val="22"/>
          <w:szCs w:val="22"/>
        </w:rPr>
      </w:pPr>
    </w:p>
    <w:p w14:paraId="33CDFAEA" w14:textId="77777777" w:rsidR="00FC5814" w:rsidRPr="0075336C" w:rsidRDefault="00FC5814" w:rsidP="00BB7AAF">
      <w:pPr>
        <w:widowControl w:val="0"/>
        <w:autoSpaceDE w:val="0"/>
        <w:autoSpaceDN w:val="0"/>
        <w:adjustRightInd w:val="0"/>
        <w:spacing w:line="276" w:lineRule="auto"/>
        <w:jc w:val="both"/>
        <w:rPr>
          <w:rFonts w:ascii="Arial" w:hAnsi="Arial" w:cs="Arial"/>
          <w:b/>
          <w:color w:val="70AD47" w:themeColor="accent6"/>
          <w:sz w:val="22"/>
          <w:szCs w:val="22"/>
        </w:rPr>
      </w:pPr>
    </w:p>
    <w:p w14:paraId="001FA1F4" w14:textId="77777777" w:rsidR="005A2F1A" w:rsidRPr="00A50617" w:rsidRDefault="005A2F1A" w:rsidP="00BB7AAF">
      <w:pPr>
        <w:widowControl w:val="0"/>
        <w:autoSpaceDE w:val="0"/>
        <w:autoSpaceDN w:val="0"/>
        <w:adjustRightInd w:val="0"/>
        <w:spacing w:line="276" w:lineRule="auto"/>
        <w:jc w:val="both"/>
        <w:rPr>
          <w:rFonts w:ascii="Arial" w:hAnsi="Arial" w:cs="Arial"/>
          <w:color w:val="70AD47" w:themeColor="accent6"/>
          <w:sz w:val="22"/>
          <w:szCs w:val="22"/>
        </w:rPr>
      </w:pPr>
    </w:p>
    <w:p w14:paraId="5894B0EE" w14:textId="77777777" w:rsidR="00EA3573" w:rsidRDefault="00EA3573" w:rsidP="0075336C">
      <w:pPr>
        <w:widowControl w:val="0"/>
        <w:autoSpaceDE w:val="0"/>
        <w:autoSpaceDN w:val="0"/>
        <w:adjustRightInd w:val="0"/>
        <w:spacing w:line="276" w:lineRule="auto"/>
        <w:jc w:val="both"/>
        <w:outlineLvl w:val="0"/>
        <w:rPr>
          <w:rFonts w:ascii="Arial" w:hAnsi="Arial" w:cs="Arial"/>
          <w:b/>
          <w:color w:val="000000" w:themeColor="text1"/>
          <w:sz w:val="22"/>
          <w:szCs w:val="22"/>
        </w:rPr>
      </w:pPr>
      <w:r w:rsidRPr="00386871">
        <w:rPr>
          <w:rFonts w:ascii="Arial" w:hAnsi="Arial" w:cs="Arial"/>
          <w:b/>
          <w:color w:val="000000" w:themeColor="text1"/>
          <w:sz w:val="22"/>
          <w:szCs w:val="22"/>
        </w:rPr>
        <w:t>La</w:t>
      </w:r>
      <w:r w:rsidR="00CB2E8D" w:rsidRPr="00386871">
        <w:rPr>
          <w:rFonts w:ascii="Arial" w:hAnsi="Arial" w:cs="Arial"/>
          <w:b/>
          <w:color w:val="000000" w:themeColor="text1"/>
          <w:sz w:val="22"/>
          <w:szCs w:val="22"/>
        </w:rPr>
        <w:t xml:space="preserve">s problemáticas de la </w:t>
      </w:r>
      <w:r w:rsidRPr="00386871">
        <w:rPr>
          <w:rFonts w:ascii="Arial" w:hAnsi="Arial" w:cs="Arial"/>
          <w:b/>
          <w:color w:val="000000" w:themeColor="text1"/>
          <w:sz w:val="22"/>
          <w:szCs w:val="22"/>
        </w:rPr>
        <w:t xml:space="preserve">adultez mayor </w:t>
      </w:r>
      <w:r w:rsidR="00F65725" w:rsidRPr="00386871">
        <w:rPr>
          <w:rFonts w:ascii="Arial" w:hAnsi="Arial" w:cs="Arial"/>
          <w:b/>
          <w:color w:val="000000" w:themeColor="text1"/>
          <w:sz w:val="22"/>
          <w:szCs w:val="22"/>
        </w:rPr>
        <w:t>como desafío para el diseño</w:t>
      </w:r>
    </w:p>
    <w:p w14:paraId="5B548981" w14:textId="77777777" w:rsidR="005A2F1A" w:rsidRPr="00386871" w:rsidRDefault="005A2F1A" w:rsidP="00BB7AAF">
      <w:pPr>
        <w:widowControl w:val="0"/>
        <w:autoSpaceDE w:val="0"/>
        <w:autoSpaceDN w:val="0"/>
        <w:adjustRightInd w:val="0"/>
        <w:spacing w:line="276" w:lineRule="auto"/>
        <w:jc w:val="both"/>
        <w:rPr>
          <w:rFonts w:ascii="Arial" w:hAnsi="Arial" w:cs="Arial"/>
          <w:b/>
          <w:color w:val="000000" w:themeColor="text1"/>
          <w:sz w:val="22"/>
          <w:szCs w:val="22"/>
        </w:rPr>
      </w:pPr>
    </w:p>
    <w:p w14:paraId="552C096E" w14:textId="2272B87B" w:rsidR="00BC69B0" w:rsidRPr="00386871" w:rsidRDefault="009218D4" w:rsidP="00BB7AAF">
      <w:pPr>
        <w:spacing w:line="276" w:lineRule="auto"/>
        <w:jc w:val="both"/>
        <w:rPr>
          <w:rFonts w:ascii="Arial" w:hAnsi="Arial" w:cs="Arial"/>
          <w:color w:val="000000" w:themeColor="text1"/>
          <w:sz w:val="22"/>
          <w:szCs w:val="22"/>
        </w:rPr>
      </w:pPr>
      <w:r w:rsidRPr="00386871">
        <w:rPr>
          <w:rFonts w:ascii="Arial" w:hAnsi="Arial" w:cs="Arial"/>
          <w:color w:val="000000" w:themeColor="text1"/>
          <w:sz w:val="22"/>
          <w:szCs w:val="22"/>
        </w:rPr>
        <w:t xml:space="preserve">Todos </w:t>
      </w:r>
      <w:r w:rsidR="00BF1E3E" w:rsidRPr="00386871">
        <w:rPr>
          <w:rFonts w:ascii="Arial" w:hAnsi="Arial" w:cs="Arial"/>
          <w:color w:val="000000" w:themeColor="text1"/>
          <w:sz w:val="22"/>
          <w:szCs w:val="22"/>
        </w:rPr>
        <w:t>envejece</w:t>
      </w:r>
      <w:r w:rsidR="00BF1E3E">
        <w:rPr>
          <w:rFonts w:ascii="Arial" w:hAnsi="Arial" w:cs="Arial"/>
          <w:color w:val="000000" w:themeColor="text1"/>
          <w:sz w:val="22"/>
          <w:szCs w:val="22"/>
        </w:rPr>
        <w:t>n</w:t>
      </w:r>
      <w:r w:rsidRPr="00386871">
        <w:rPr>
          <w:rFonts w:ascii="Arial" w:hAnsi="Arial" w:cs="Arial"/>
          <w:color w:val="000000" w:themeColor="text1"/>
          <w:sz w:val="22"/>
          <w:szCs w:val="22"/>
        </w:rPr>
        <w:t>, s</w:t>
      </w:r>
      <w:r w:rsidR="00B93346" w:rsidRPr="00386871">
        <w:rPr>
          <w:rFonts w:ascii="Arial" w:hAnsi="Arial" w:cs="Arial"/>
          <w:color w:val="000000" w:themeColor="text1"/>
          <w:sz w:val="22"/>
          <w:szCs w:val="22"/>
        </w:rPr>
        <w:t xml:space="preserve">in embargo, ahora el envejecimiento </w:t>
      </w:r>
      <w:r w:rsidR="00915980" w:rsidRPr="00386871">
        <w:rPr>
          <w:rFonts w:ascii="Arial" w:hAnsi="Arial" w:cs="Arial"/>
          <w:color w:val="000000" w:themeColor="text1"/>
          <w:sz w:val="22"/>
          <w:szCs w:val="22"/>
        </w:rPr>
        <w:t>se ha convertido en</w:t>
      </w:r>
      <w:r w:rsidR="00B93346" w:rsidRPr="00386871">
        <w:rPr>
          <w:rFonts w:ascii="Arial" w:hAnsi="Arial" w:cs="Arial"/>
          <w:color w:val="000000" w:themeColor="text1"/>
          <w:sz w:val="22"/>
          <w:szCs w:val="22"/>
        </w:rPr>
        <w:t xml:space="preserve"> un desafío global y una de las principales preocupaciones sanitarias</w:t>
      </w:r>
      <w:r w:rsidR="00A71AEB" w:rsidRPr="00386871">
        <w:rPr>
          <w:rFonts w:ascii="Arial" w:hAnsi="Arial" w:cs="Arial"/>
          <w:color w:val="000000" w:themeColor="text1"/>
          <w:sz w:val="22"/>
          <w:szCs w:val="22"/>
        </w:rPr>
        <w:t xml:space="preserve"> (</w:t>
      </w:r>
      <w:proofErr w:type="spellStart"/>
      <w:r w:rsidR="00A71AEB" w:rsidRPr="00386871">
        <w:rPr>
          <w:rFonts w:ascii="Arial" w:hAnsi="Arial" w:cs="Arial"/>
          <w:color w:val="000000" w:themeColor="text1"/>
          <w:sz w:val="22"/>
          <w:szCs w:val="22"/>
        </w:rPr>
        <w:t>Bayarre</w:t>
      </w:r>
      <w:proofErr w:type="spellEnd"/>
      <w:r w:rsidR="00A71AEB" w:rsidRPr="00386871">
        <w:rPr>
          <w:rFonts w:ascii="Arial" w:hAnsi="Arial" w:cs="Arial"/>
          <w:color w:val="000000" w:themeColor="text1"/>
          <w:sz w:val="22"/>
          <w:szCs w:val="22"/>
        </w:rPr>
        <w:t>, 2017; Mejía et al., 2014)</w:t>
      </w:r>
      <w:r w:rsidR="00B93346" w:rsidRPr="00386871">
        <w:rPr>
          <w:rFonts w:ascii="Arial" w:hAnsi="Arial" w:cs="Arial"/>
          <w:color w:val="000000" w:themeColor="text1"/>
          <w:sz w:val="22"/>
          <w:szCs w:val="22"/>
        </w:rPr>
        <w:t xml:space="preserve">. </w:t>
      </w:r>
      <w:r w:rsidR="0002620A" w:rsidRPr="00386871">
        <w:rPr>
          <w:rFonts w:ascii="Arial" w:hAnsi="Arial" w:cs="Arial"/>
          <w:color w:val="000000" w:themeColor="text1"/>
          <w:sz w:val="22"/>
          <w:szCs w:val="22"/>
        </w:rPr>
        <w:t xml:space="preserve"> </w:t>
      </w:r>
      <w:r w:rsidR="00A71AEB" w:rsidRPr="00386871">
        <w:rPr>
          <w:rFonts w:ascii="Arial" w:hAnsi="Arial" w:cs="Arial"/>
          <w:color w:val="000000" w:themeColor="text1"/>
          <w:sz w:val="22"/>
          <w:szCs w:val="22"/>
        </w:rPr>
        <w:t>Su importancia actual se le atribuye</w:t>
      </w:r>
      <w:r w:rsidR="00B93346" w:rsidRPr="00386871">
        <w:rPr>
          <w:rFonts w:ascii="Arial" w:hAnsi="Arial" w:cs="Arial"/>
          <w:color w:val="000000" w:themeColor="text1"/>
          <w:sz w:val="22"/>
          <w:szCs w:val="22"/>
        </w:rPr>
        <w:t xml:space="preserve"> a la transición demográfica que </w:t>
      </w:r>
      <w:r w:rsidR="00A71AEB" w:rsidRPr="00386871">
        <w:rPr>
          <w:rFonts w:ascii="Arial" w:hAnsi="Arial" w:cs="Arial"/>
          <w:color w:val="000000" w:themeColor="text1"/>
          <w:sz w:val="22"/>
          <w:szCs w:val="22"/>
        </w:rPr>
        <w:t>inició</w:t>
      </w:r>
      <w:r w:rsidR="00B93346" w:rsidRPr="00386871">
        <w:rPr>
          <w:rFonts w:ascii="Arial" w:hAnsi="Arial" w:cs="Arial"/>
          <w:color w:val="000000" w:themeColor="text1"/>
          <w:sz w:val="22"/>
          <w:szCs w:val="22"/>
        </w:rPr>
        <w:t xml:space="preserve"> en algunos </w:t>
      </w:r>
      <w:r w:rsidR="009A48A4" w:rsidRPr="00386871">
        <w:rPr>
          <w:rFonts w:ascii="Arial" w:hAnsi="Arial" w:cs="Arial"/>
          <w:color w:val="000000" w:themeColor="text1"/>
          <w:sz w:val="22"/>
          <w:szCs w:val="22"/>
        </w:rPr>
        <w:t xml:space="preserve">países a fines del siglo XVIII </w:t>
      </w:r>
      <w:r w:rsidR="00B93346" w:rsidRPr="00386871">
        <w:rPr>
          <w:rFonts w:ascii="Arial" w:hAnsi="Arial" w:cs="Arial"/>
          <w:color w:val="000000" w:themeColor="text1"/>
          <w:sz w:val="22"/>
          <w:szCs w:val="22"/>
        </w:rPr>
        <w:t xml:space="preserve">como parte de la industrialización y que luego se extendió al resto del mundo, </w:t>
      </w:r>
      <w:r w:rsidR="00A71AEB" w:rsidRPr="00386871">
        <w:rPr>
          <w:rFonts w:ascii="Arial" w:hAnsi="Arial" w:cs="Arial"/>
          <w:color w:val="000000" w:themeColor="text1"/>
          <w:sz w:val="22"/>
          <w:szCs w:val="22"/>
        </w:rPr>
        <w:t xml:space="preserve">y </w:t>
      </w:r>
      <w:r w:rsidR="00B93346" w:rsidRPr="00386871">
        <w:rPr>
          <w:rFonts w:ascii="Arial" w:hAnsi="Arial" w:cs="Arial"/>
          <w:color w:val="000000" w:themeColor="text1"/>
          <w:sz w:val="22"/>
          <w:szCs w:val="22"/>
        </w:rPr>
        <w:t>cuyos rasgos centrales fueron la disminución de la fecundidad y mortalidad de manera sostenida en la población</w:t>
      </w:r>
      <w:r w:rsidR="00D05C49" w:rsidRPr="00386871">
        <w:rPr>
          <w:rFonts w:ascii="Arial" w:hAnsi="Arial" w:cs="Arial"/>
          <w:color w:val="000000" w:themeColor="text1"/>
          <w:sz w:val="22"/>
          <w:szCs w:val="22"/>
        </w:rPr>
        <w:t xml:space="preserve"> (</w:t>
      </w:r>
      <w:proofErr w:type="spellStart"/>
      <w:r w:rsidR="00D05C49" w:rsidRPr="00386871">
        <w:rPr>
          <w:rFonts w:ascii="Arial" w:hAnsi="Arial" w:cs="Arial"/>
          <w:color w:val="000000" w:themeColor="text1"/>
          <w:sz w:val="22"/>
          <w:szCs w:val="22"/>
        </w:rPr>
        <w:t>Bayarre</w:t>
      </w:r>
      <w:proofErr w:type="spellEnd"/>
      <w:r w:rsidR="00D05C49" w:rsidRPr="00386871">
        <w:rPr>
          <w:rFonts w:ascii="Arial" w:hAnsi="Arial" w:cs="Arial"/>
          <w:color w:val="000000" w:themeColor="text1"/>
          <w:sz w:val="22"/>
          <w:szCs w:val="22"/>
        </w:rPr>
        <w:t>, 2017</w:t>
      </w:r>
      <w:r w:rsidR="00A71AEB" w:rsidRPr="00386871">
        <w:rPr>
          <w:rFonts w:ascii="Arial" w:hAnsi="Arial" w:cs="Arial"/>
          <w:color w:val="000000" w:themeColor="text1"/>
          <w:sz w:val="22"/>
          <w:szCs w:val="22"/>
        </w:rPr>
        <w:t xml:space="preserve">; </w:t>
      </w:r>
      <w:proofErr w:type="spellStart"/>
      <w:r w:rsidR="00A71AEB" w:rsidRPr="00386871">
        <w:rPr>
          <w:rFonts w:ascii="Arial" w:hAnsi="Arial" w:cs="Arial"/>
          <w:color w:val="000000" w:themeColor="text1"/>
          <w:sz w:val="22"/>
          <w:szCs w:val="22"/>
        </w:rPr>
        <w:t>Superintentencia</w:t>
      </w:r>
      <w:proofErr w:type="spellEnd"/>
      <w:r w:rsidR="00A71AEB" w:rsidRPr="00386871">
        <w:rPr>
          <w:rFonts w:ascii="Arial" w:hAnsi="Arial" w:cs="Arial"/>
          <w:color w:val="000000" w:themeColor="text1"/>
          <w:sz w:val="22"/>
          <w:szCs w:val="22"/>
        </w:rPr>
        <w:t xml:space="preserve"> de Salud, 2006</w:t>
      </w:r>
      <w:r w:rsidR="00D05C49" w:rsidRPr="00386871">
        <w:rPr>
          <w:rFonts w:ascii="Arial" w:hAnsi="Arial" w:cs="Arial"/>
          <w:color w:val="000000" w:themeColor="text1"/>
          <w:sz w:val="22"/>
          <w:szCs w:val="22"/>
        </w:rPr>
        <w:t>).</w:t>
      </w:r>
      <w:r w:rsidR="00A71AEB" w:rsidRPr="00386871">
        <w:rPr>
          <w:rFonts w:ascii="Arial" w:hAnsi="Arial" w:cs="Arial"/>
          <w:color w:val="000000" w:themeColor="text1"/>
          <w:sz w:val="22"/>
          <w:szCs w:val="22"/>
        </w:rPr>
        <w:t xml:space="preserve"> Esto, junto con la prolongación de las esperanzas de vida</w:t>
      </w:r>
      <w:r w:rsidR="009A48A4" w:rsidRPr="00386871">
        <w:rPr>
          <w:rFonts w:ascii="Arial" w:hAnsi="Arial" w:cs="Arial"/>
          <w:color w:val="000000" w:themeColor="text1"/>
          <w:sz w:val="22"/>
          <w:szCs w:val="22"/>
        </w:rPr>
        <w:t>,</w:t>
      </w:r>
      <w:r w:rsidR="00A71AEB" w:rsidRPr="00386871">
        <w:rPr>
          <w:rFonts w:ascii="Arial" w:hAnsi="Arial" w:cs="Arial"/>
          <w:color w:val="000000" w:themeColor="text1"/>
          <w:sz w:val="22"/>
          <w:szCs w:val="22"/>
        </w:rPr>
        <w:t xml:space="preserve"> convirtieron al e</w:t>
      </w:r>
      <w:r w:rsidR="00601627" w:rsidRPr="00386871">
        <w:rPr>
          <w:rFonts w:ascii="Arial" w:hAnsi="Arial" w:cs="Arial"/>
          <w:color w:val="000000" w:themeColor="text1"/>
          <w:sz w:val="22"/>
          <w:szCs w:val="22"/>
        </w:rPr>
        <w:t xml:space="preserve">nvejecimiento de la población </w:t>
      </w:r>
      <w:r w:rsidR="00A71AEB" w:rsidRPr="00386871">
        <w:rPr>
          <w:rFonts w:ascii="Arial" w:hAnsi="Arial" w:cs="Arial"/>
          <w:color w:val="000000" w:themeColor="text1"/>
          <w:sz w:val="22"/>
          <w:szCs w:val="22"/>
        </w:rPr>
        <w:t>en</w:t>
      </w:r>
      <w:r w:rsidR="00601627" w:rsidRPr="00386871">
        <w:rPr>
          <w:rFonts w:ascii="Arial" w:hAnsi="Arial" w:cs="Arial"/>
          <w:color w:val="000000" w:themeColor="text1"/>
          <w:sz w:val="22"/>
          <w:szCs w:val="22"/>
        </w:rPr>
        <w:t xml:space="preserve"> uno de los grandes desafíos que debe afrontar la sociedad durante los próximos años (Superintendencia de Salud, 2006). </w:t>
      </w:r>
      <w:r w:rsidR="006F32CB">
        <w:rPr>
          <w:rFonts w:ascii="Arial" w:hAnsi="Arial" w:cs="Arial"/>
          <w:color w:val="000000" w:themeColor="text1"/>
          <w:sz w:val="22"/>
          <w:szCs w:val="22"/>
        </w:rPr>
        <w:t xml:space="preserve"> </w:t>
      </w:r>
      <w:r w:rsidR="00A71AEB" w:rsidRPr="00386871">
        <w:rPr>
          <w:rFonts w:ascii="Arial" w:hAnsi="Arial" w:cs="Arial"/>
          <w:color w:val="000000" w:themeColor="text1"/>
          <w:sz w:val="22"/>
          <w:szCs w:val="22"/>
        </w:rPr>
        <w:t>En esta línea, se ha indicado que la longevidad podría alcanzar o superar la ba</w:t>
      </w:r>
      <w:r w:rsidR="000278FB">
        <w:rPr>
          <w:rFonts w:ascii="Arial" w:hAnsi="Arial" w:cs="Arial"/>
          <w:color w:val="000000" w:themeColor="text1"/>
          <w:sz w:val="22"/>
          <w:szCs w:val="22"/>
        </w:rPr>
        <w:t>rrera de los 100 años (</w:t>
      </w:r>
      <w:proofErr w:type="spellStart"/>
      <w:r w:rsidR="000278FB">
        <w:rPr>
          <w:rFonts w:ascii="Arial" w:hAnsi="Arial" w:cs="Arial"/>
          <w:color w:val="000000" w:themeColor="text1"/>
          <w:sz w:val="22"/>
          <w:szCs w:val="22"/>
        </w:rPr>
        <w:t>Thumala</w:t>
      </w:r>
      <w:proofErr w:type="spellEnd"/>
      <w:r w:rsidR="000278FB">
        <w:rPr>
          <w:rFonts w:ascii="Arial" w:hAnsi="Arial" w:cs="Arial"/>
          <w:color w:val="000000" w:themeColor="text1"/>
          <w:sz w:val="22"/>
          <w:szCs w:val="22"/>
        </w:rPr>
        <w:t xml:space="preserve"> et al.,</w:t>
      </w:r>
      <w:r w:rsidR="00A71AEB" w:rsidRPr="00386871">
        <w:rPr>
          <w:rFonts w:ascii="Arial" w:hAnsi="Arial" w:cs="Arial"/>
          <w:color w:val="000000" w:themeColor="text1"/>
          <w:sz w:val="22"/>
          <w:szCs w:val="22"/>
        </w:rPr>
        <w:t xml:space="preserve"> 2015)</w:t>
      </w:r>
      <w:r w:rsidR="009A48A4" w:rsidRPr="00386871">
        <w:rPr>
          <w:rFonts w:ascii="Arial" w:hAnsi="Arial" w:cs="Arial"/>
          <w:color w:val="000000" w:themeColor="text1"/>
          <w:sz w:val="22"/>
          <w:szCs w:val="22"/>
        </w:rPr>
        <w:t xml:space="preserve">. Además, las proyecciones indican que los mayores de 60 años, que en el siglo pasado aumentaron de 400 millones en los años 50 a 700 millones en los años 90, llegarían a ser </w:t>
      </w:r>
      <w:r w:rsidR="00586765">
        <w:rPr>
          <w:rFonts w:ascii="Arial" w:hAnsi="Arial" w:cs="Arial"/>
          <w:color w:val="000000" w:themeColor="text1"/>
          <w:sz w:val="22"/>
          <w:szCs w:val="22"/>
        </w:rPr>
        <w:t>1200 millones en 2025 (Alonso et al.,</w:t>
      </w:r>
      <w:r w:rsidR="009A48A4" w:rsidRPr="00386871">
        <w:rPr>
          <w:rFonts w:ascii="Arial" w:hAnsi="Arial" w:cs="Arial"/>
          <w:color w:val="000000" w:themeColor="text1"/>
          <w:sz w:val="22"/>
          <w:szCs w:val="22"/>
        </w:rPr>
        <w:t xml:space="preserve"> 2007).  En el caso de Latinoamérica, la</w:t>
      </w:r>
      <w:r w:rsidR="00601627" w:rsidRPr="00386871">
        <w:rPr>
          <w:rFonts w:ascii="Arial" w:hAnsi="Arial" w:cs="Arial"/>
          <w:color w:val="000000" w:themeColor="text1"/>
          <w:sz w:val="22"/>
          <w:szCs w:val="22"/>
        </w:rPr>
        <w:t xml:space="preserve"> Comisión Económica para América Latina y el Caribe (CEPAL) ha estimado que la población mayor de 60 años </w:t>
      </w:r>
      <w:r w:rsidR="00A71AEB" w:rsidRPr="00386871">
        <w:rPr>
          <w:rFonts w:ascii="Arial" w:hAnsi="Arial" w:cs="Arial"/>
          <w:color w:val="000000" w:themeColor="text1"/>
          <w:sz w:val="22"/>
          <w:szCs w:val="22"/>
        </w:rPr>
        <w:t>alcanzaría</w:t>
      </w:r>
      <w:r w:rsidR="00601627" w:rsidRPr="00386871">
        <w:rPr>
          <w:rFonts w:ascii="Arial" w:hAnsi="Arial" w:cs="Arial"/>
          <w:color w:val="000000" w:themeColor="text1"/>
          <w:sz w:val="22"/>
          <w:szCs w:val="22"/>
        </w:rPr>
        <w:t xml:space="preserve"> al 14</w:t>
      </w:r>
      <w:r w:rsidR="00A71AEB" w:rsidRPr="00386871">
        <w:rPr>
          <w:rFonts w:ascii="Arial" w:hAnsi="Arial" w:cs="Arial"/>
          <w:color w:val="000000" w:themeColor="text1"/>
          <w:sz w:val="22"/>
          <w:szCs w:val="22"/>
        </w:rPr>
        <w:t>,</w:t>
      </w:r>
      <w:r w:rsidR="00601627" w:rsidRPr="00386871">
        <w:rPr>
          <w:rFonts w:ascii="Arial" w:hAnsi="Arial" w:cs="Arial"/>
          <w:color w:val="000000" w:themeColor="text1"/>
          <w:sz w:val="22"/>
          <w:szCs w:val="22"/>
        </w:rPr>
        <w:t>7% del total de la población en el año 2025 y el 22</w:t>
      </w:r>
      <w:r w:rsidR="00A71AEB" w:rsidRPr="00386871">
        <w:rPr>
          <w:rFonts w:ascii="Arial" w:hAnsi="Arial" w:cs="Arial"/>
          <w:color w:val="000000" w:themeColor="text1"/>
          <w:sz w:val="22"/>
          <w:szCs w:val="22"/>
        </w:rPr>
        <w:t>,</w:t>
      </w:r>
      <w:r w:rsidR="00914FAF">
        <w:rPr>
          <w:rFonts w:ascii="Arial" w:hAnsi="Arial" w:cs="Arial"/>
          <w:color w:val="000000" w:themeColor="text1"/>
          <w:sz w:val="22"/>
          <w:szCs w:val="22"/>
        </w:rPr>
        <w:t xml:space="preserve">6% en el año 2050 (Mejía </w:t>
      </w:r>
      <w:r w:rsidR="00601627" w:rsidRPr="00386871">
        <w:rPr>
          <w:rFonts w:ascii="Arial" w:hAnsi="Arial" w:cs="Arial"/>
          <w:color w:val="000000" w:themeColor="text1"/>
          <w:sz w:val="22"/>
          <w:szCs w:val="22"/>
        </w:rPr>
        <w:t>et al., 2014</w:t>
      </w:r>
      <w:r w:rsidR="00A71AEB" w:rsidRPr="00386871">
        <w:rPr>
          <w:rFonts w:ascii="Arial" w:hAnsi="Arial" w:cs="Arial"/>
          <w:color w:val="000000" w:themeColor="text1"/>
          <w:sz w:val="22"/>
          <w:szCs w:val="22"/>
        </w:rPr>
        <w:t>). Lo anterior es relevante si se considera que una población presentaría un envejecimiento avanzado cuando los adultos mayores alcanzan o sobrepasan el 15% del total de la población (</w:t>
      </w:r>
      <w:proofErr w:type="spellStart"/>
      <w:r w:rsidR="00A71AEB" w:rsidRPr="00386871">
        <w:rPr>
          <w:rFonts w:ascii="Arial" w:hAnsi="Arial" w:cs="Arial"/>
          <w:color w:val="000000" w:themeColor="text1"/>
          <w:sz w:val="22"/>
          <w:szCs w:val="22"/>
        </w:rPr>
        <w:t>Bayarre</w:t>
      </w:r>
      <w:proofErr w:type="spellEnd"/>
      <w:r w:rsidR="00A71AEB" w:rsidRPr="00386871">
        <w:rPr>
          <w:rFonts w:ascii="Arial" w:hAnsi="Arial" w:cs="Arial"/>
          <w:color w:val="000000" w:themeColor="text1"/>
          <w:sz w:val="22"/>
          <w:szCs w:val="22"/>
        </w:rPr>
        <w:t>, 2017).</w:t>
      </w:r>
      <w:r w:rsidR="00F034CF">
        <w:rPr>
          <w:rFonts w:ascii="Arial" w:hAnsi="Arial" w:cs="Arial"/>
          <w:color w:val="000000" w:themeColor="text1"/>
          <w:sz w:val="22"/>
          <w:szCs w:val="22"/>
        </w:rPr>
        <w:t xml:space="preserve"> </w:t>
      </w:r>
      <w:r w:rsidR="00F65725" w:rsidRPr="00386871">
        <w:rPr>
          <w:rFonts w:ascii="Arial" w:hAnsi="Arial" w:cs="Arial"/>
          <w:color w:val="000000" w:themeColor="text1"/>
          <w:sz w:val="22"/>
          <w:szCs w:val="22"/>
        </w:rPr>
        <w:t>Chile no se encuentra ajeno a esta realidad, situándose como uno de los paíse</w:t>
      </w:r>
      <w:r w:rsidRPr="00386871">
        <w:rPr>
          <w:rFonts w:ascii="Arial" w:hAnsi="Arial" w:cs="Arial"/>
          <w:color w:val="000000" w:themeColor="text1"/>
          <w:sz w:val="22"/>
          <w:szCs w:val="22"/>
        </w:rPr>
        <w:t>s más longevos de Latinoamérica, así, la</w:t>
      </w:r>
      <w:r w:rsidR="00F65725" w:rsidRPr="00386871">
        <w:rPr>
          <w:rFonts w:ascii="Arial" w:hAnsi="Arial" w:cs="Arial"/>
          <w:color w:val="000000" w:themeColor="text1"/>
          <w:sz w:val="22"/>
          <w:szCs w:val="22"/>
        </w:rPr>
        <w:t xml:space="preserve"> cifra de adultos mayores crece </w:t>
      </w:r>
      <w:r w:rsidR="00F65725" w:rsidRPr="00386871">
        <w:rPr>
          <w:rFonts w:ascii="Arial" w:hAnsi="Arial" w:cs="Arial"/>
          <w:color w:val="000000" w:themeColor="text1"/>
          <w:sz w:val="22"/>
          <w:szCs w:val="22"/>
        </w:rPr>
        <w:lastRenderedPageBreak/>
        <w:t xml:space="preserve">aproximadamente en 100.000 cada año (GFK </w:t>
      </w:r>
      <w:proofErr w:type="spellStart"/>
      <w:r w:rsidR="00F65725" w:rsidRPr="00386871">
        <w:rPr>
          <w:rFonts w:ascii="Arial" w:hAnsi="Arial" w:cs="Arial"/>
          <w:color w:val="000000" w:themeColor="text1"/>
          <w:sz w:val="22"/>
          <w:szCs w:val="22"/>
        </w:rPr>
        <w:t>Adimark</w:t>
      </w:r>
      <w:proofErr w:type="spellEnd"/>
      <w:r w:rsidR="00F65725" w:rsidRPr="00386871">
        <w:rPr>
          <w:rFonts w:ascii="Arial" w:hAnsi="Arial" w:cs="Arial"/>
          <w:color w:val="000000" w:themeColor="text1"/>
          <w:sz w:val="22"/>
          <w:szCs w:val="22"/>
        </w:rPr>
        <w:t>, 2015) y las proyecciones estiman para el año 2050, un incremento de aproximadamente 17 puntos porcentuales en la proporción de adultos mayores respecto del total de la población (</w:t>
      </w:r>
      <w:r w:rsidR="006E4E54">
        <w:rPr>
          <w:rFonts w:ascii="Arial" w:hAnsi="Arial" w:cs="Arial"/>
          <w:color w:val="000000" w:themeColor="text1"/>
          <w:sz w:val="22"/>
          <w:szCs w:val="22"/>
          <w:lang w:val="es-CL"/>
        </w:rPr>
        <w:t xml:space="preserve">Thumala et al. </w:t>
      </w:r>
      <w:r w:rsidR="00F65725" w:rsidRPr="00386871">
        <w:rPr>
          <w:rFonts w:ascii="Arial" w:hAnsi="Arial" w:cs="Arial"/>
          <w:color w:val="000000" w:themeColor="text1"/>
          <w:sz w:val="22"/>
          <w:szCs w:val="22"/>
          <w:lang w:val="es-CL"/>
        </w:rPr>
        <w:t>2015)</w:t>
      </w:r>
      <w:r w:rsidR="00F65725" w:rsidRPr="00386871">
        <w:rPr>
          <w:rFonts w:ascii="Arial" w:hAnsi="Arial" w:cs="Arial"/>
          <w:color w:val="000000" w:themeColor="text1"/>
          <w:sz w:val="22"/>
          <w:szCs w:val="22"/>
        </w:rPr>
        <w:t>.</w:t>
      </w:r>
      <w:r w:rsidR="000D14E3" w:rsidRPr="00386871">
        <w:rPr>
          <w:rFonts w:ascii="Arial" w:hAnsi="Arial" w:cs="Arial"/>
          <w:color w:val="000000" w:themeColor="text1"/>
          <w:sz w:val="22"/>
          <w:szCs w:val="22"/>
        </w:rPr>
        <w:t xml:space="preserve"> </w:t>
      </w:r>
      <w:r w:rsidR="00D80D77" w:rsidRPr="00386871">
        <w:rPr>
          <w:rFonts w:ascii="Arial" w:hAnsi="Arial" w:cs="Arial"/>
          <w:color w:val="000000" w:themeColor="text1"/>
          <w:sz w:val="22"/>
          <w:szCs w:val="22"/>
        </w:rPr>
        <w:t>Ahora, técnicamente el envejecimiento de la población se puede entender como un logro social si se tiene en cuenta que la prolongación de la vida ha sido una meta constante de la humanidad (</w:t>
      </w:r>
      <w:proofErr w:type="spellStart"/>
      <w:r w:rsidRPr="00386871">
        <w:rPr>
          <w:rFonts w:ascii="Arial" w:hAnsi="Arial" w:cs="Arial"/>
          <w:color w:val="000000" w:themeColor="text1"/>
          <w:sz w:val="22"/>
          <w:szCs w:val="22"/>
        </w:rPr>
        <w:t>Bayarre</w:t>
      </w:r>
      <w:proofErr w:type="spellEnd"/>
      <w:r w:rsidRPr="00386871">
        <w:rPr>
          <w:rFonts w:ascii="Arial" w:hAnsi="Arial" w:cs="Arial"/>
          <w:color w:val="000000" w:themeColor="text1"/>
          <w:sz w:val="22"/>
          <w:szCs w:val="22"/>
        </w:rPr>
        <w:t>, 2017). Entonces, ¿de dó</w:t>
      </w:r>
      <w:r w:rsidR="00D80D77" w:rsidRPr="00386871">
        <w:rPr>
          <w:rFonts w:ascii="Arial" w:hAnsi="Arial" w:cs="Arial"/>
          <w:color w:val="000000" w:themeColor="text1"/>
          <w:sz w:val="22"/>
          <w:szCs w:val="22"/>
        </w:rPr>
        <w:t>nde proviene su carácter problemático?.</w:t>
      </w:r>
      <w:r w:rsidR="007E1A31" w:rsidRPr="00386871">
        <w:rPr>
          <w:rFonts w:ascii="Arial" w:hAnsi="Arial" w:cs="Arial"/>
          <w:color w:val="000000" w:themeColor="text1"/>
          <w:sz w:val="22"/>
          <w:szCs w:val="22"/>
        </w:rPr>
        <w:t xml:space="preserve"> De las implicancias directas que tiene para las personas: el envejecimiento se conceptualiza como la declinación funcional de los organismos vivos que ocurre con el paso del tiempo, lo que suele atribuirse a la acumulación de daño celular y está asociado a la pérdida de integridad fisiológica, una mayor vulnerabilidad ante la muerte y mayor riesgo de enfermedades mayores (</w:t>
      </w:r>
      <w:r w:rsidR="003D79DD" w:rsidRPr="00386871">
        <w:rPr>
          <w:rFonts w:ascii="Arial" w:hAnsi="Arial" w:cs="Arial"/>
          <w:color w:val="000000" w:themeColor="text1"/>
          <w:sz w:val="22"/>
          <w:szCs w:val="22"/>
        </w:rPr>
        <w:t>López-</w:t>
      </w:r>
      <w:proofErr w:type="spellStart"/>
      <w:r w:rsidR="003D79DD" w:rsidRPr="00386871">
        <w:rPr>
          <w:rFonts w:ascii="Arial" w:hAnsi="Arial" w:cs="Arial"/>
          <w:color w:val="000000" w:themeColor="text1"/>
          <w:sz w:val="22"/>
          <w:szCs w:val="22"/>
        </w:rPr>
        <w:t>Otín</w:t>
      </w:r>
      <w:proofErr w:type="spellEnd"/>
      <w:r w:rsidR="003D79DD" w:rsidRPr="00386871">
        <w:rPr>
          <w:rFonts w:ascii="Arial" w:hAnsi="Arial" w:cs="Arial"/>
          <w:color w:val="000000" w:themeColor="text1"/>
          <w:sz w:val="22"/>
          <w:szCs w:val="22"/>
        </w:rPr>
        <w:t xml:space="preserve"> et al., 2013).</w:t>
      </w:r>
      <w:r w:rsidR="00C91DC0" w:rsidRPr="00386871">
        <w:rPr>
          <w:rFonts w:ascii="Arial" w:hAnsi="Arial" w:cs="Arial"/>
          <w:color w:val="000000" w:themeColor="text1"/>
          <w:sz w:val="22"/>
          <w:szCs w:val="22"/>
        </w:rPr>
        <w:t xml:space="preserve"> </w:t>
      </w:r>
      <w:r w:rsidR="000A0220" w:rsidRPr="00386871">
        <w:rPr>
          <w:rFonts w:ascii="Arial" w:hAnsi="Arial" w:cs="Arial"/>
          <w:color w:val="000000" w:themeColor="text1"/>
          <w:sz w:val="22"/>
          <w:szCs w:val="22"/>
        </w:rPr>
        <w:t xml:space="preserve"> </w:t>
      </w:r>
      <w:r w:rsidR="00C91DC0" w:rsidRPr="00386871">
        <w:rPr>
          <w:rFonts w:ascii="Arial" w:hAnsi="Arial" w:cs="Arial"/>
          <w:color w:val="000000" w:themeColor="text1"/>
          <w:sz w:val="22"/>
          <w:szCs w:val="22"/>
        </w:rPr>
        <w:t xml:space="preserve">Esto implica que envejecer </w:t>
      </w:r>
      <w:r w:rsidR="00D80D77" w:rsidRPr="00386871">
        <w:rPr>
          <w:rFonts w:ascii="Arial" w:hAnsi="Arial" w:cs="Arial"/>
          <w:color w:val="000000" w:themeColor="text1"/>
          <w:sz w:val="22"/>
          <w:szCs w:val="22"/>
        </w:rPr>
        <w:t>está asociado normativamente a un deterioro como consecuencia de la interacción de factores genéticos y ambientales del individuo (Durán y Vásquez, 2015)</w:t>
      </w:r>
      <w:r w:rsidR="00C91DC0" w:rsidRPr="00386871">
        <w:rPr>
          <w:rFonts w:ascii="Arial" w:hAnsi="Arial" w:cs="Arial"/>
          <w:color w:val="000000" w:themeColor="text1"/>
          <w:sz w:val="22"/>
          <w:szCs w:val="22"/>
        </w:rPr>
        <w:t>, lo que explica</w:t>
      </w:r>
      <w:r w:rsidR="009A48A4" w:rsidRPr="00386871">
        <w:rPr>
          <w:rFonts w:ascii="Arial" w:hAnsi="Arial" w:cs="Arial"/>
          <w:color w:val="000000" w:themeColor="text1"/>
          <w:sz w:val="22"/>
          <w:szCs w:val="22"/>
        </w:rPr>
        <w:t xml:space="preserve"> </w:t>
      </w:r>
      <w:r w:rsidR="00C91DC0" w:rsidRPr="00386871">
        <w:rPr>
          <w:rFonts w:ascii="Arial" w:hAnsi="Arial" w:cs="Arial"/>
          <w:color w:val="000000" w:themeColor="text1"/>
          <w:sz w:val="22"/>
          <w:szCs w:val="22"/>
        </w:rPr>
        <w:t>que</w:t>
      </w:r>
      <w:r w:rsidR="009A48A4" w:rsidRPr="00386871">
        <w:rPr>
          <w:rFonts w:ascii="Arial" w:hAnsi="Arial" w:cs="Arial"/>
          <w:color w:val="000000" w:themeColor="text1"/>
          <w:sz w:val="22"/>
          <w:szCs w:val="22"/>
        </w:rPr>
        <w:t xml:space="preserve"> los adultos mayores </w:t>
      </w:r>
      <w:r w:rsidR="00C91DC0" w:rsidRPr="00386871">
        <w:rPr>
          <w:rFonts w:ascii="Arial" w:hAnsi="Arial" w:cs="Arial"/>
          <w:color w:val="000000" w:themeColor="text1"/>
          <w:sz w:val="22"/>
          <w:szCs w:val="22"/>
        </w:rPr>
        <w:t>sean</w:t>
      </w:r>
      <w:r w:rsidR="00D2681C" w:rsidRPr="00386871">
        <w:rPr>
          <w:rFonts w:ascii="Arial" w:hAnsi="Arial" w:cs="Arial"/>
          <w:color w:val="000000" w:themeColor="text1"/>
          <w:sz w:val="22"/>
          <w:szCs w:val="22"/>
        </w:rPr>
        <w:t xml:space="preserve"> los mayores consumidores de medicamentos y servicios de salud (Alonso et al., 200</w:t>
      </w:r>
      <w:r w:rsidR="002F697C" w:rsidRPr="00386871">
        <w:rPr>
          <w:rFonts w:ascii="Arial" w:hAnsi="Arial" w:cs="Arial"/>
          <w:color w:val="000000" w:themeColor="text1"/>
          <w:sz w:val="22"/>
          <w:szCs w:val="22"/>
        </w:rPr>
        <w:t>7</w:t>
      </w:r>
      <w:r w:rsidR="00D2681C" w:rsidRPr="00386871">
        <w:rPr>
          <w:rFonts w:ascii="Arial" w:hAnsi="Arial" w:cs="Arial"/>
          <w:color w:val="000000" w:themeColor="text1"/>
          <w:sz w:val="22"/>
          <w:szCs w:val="22"/>
        </w:rPr>
        <w:t>).</w:t>
      </w:r>
      <w:r w:rsidR="000A0220" w:rsidRPr="00386871">
        <w:rPr>
          <w:rFonts w:ascii="Arial" w:hAnsi="Arial" w:cs="Arial"/>
          <w:color w:val="000000" w:themeColor="text1"/>
          <w:sz w:val="22"/>
          <w:szCs w:val="22"/>
        </w:rPr>
        <w:t xml:space="preserve"> </w:t>
      </w:r>
      <w:r w:rsidR="00915980" w:rsidRPr="00386871">
        <w:rPr>
          <w:rFonts w:ascii="Arial" w:hAnsi="Arial" w:cs="Arial"/>
          <w:color w:val="000000" w:themeColor="text1"/>
          <w:sz w:val="22"/>
          <w:szCs w:val="22"/>
        </w:rPr>
        <w:t>Con e</w:t>
      </w:r>
      <w:r w:rsidR="00601627" w:rsidRPr="00386871">
        <w:rPr>
          <w:rFonts w:ascii="Arial" w:hAnsi="Arial" w:cs="Arial"/>
          <w:color w:val="000000" w:themeColor="text1"/>
          <w:sz w:val="22"/>
          <w:szCs w:val="22"/>
        </w:rPr>
        <w:t xml:space="preserve">l proceso de envejecimiento </w:t>
      </w:r>
      <w:r w:rsidR="00915980" w:rsidRPr="00386871">
        <w:rPr>
          <w:rFonts w:ascii="Arial" w:hAnsi="Arial" w:cs="Arial"/>
          <w:color w:val="000000" w:themeColor="text1"/>
          <w:sz w:val="22"/>
          <w:szCs w:val="22"/>
        </w:rPr>
        <w:t>se</w:t>
      </w:r>
      <w:r w:rsidR="00601627" w:rsidRPr="00386871">
        <w:rPr>
          <w:rFonts w:ascii="Arial" w:hAnsi="Arial" w:cs="Arial"/>
          <w:color w:val="000000" w:themeColor="text1"/>
          <w:sz w:val="22"/>
          <w:szCs w:val="22"/>
        </w:rPr>
        <w:t xml:space="preserve"> incrementan las condiciones de cronicidad, la demanda de cuidados y el impacto económico y social en el círculo familiar del adulto mayor. </w:t>
      </w:r>
      <w:r w:rsidR="005D274A" w:rsidRPr="00386871">
        <w:rPr>
          <w:rFonts w:ascii="Arial" w:hAnsi="Arial" w:cs="Arial"/>
          <w:color w:val="000000" w:themeColor="text1"/>
          <w:sz w:val="22"/>
          <w:szCs w:val="22"/>
        </w:rPr>
        <w:t>Además, t</w:t>
      </w:r>
      <w:r w:rsidR="00601627" w:rsidRPr="00386871">
        <w:rPr>
          <w:rFonts w:ascii="Arial" w:hAnsi="Arial" w:cs="Arial"/>
          <w:color w:val="000000" w:themeColor="text1"/>
          <w:sz w:val="22"/>
          <w:szCs w:val="22"/>
        </w:rPr>
        <w:t>rae consigo cambios biológicos y psicológicos que progresivamente impactan la adaptabilidad del individuo a su entorno (Superintendencia de Salud, 2006)</w:t>
      </w:r>
      <w:r w:rsidR="005D274A" w:rsidRPr="00386871">
        <w:rPr>
          <w:rFonts w:ascii="Arial" w:hAnsi="Arial" w:cs="Arial"/>
          <w:color w:val="000000" w:themeColor="text1"/>
          <w:sz w:val="22"/>
          <w:szCs w:val="22"/>
        </w:rPr>
        <w:t>.</w:t>
      </w:r>
      <w:r w:rsidR="00F034CF">
        <w:rPr>
          <w:rFonts w:ascii="Arial" w:hAnsi="Arial" w:cs="Arial"/>
          <w:color w:val="000000" w:themeColor="text1"/>
          <w:sz w:val="22"/>
          <w:szCs w:val="22"/>
        </w:rPr>
        <w:t xml:space="preserve"> </w:t>
      </w:r>
      <w:r w:rsidR="004B6C57" w:rsidRPr="00386871">
        <w:rPr>
          <w:rFonts w:ascii="Arial" w:hAnsi="Arial" w:cs="Arial"/>
          <w:color w:val="000000" w:themeColor="text1"/>
          <w:sz w:val="22"/>
          <w:szCs w:val="22"/>
        </w:rPr>
        <w:t>El diseño tiene un rol en la respuesta a las problemáticas que enfrenta en la actualidad la adultez mayor. Sin embargo, hay una serie de dilemas que debe resolver antes de hacerlo de manera efectiva.</w:t>
      </w:r>
    </w:p>
    <w:p w14:paraId="1572AC90" w14:textId="77777777" w:rsidR="00601627" w:rsidRPr="00386871" w:rsidRDefault="00601627" w:rsidP="00BB7AAF">
      <w:pPr>
        <w:spacing w:line="276" w:lineRule="auto"/>
        <w:jc w:val="both"/>
        <w:rPr>
          <w:rFonts w:ascii="Arial" w:hAnsi="Arial" w:cs="Arial"/>
          <w:color w:val="FF0000"/>
          <w:sz w:val="22"/>
          <w:szCs w:val="22"/>
        </w:rPr>
      </w:pPr>
    </w:p>
    <w:p w14:paraId="6B52BD7E" w14:textId="77777777" w:rsidR="00F65725" w:rsidRDefault="004F46EE" w:rsidP="00BB7AAF">
      <w:pPr>
        <w:spacing w:line="276" w:lineRule="auto"/>
        <w:jc w:val="both"/>
        <w:rPr>
          <w:rFonts w:ascii="Arial" w:hAnsi="Arial" w:cs="Arial"/>
          <w:b/>
          <w:sz w:val="22"/>
          <w:szCs w:val="22"/>
          <w:lang w:val="es-ES"/>
        </w:rPr>
      </w:pPr>
      <w:r w:rsidRPr="00386871">
        <w:rPr>
          <w:rFonts w:ascii="Arial" w:hAnsi="Arial" w:cs="Arial"/>
          <w:b/>
          <w:sz w:val="22"/>
          <w:szCs w:val="22"/>
          <w:lang w:val="es-ES"/>
        </w:rPr>
        <w:t>¿</w:t>
      </w:r>
      <w:r w:rsidR="00271AD7" w:rsidRPr="00386871">
        <w:rPr>
          <w:rFonts w:ascii="Arial" w:hAnsi="Arial" w:cs="Arial"/>
          <w:b/>
          <w:sz w:val="22"/>
          <w:szCs w:val="22"/>
          <w:lang w:val="es-ES"/>
        </w:rPr>
        <w:t>Desde qué enfoque el diseño puede responder a los desafíos de la adultez mayor?</w:t>
      </w:r>
    </w:p>
    <w:p w14:paraId="603C78EB" w14:textId="77777777" w:rsidR="00BB7AAF" w:rsidRPr="00386871" w:rsidRDefault="00BB7AAF" w:rsidP="00BB7AAF">
      <w:pPr>
        <w:spacing w:line="276" w:lineRule="auto"/>
        <w:jc w:val="both"/>
        <w:rPr>
          <w:rFonts w:ascii="Arial" w:hAnsi="Arial" w:cs="Arial"/>
          <w:b/>
          <w:sz w:val="22"/>
          <w:szCs w:val="22"/>
          <w:lang w:val="es-ES"/>
        </w:rPr>
      </w:pPr>
    </w:p>
    <w:p w14:paraId="0AF7A9D0" w14:textId="77777777" w:rsidR="00FD004C" w:rsidRPr="00386871" w:rsidRDefault="002F697C" w:rsidP="00BB7AAF">
      <w:pPr>
        <w:spacing w:line="276" w:lineRule="auto"/>
        <w:jc w:val="both"/>
        <w:rPr>
          <w:rFonts w:ascii="Arial" w:hAnsi="Arial" w:cs="Arial"/>
          <w:sz w:val="22"/>
          <w:szCs w:val="22"/>
          <w:lang w:val="es-ES"/>
        </w:rPr>
      </w:pPr>
      <w:r w:rsidRPr="00386871">
        <w:rPr>
          <w:rFonts w:ascii="Arial" w:hAnsi="Arial" w:cs="Arial"/>
          <w:sz w:val="22"/>
          <w:szCs w:val="22"/>
          <w:lang w:val="es-ES"/>
        </w:rPr>
        <w:t>La adultez mayor presenta un desafío en torno a las particularidades de este segmento de la población, fruto de los cambios biopsicosociales antes indicados.</w:t>
      </w:r>
      <w:r w:rsidR="007D7D7D" w:rsidRPr="00386871">
        <w:rPr>
          <w:rFonts w:ascii="Arial" w:hAnsi="Arial" w:cs="Arial"/>
          <w:sz w:val="22"/>
          <w:szCs w:val="22"/>
          <w:lang w:val="es-ES"/>
        </w:rPr>
        <w:t xml:space="preserve"> </w:t>
      </w:r>
      <w:r w:rsidRPr="00386871">
        <w:rPr>
          <w:rFonts w:ascii="Arial" w:hAnsi="Arial" w:cs="Arial"/>
          <w:sz w:val="22"/>
          <w:szCs w:val="22"/>
          <w:lang w:val="es-ES"/>
        </w:rPr>
        <w:t xml:space="preserve"> </w:t>
      </w:r>
      <w:r w:rsidR="00271AD7" w:rsidRPr="00386871">
        <w:rPr>
          <w:rFonts w:ascii="Arial" w:hAnsi="Arial" w:cs="Arial"/>
          <w:sz w:val="22"/>
          <w:szCs w:val="22"/>
          <w:lang w:val="es-ES"/>
        </w:rPr>
        <w:t>Ante esto, el diseño puede realizar aportes significativos para atender las necesidades y</w:t>
      </w:r>
      <w:r w:rsidR="00A50617">
        <w:rPr>
          <w:rFonts w:ascii="Arial" w:hAnsi="Arial" w:cs="Arial"/>
          <w:sz w:val="22"/>
          <w:szCs w:val="22"/>
          <w:lang w:val="es-ES"/>
        </w:rPr>
        <w:t xml:space="preserve"> problemas de este grupo etario</w:t>
      </w:r>
      <w:r w:rsidR="00271AD7" w:rsidRPr="00386871">
        <w:rPr>
          <w:rFonts w:ascii="Arial" w:hAnsi="Arial" w:cs="Arial"/>
          <w:sz w:val="22"/>
          <w:szCs w:val="22"/>
          <w:lang w:val="es-ES"/>
        </w:rPr>
        <w:t xml:space="preserve">, </w:t>
      </w:r>
      <w:r w:rsidR="00A50617">
        <w:rPr>
          <w:rFonts w:ascii="Arial" w:hAnsi="Arial" w:cs="Arial"/>
          <w:sz w:val="22"/>
          <w:szCs w:val="22"/>
          <w:lang w:val="es-ES"/>
        </w:rPr>
        <w:t xml:space="preserve">todos conducentes a </w:t>
      </w:r>
      <w:r w:rsidR="00271AD7" w:rsidRPr="00386871">
        <w:rPr>
          <w:rFonts w:ascii="Arial" w:hAnsi="Arial" w:cs="Arial"/>
          <w:sz w:val="22"/>
          <w:szCs w:val="22"/>
          <w:lang w:val="es-ES"/>
        </w:rPr>
        <w:t>mejorar su calidad de vida y aumentar su bienestar general. Sin embargo, el diseño puede responder a este desafío desde múltiples enfoques.</w:t>
      </w:r>
    </w:p>
    <w:p w14:paraId="5A3A4D41" w14:textId="77777777" w:rsidR="00C12990" w:rsidRDefault="00A50617" w:rsidP="00BB7AAF">
      <w:pPr>
        <w:spacing w:line="276" w:lineRule="auto"/>
        <w:jc w:val="both"/>
        <w:rPr>
          <w:rFonts w:ascii="Arial" w:hAnsi="Arial" w:cs="Arial"/>
          <w:sz w:val="22"/>
          <w:szCs w:val="22"/>
          <w:lang w:val="es-CL"/>
        </w:rPr>
      </w:pPr>
      <w:r>
        <w:rPr>
          <w:rFonts w:ascii="Arial" w:hAnsi="Arial" w:cs="Arial"/>
          <w:sz w:val="22"/>
          <w:szCs w:val="22"/>
          <w:lang w:val="es-ES"/>
        </w:rPr>
        <w:t>U</w:t>
      </w:r>
      <w:r w:rsidRPr="00386871">
        <w:rPr>
          <w:rFonts w:ascii="Arial" w:hAnsi="Arial" w:cs="Arial"/>
          <w:sz w:val="22"/>
          <w:szCs w:val="22"/>
          <w:lang w:val="es-ES"/>
        </w:rPr>
        <w:t>na alternativa de respuesta</w:t>
      </w:r>
      <w:r>
        <w:rPr>
          <w:rFonts w:ascii="Arial" w:hAnsi="Arial" w:cs="Arial"/>
          <w:sz w:val="22"/>
          <w:szCs w:val="22"/>
          <w:lang w:val="es-ES"/>
        </w:rPr>
        <w:t xml:space="preserve">, dentro de </w:t>
      </w:r>
      <w:r w:rsidR="007D7D7D" w:rsidRPr="00386871">
        <w:rPr>
          <w:rFonts w:ascii="Arial" w:hAnsi="Arial" w:cs="Arial"/>
          <w:sz w:val="22"/>
          <w:szCs w:val="22"/>
          <w:lang w:val="es-ES"/>
        </w:rPr>
        <w:t xml:space="preserve">los </w:t>
      </w:r>
      <w:r>
        <w:rPr>
          <w:rFonts w:ascii="Arial" w:hAnsi="Arial" w:cs="Arial"/>
          <w:sz w:val="22"/>
          <w:szCs w:val="22"/>
          <w:lang w:val="es-ES"/>
        </w:rPr>
        <w:t>enfoques específicos del diseño</w:t>
      </w:r>
      <w:r w:rsidR="007D7D7D" w:rsidRPr="00386871">
        <w:rPr>
          <w:rFonts w:ascii="Arial" w:hAnsi="Arial" w:cs="Arial"/>
          <w:sz w:val="22"/>
          <w:szCs w:val="22"/>
          <w:lang w:val="es-ES"/>
        </w:rPr>
        <w:t xml:space="preserve"> a las particular</w:t>
      </w:r>
      <w:r>
        <w:rPr>
          <w:rFonts w:ascii="Arial" w:hAnsi="Arial" w:cs="Arial"/>
          <w:sz w:val="22"/>
          <w:szCs w:val="22"/>
          <w:lang w:val="es-ES"/>
        </w:rPr>
        <w:t>idades del adulto mayor, es el llamado</w:t>
      </w:r>
      <w:r w:rsidRPr="00A50617">
        <w:rPr>
          <w:rFonts w:ascii="Arial" w:hAnsi="Arial" w:cs="Arial"/>
          <w:i/>
          <w:sz w:val="22"/>
          <w:szCs w:val="22"/>
          <w:lang w:val="es-ES"/>
        </w:rPr>
        <w:t xml:space="preserve"> D</w:t>
      </w:r>
      <w:r w:rsidR="007D7D7D" w:rsidRPr="00A50617">
        <w:rPr>
          <w:rFonts w:ascii="Arial" w:hAnsi="Arial" w:cs="Arial"/>
          <w:i/>
          <w:sz w:val="22"/>
          <w:szCs w:val="22"/>
          <w:lang w:val="es-ES"/>
        </w:rPr>
        <w:t>iseño</w:t>
      </w:r>
      <w:r w:rsidRPr="00A50617">
        <w:rPr>
          <w:rFonts w:ascii="Arial" w:hAnsi="Arial" w:cs="Arial"/>
          <w:i/>
          <w:sz w:val="22"/>
          <w:szCs w:val="22"/>
          <w:lang w:val="es-CL"/>
        </w:rPr>
        <w:t xml:space="preserve"> U</w:t>
      </w:r>
      <w:r w:rsidR="007D7D7D" w:rsidRPr="00A50617">
        <w:rPr>
          <w:rFonts w:ascii="Arial" w:hAnsi="Arial" w:cs="Arial"/>
          <w:i/>
          <w:sz w:val="22"/>
          <w:szCs w:val="22"/>
          <w:lang w:val="es-CL"/>
        </w:rPr>
        <w:t>niversal</w:t>
      </w:r>
      <w:r>
        <w:rPr>
          <w:rFonts w:ascii="Arial" w:hAnsi="Arial" w:cs="Arial"/>
          <w:sz w:val="22"/>
          <w:szCs w:val="22"/>
          <w:lang w:val="es-CL"/>
        </w:rPr>
        <w:t>,</w:t>
      </w:r>
      <w:r w:rsidR="007D7D7D" w:rsidRPr="00386871">
        <w:rPr>
          <w:rFonts w:ascii="Arial" w:hAnsi="Arial" w:cs="Arial"/>
          <w:sz w:val="22"/>
          <w:szCs w:val="22"/>
          <w:lang w:val="es-CL"/>
        </w:rPr>
        <w:t xml:space="preserve"> cuya filosofía busca  la gene</w:t>
      </w:r>
      <w:r>
        <w:rPr>
          <w:rFonts w:ascii="Arial" w:hAnsi="Arial" w:cs="Arial"/>
          <w:sz w:val="22"/>
          <w:szCs w:val="22"/>
          <w:lang w:val="es-CL"/>
        </w:rPr>
        <w:t>ración de soluciones que permita</w:t>
      </w:r>
      <w:r w:rsidR="007D7D7D" w:rsidRPr="00386871">
        <w:rPr>
          <w:rFonts w:ascii="Arial" w:hAnsi="Arial" w:cs="Arial"/>
          <w:sz w:val="22"/>
          <w:szCs w:val="22"/>
          <w:lang w:val="es-CL"/>
        </w:rPr>
        <w:t xml:space="preserve">n la inclusión con diversas capacidades (Mustaquim, 2015). </w:t>
      </w:r>
      <w:r w:rsidR="007D7D7D" w:rsidRPr="00386871">
        <w:rPr>
          <w:rFonts w:ascii="Arial" w:hAnsi="Arial" w:cs="Arial"/>
          <w:sz w:val="22"/>
          <w:szCs w:val="22"/>
          <w:lang w:val="es-ES"/>
        </w:rPr>
        <w:t xml:space="preserve">En el caso de los adultos mayores, sus </w:t>
      </w:r>
      <w:r w:rsidR="002F697C" w:rsidRPr="00386871">
        <w:rPr>
          <w:rFonts w:ascii="Arial" w:hAnsi="Arial" w:cs="Arial"/>
          <w:sz w:val="22"/>
          <w:szCs w:val="22"/>
          <w:lang w:val="es-CL"/>
        </w:rPr>
        <w:t>capacidades diversas</w:t>
      </w:r>
      <w:r w:rsidR="00915980" w:rsidRPr="00386871">
        <w:rPr>
          <w:rFonts w:ascii="Arial" w:hAnsi="Arial" w:cs="Arial"/>
          <w:sz w:val="22"/>
          <w:szCs w:val="22"/>
          <w:lang w:val="es-CL"/>
        </w:rPr>
        <w:t xml:space="preserve"> </w:t>
      </w:r>
      <w:r w:rsidR="007D7D7D" w:rsidRPr="00386871">
        <w:rPr>
          <w:rFonts w:ascii="Arial" w:hAnsi="Arial" w:cs="Arial"/>
          <w:sz w:val="22"/>
          <w:szCs w:val="22"/>
          <w:lang w:val="es-CL"/>
        </w:rPr>
        <w:t>derivarían d</w:t>
      </w:r>
      <w:r w:rsidR="002F697C" w:rsidRPr="00386871">
        <w:rPr>
          <w:rFonts w:ascii="Arial" w:hAnsi="Arial" w:cs="Arial"/>
          <w:sz w:val="22"/>
          <w:szCs w:val="22"/>
          <w:lang w:val="es-CL"/>
        </w:rPr>
        <w:t>el deterioro motor, sensorial y cognitivo</w:t>
      </w:r>
      <w:r w:rsidR="00915980" w:rsidRPr="00386871">
        <w:rPr>
          <w:rFonts w:ascii="Arial" w:hAnsi="Arial" w:cs="Arial"/>
          <w:sz w:val="22"/>
          <w:szCs w:val="22"/>
          <w:lang w:val="es-CL"/>
        </w:rPr>
        <w:t xml:space="preserve">, y </w:t>
      </w:r>
      <w:r w:rsidR="007D7D7D" w:rsidRPr="00386871">
        <w:rPr>
          <w:rFonts w:ascii="Arial" w:hAnsi="Arial" w:cs="Arial"/>
          <w:sz w:val="22"/>
          <w:szCs w:val="22"/>
          <w:lang w:val="es-CL"/>
        </w:rPr>
        <w:t xml:space="preserve">de </w:t>
      </w:r>
      <w:r w:rsidR="00915980" w:rsidRPr="00386871">
        <w:rPr>
          <w:rFonts w:ascii="Arial" w:hAnsi="Arial" w:cs="Arial"/>
          <w:sz w:val="22"/>
          <w:szCs w:val="22"/>
          <w:lang w:val="es-CL"/>
        </w:rPr>
        <w:t>los cambios psicosociales</w:t>
      </w:r>
      <w:r w:rsidR="002F697C" w:rsidRPr="00386871">
        <w:rPr>
          <w:rFonts w:ascii="Arial" w:hAnsi="Arial" w:cs="Arial"/>
          <w:sz w:val="22"/>
          <w:szCs w:val="22"/>
          <w:lang w:val="es-CL"/>
        </w:rPr>
        <w:t xml:space="preserve">. </w:t>
      </w:r>
      <w:r w:rsidR="00F65725" w:rsidRPr="00386871">
        <w:rPr>
          <w:rFonts w:ascii="Arial" w:hAnsi="Arial" w:cs="Arial"/>
          <w:sz w:val="22"/>
          <w:szCs w:val="22"/>
          <w:lang w:val="es-CL"/>
        </w:rPr>
        <w:t>Sin embargo, en la práctica</w:t>
      </w:r>
      <w:r>
        <w:rPr>
          <w:rFonts w:ascii="Arial" w:hAnsi="Arial" w:cs="Arial"/>
          <w:sz w:val="22"/>
          <w:szCs w:val="22"/>
          <w:lang w:val="es-CL"/>
        </w:rPr>
        <w:t>, usualmente el Diseño U</w:t>
      </w:r>
      <w:r w:rsidR="007D7D7D" w:rsidRPr="00386871">
        <w:rPr>
          <w:rFonts w:ascii="Arial" w:hAnsi="Arial" w:cs="Arial"/>
          <w:sz w:val="22"/>
          <w:szCs w:val="22"/>
          <w:lang w:val="es-CL"/>
        </w:rPr>
        <w:t>niversal</w:t>
      </w:r>
      <w:r w:rsidR="00F65725" w:rsidRPr="00386871">
        <w:rPr>
          <w:rFonts w:ascii="Arial" w:hAnsi="Arial" w:cs="Arial"/>
          <w:sz w:val="22"/>
          <w:szCs w:val="22"/>
          <w:lang w:val="es-CL"/>
        </w:rPr>
        <w:t xml:space="preserve"> se convierte en una mera concepción</w:t>
      </w:r>
      <w:r w:rsidR="008509E7" w:rsidRPr="00386871">
        <w:rPr>
          <w:rFonts w:ascii="Arial" w:hAnsi="Arial" w:cs="Arial"/>
          <w:sz w:val="22"/>
          <w:szCs w:val="22"/>
          <w:lang w:val="es-CL"/>
        </w:rPr>
        <w:t xml:space="preserve">, pues </w:t>
      </w:r>
      <w:r>
        <w:rPr>
          <w:rFonts w:ascii="Arial" w:hAnsi="Arial" w:cs="Arial"/>
          <w:sz w:val="22"/>
          <w:szCs w:val="22"/>
          <w:lang w:val="es-CL"/>
        </w:rPr>
        <w:t xml:space="preserve">sus </w:t>
      </w:r>
      <w:r w:rsidR="00F65725" w:rsidRPr="00386871">
        <w:rPr>
          <w:rFonts w:ascii="Arial" w:hAnsi="Arial" w:cs="Arial"/>
          <w:sz w:val="22"/>
          <w:szCs w:val="22"/>
          <w:lang w:val="es-CL"/>
        </w:rPr>
        <w:t>directrices teóricas</w:t>
      </w:r>
      <w:r>
        <w:rPr>
          <w:rFonts w:ascii="Arial" w:hAnsi="Arial" w:cs="Arial"/>
          <w:sz w:val="22"/>
          <w:szCs w:val="22"/>
          <w:lang w:val="es-CL"/>
        </w:rPr>
        <w:t xml:space="preserve">, </w:t>
      </w:r>
      <w:r w:rsidR="008509E7" w:rsidRPr="00386871">
        <w:rPr>
          <w:rFonts w:ascii="Arial" w:hAnsi="Arial" w:cs="Arial"/>
          <w:sz w:val="22"/>
          <w:szCs w:val="22"/>
          <w:lang w:val="es-CL"/>
        </w:rPr>
        <w:t xml:space="preserve">como principios de diseño, usualmente </w:t>
      </w:r>
      <w:r w:rsidR="00F65725" w:rsidRPr="00386871">
        <w:rPr>
          <w:rFonts w:ascii="Arial" w:hAnsi="Arial" w:cs="Arial"/>
          <w:sz w:val="22"/>
          <w:szCs w:val="22"/>
          <w:lang w:val="es-CL"/>
        </w:rPr>
        <w:t xml:space="preserve">no resultan en </w:t>
      </w:r>
      <w:r w:rsidR="008509E7" w:rsidRPr="00386871">
        <w:rPr>
          <w:rFonts w:ascii="Arial" w:hAnsi="Arial" w:cs="Arial"/>
          <w:sz w:val="22"/>
          <w:szCs w:val="22"/>
          <w:lang w:val="es-CL"/>
        </w:rPr>
        <w:t>producto</w:t>
      </w:r>
      <w:r>
        <w:rPr>
          <w:rFonts w:ascii="Arial" w:hAnsi="Arial" w:cs="Arial"/>
          <w:sz w:val="22"/>
          <w:szCs w:val="22"/>
          <w:lang w:val="es-CL"/>
        </w:rPr>
        <w:t>s</w:t>
      </w:r>
      <w:r w:rsidR="008509E7" w:rsidRPr="00386871">
        <w:rPr>
          <w:rFonts w:ascii="Arial" w:hAnsi="Arial" w:cs="Arial"/>
          <w:sz w:val="22"/>
          <w:szCs w:val="22"/>
          <w:lang w:val="es-CL"/>
        </w:rPr>
        <w:t xml:space="preserve"> realmente universal</w:t>
      </w:r>
      <w:r>
        <w:rPr>
          <w:rFonts w:ascii="Arial" w:hAnsi="Arial" w:cs="Arial"/>
          <w:sz w:val="22"/>
          <w:szCs w:val="22"/>
          <w:lang w:val="es-CL"/>
        </w:rPr>
        <w:t>es</w:t>
      </w:r>
      <w:r w:rsidR="0054135D" w:rsidRPr="00386871">
        <w:rPr>
          <w:rFonts w:ascii="Arial" w:hAnsi="Arial" w:cs="Arial"/>
          <w:sz w:val="22"/>
          <w:szCs w:val="22"/>
          <w:lang w:val="es-CL"/>
        </w:rPr>
        <w:t>, ya que no existen formas estándar para evaluar los</w:t>
      </w:r>
      <w:r>
        <w:rPr>
          <w:rFonts w:ascii="Arial" w:hAnsi="Arial" w:cs="Arial"/>
          <w:sz w:val="22"/>
          <w:szCs w:val="22"/>
          <w:lang w:val="es-CL"/>
        </w:rPr>
        <w:t xml:space="preserve"> impactos de los principios de Diseño U</w:t>
      </w:r>
      <w:r w:rsidR="0054135D" w:rsidRPr="00386871">
        <w:rPr>
          <w:rFonts w:ascii="Arial" w:hAnsi="Arial" w:cs="Arial"/>
          <w:sz w:val="22"/>
          <w:szCs w:val="22"/>
          <w:lang w:val="es-CL"/>
        </w:rPr>
        <w:t>niversal.” (Mustaquim,2015).</w:t>
      </w:r>
    </w:p>
    <w:p w14:paraId="09B29567" w14:textId="77777777" w:rsidR="00C12990" w:rsidRPr="00386871" w:rsidRDefault="00C12990" w:rsidP="00BB7AAF">
      <w:pPr>
        <w:spacing w:line="276" w:lineRule="auto"/>
        <w:jc w:val="both"/>
        <w:rPr>
          <w:rFonts w:ascii="Arial" w:hAnsi="Arial" w:cs="Arial"/>
          <w:sz w:val="22"/>
          <w:szCs w:val="22"/>
          <w:lang w:val="es-CL"/>
        </w:rPr>
      </w:pPr>
    </w:p>
    <w:p w14:paraId="231A3B47" w14:textId="77777777" w:rsidR="005F2C65" w:rsidRDefault="0054135D" w:rsidP="00BB7AAF">
      <w:pPr>
        <w:spacing w:line="276" w:lineRule="auto"/>
        <w:jc w:val="both"/>
        <w:rPr>
          <w:rFonts w:ascii="Arial" w:hAnsi="Arial" w:cs="Arial"/>
          <w:sz w:val="22"/>
          <w:szCs w:val="22"/>
          <w:lang w:val="es-CL"/>
        </w:rPr>
      </w:pPr>
      <w:r w:rsidRPr="00386871">
        <w:rPr>
          <w:rFonts w:ascii="Arial" w:hAnsi="Arial" w:cs="Arial"/>
          <w:sz w:val="22"/>
          <w:szCs w:val="22"/>
          <w:lang w:val="es-CL"/>
        </w:rPr>
        <w:t>Otra</w:t>
      </w:r>
      <w:r w:rsidR="00A50617">
        <w:rPr>
          <w:rFonts w:ascii="Arial" w:hAnsi="Arial" w:cs="Arial"/>
          <w:sz w:val="22"/>
          <w:szCs w:val="22"/>
          <w:lang w:val="es-CL"/>
        </w:rPr>
        <w:t xml:space="preserve"> alternativa contrapuesta al Diseño U</w:t>
      </w:r>
      <w:r w:rsidR="00A704DD" w:rsidRPr="00386871">
        <w:rPr>
          <w:rFonts w:ascii="Arial" w:hAnsi="Arial" w:cs="Arial"/>
          <w:sz w:val="22"/>
          <w:szCs w:val="22"/>
          <w:lang w:val="es-CL"/>
        </w:rPr>
        <w:t>niversal</w:t>
      </w:r>
      <w:r w:rsidR="00B7001A" w:rsidRPr="00386871">
        <w:rPr>
          <w:rFonts w:ascii="Arial" w:hAnsi="Arial" w:cs="Arial"/>
          <w:sz w:val="22"/>
          <w:szCs w:val="22"/>
          <w:lang w:val="es-CL"/>
        </w:rPr>
        <w:t>,</w:t>
      </w:r>
      <w:r w:rsidR="00A704DD" w:rsidRPr="00386871">
        <w:rPr>
          <w:rFonts w:ascii="Arial" w:hAnsi="Arial" w:cs="Arial"/>
          <w:sz w:val="22"/>
          <w:szCs w:val="22"/>
          <w:lang w:val="es-CL"/>
        </w:rPr>
        <w:t xml:space="preserve"> es el </w:t>
      </w:r>
      <w:r w:rsidR="00A50617">
        <w:rPr>
          <w:rFonts w:ascii="Arial" w:hAnsi="Arial" w:cs="Arial"/>
          <w:sz w:val="22"/>
          <w:szCs w:val="22"/>
          <w:lang w:val="es-CL"/>
        </w:rPr>
        <w:t> diseño de s</w:t>
      </w:r>
      <w:r w:rsidR="005F2C65" w:rsidRPr="00386871">
        <w:rPr>
          <w:rFonts w:ascii="Arial" w:hAnsi="Arial" w:cs="Arial"/>
          <w:sz w:val="22"/>
          <w:szCs w:val="22"/>
          <w:lang w:val="es-CL"/>
        </w:rPr>
        <w:t xml:space="preserve">istemas de </w:t>
      </w:r>
      <w:r w:rsidR="00A50617">
        <w:rPr>
          <w:rFonts w:ascii="Arial" w:hAnsi="Arial" w:cs="Arial"/>
          <w:sz w:val="22"/>
          <w:szCs w:val="22"/>
          <w:lang w:val="es-CL"/>
        </w:rPr>
        <w:t>f</w:t>
      </w:r>
      <w:r w:rsidR="005F2C65" w:rsidRPr="00386871">
        <w:rPr>
          <w:rFonts w:ascii="Arial" w:hAnsi="Arial" w:cs="Arial"/>
          <w:sz w:val="22"/>
          <w:szCs w:val="22"/>
          <w:lang w:val="es-CL"/>
        </w:rPr>
        <w:t>abricación adaptable</w:t>
      </w:r>
      <w:r w:rsidR="00B7001A" w:rsidRPr="00386871">
        <w:rPr>
          <w:rFonts w:ascii="Arial" w:hAnsi="Arial" w:cs="Arial"/>
          <w:sz w:val="22"/>
          <w:szCs w:val="22"/>
          <w:lang w:val="es-CL"/>
        </w:rPr>
        <w:t>s</w:t>
      </w:r>
      <w:r w:rsidR="005F2C65" w:rsidRPr="00386871">
        <w:rPr>
          <w:rFonts w:ascii="Arial" w:hAnsi="Arial" w:cs="Arial"/>
          <w:sz w:val="22"/>
          <w:szCs w:val="22"/>
          <w:lang w:val="es-CL"/>
        </w:rPr>
        <w:t xml:space="preserve"> centrados en el ser humano (</w:t>
      </w:r>
      <w:r w:rsidR="007D0D79">
        <w:rPr>
          <w:rFonts w:ascii="Arial" w:hAnsi="Arial" w:cs="Arial"/>
          <w:sz w:val="22"/>
          <w:szCs w:val="22"/>
          <w:lang w:val="es-CL"/>
        </w:rPr>
        <w:t>DSF</w:t>
      </w:r>
      <w:r w:rsidR="005F2C65" w:rsidRPr="00386871">
        <w:rPr>
          <w:rFonts w:ascii="Arial" w:hAnsi="Arial" w:cs="Arial"/>
          <w:sz w:val="22"/>
          <w:szCs w:val="22"/>
          <w:lang w:val="es-CL"/>
        </w:rPr>
        <w:t xml:space="preserve">AMS), </w:t>
      </w:r>
      <w:r w:rsidR="00B7001A" w:rsidRPr="00386871">
        <w:rPr>
          <w:rFonts w:ascii="Arial" w:hAnsi="Arial" w:cs="Arial"/>
          <w:sz w:val="22"/>
          <w:szCs w:val="22"/>
          <w:lang w:val="es-CL"/>
        </w:rPr>
        <w:t>cuya metodología</w:t>
      </w:r>
      <w:r w:rsidR="005F2C65" w:rsidRPr="00386871">
        <w:rPr>
          <w:rFonts w:ascii="Arial" w:hAnsi="Arial" w:cs="Arial"/>
          <w:sz w:val="22"/>
          <w:szCs w:val="22"/>
          <w:lang w:val="es-CL"/>
        </w:rPr>
        <w:t xml:space="preserve"> implica generar diseños </w:t>
      </w:r>
      <w:r w:rsidR="00A50617">
        <w:rPr>
          <w:rFonts w:ascii="Arial" w:hAnsi="Arial" w:cs="Arial"/>
          <w:sz w:val="22"/>
          <w:szCs w:val="22"/>
          <w:lang w:val="es-CL"/>
        </w:rPr>
        <w:t>más holísticos</w:t>
      </w:r>
      <w:r w:rsidR="00B7001A" w:rsidRPr="00386871">
        <w:rPr>
          <w:rFonts w:ascii="Arial" w:hAnsi="Arial" w:cs="Arial"/>
          <w:sz w:val="22"/>
          <w:szCs w:val="22"/>
          <w:lang w:val="es-CL"/>
        </w:rPr>
        <w:t xml:space="preserve"> y </w:t>
      </w:r>
      <w:r w:rsidR="00FD0746" w:rsidRPr="00386871">
        <w:rPr>
          <w:rFonts w:ascii="Arial" w:hAnsi="Arial" w:cs="Arial"/>
          <w:sz w:val="22"/>
          <w:szCs w:val="22"/>
          <w:lang w:val="es-CL"/>
        </w:rPr>
        <w:t>configurables</w:t>
      </w:r>
      <w:r w:rsidR="00B7001A" w:rsidRPr="00386871">
        <w:rPr>
          <w:rFonts w:ascii="Arial" w:hAnsi="Arial" w:cs="Arial"/>
          <w:sz w:val="22"/>
          <w:szCs w:val="22"/>
          <w:lang w:val="es-CL"/>
        </w:rPr>
        <w:t xml:space="preserve"> a las necesidades de envejecimiento de los </w:t>
      </w:r>
      <w:r w:rsidR="00FD0746">
        <w:rPr>
          <w:rFonts w:ascii="Arial" w:hAnsi="Arial" w:cs="Arial"/>
          <w:sz w:val="22"/>
          <w:szCs w:val="22"/>
          <w:lang w:val="es-CL"/>
        </w:rPr>
        <w:t xml:space="preserve">trabajadores. Su principio se fundamenta </w:t>
      </w:r>
      <w:r w:rsidR="00EF7E7C" w:rsidRPr="00386871">
        <w:rPr>
          <w:rFonts w:ascii="Arial" w:hAnsi="Arial" w:cs="Arial"/>
          <w:sz w:val="22"/>
          <w:szCs w:val="22"/>
          <w:lang w:val="es-CL"/>
        </w:rPr>
        <w:t xml:space="preserve">en que </w:t>
      </w:r>
      <w:r w:rsidR="00FD0746">
        <w:rPr>
          <w:rFonts w:ascii="Arial" w:hAnsi="Arial" w:cs="Arial"/>
          <w:sz w:val="22"/>
          <w:szCs w:val="22"/>
          <w:lang w:val="es-CL"/>
        </w:rPr>
        <w:t xml:space="preserve">un trabajador </w:t>
      </w:r>
      <w:r w:rsidR="00B7001A" w:rsidRPr="00386871">
        <w:rPr>
          <w:rFonts w:ascii="Arial" w:hAnsi="Arial" w:cs="Arial"/>
          <w:sz w:val="22"/>
          <w:szCs w:val="22"/>
          <w:lang w:val="es-CL"/>
        </w:rPr>
        <w:t xml:space="preserve">durante </w:t>
      </w:r>
      <w:r w:rsidR="00EF7E7C" w:rsidRPr="00386871">
        <w:rPr>
          <w:rFonts w:ascii="Arial" w:hAnsi="Arial" w:cs="Arial"/>
          <w:sz w:val="22"/>
          <w:szCs w:val="22"/>
          <w:lang w:val="es-CL"/>
        </w:rPr>
        <w:t>sus</w:t>
      </w:r>
      <w:r w:rsidR="00B7001A" w:rsidRPr="00386871">
        <w:rPr>
          <w:rFonts w:ascii="Arial" w:hAnsi="Arial" w:cs="Arial"/>
          <w:sz w:val="22"/>
          <w:szCs w:val="22"/>
          <w:lang w:val="es-CL"/>
        </w:rPr>
        <w:t xml:space="preserve"> años</w:t>
      </w:r>
      <w:r w:rsidR="00FD0746">
        <w:rPr>
          <w:rFonts w:ascii="Arial" w:hAnsi="Arial" w:cs="Arial"/>
          <w:sz w:val="22"/>
          <w:szCs w:val="22"/>
          <w:lang w:val="es-CL"/>
        </w:rPr>
        <w:t xml:space="preserve"> laborales </w:t>
      </w:r>
      <w:r w:rsidR="00FD0746">
        <w:rPr>
          <w:rFonts w:ascii="Arial" w:hAnsi="Arial" w:cs="Arial"/>
          <w:sz w:val="22"/>
          <w:szCs w:val="22"/>
          <w:lang w:val="es-CL"/>
        </w:rPr>
        <w:lastRenderedPageBreak/>
        <w:t>verá</w:t>
      </w:r>
      <w:r w:rsidR="00EF7E7C" w:rsidRPr="00386871">
        <w:rPr>
          <w:rFonts w:ascii="Arial" w:hAnsi="Arial" w:cs="Arial"/>
          <w:sz w:val="22"/>
          <w:szCs w:val="22"/>
          <w:lang w:val="es-CL"/>
        </w:rPr>
        <w:t xml:space="preserve"> disminuidas</w:t>
      </w:r>
      <w:r w:rsidR="00B7001A" w:rsidRPr="00386871">
        <w:rPr>
          <w:rFonts w:ascii="Arial" w:hAnsi="Arial" w:cs="Arial"/>
          <w:sz w:val="22"/>
          <w:szCs w:val="22"/>
          <w:lang w:val="es-CL"/>
        </w:rPr>
        <w:t xml:space="preserve"> sus facultades funcionales </w:t>
      </w:r>
      <w:r w:rsidR="00EF7E7C" w:rsidRPr="00386871">
        <w:rPr>
          <w:rFonts w:ascii="Arial" w:hAnsi="Arial" w:cs="Arial"/>
          <w:sz w:val="22"/>
          <w:szCs w:val="22"/>
          <w:lang w:val="es-CL"/>
        </w:rPr>
        <w:t xml:space="preserve">(tanto físicas como cognitivas) </w:t>
      </w:r>
      <w:r w:rsidR="00B7001A" w:rsidRPr="00386871">
        <w:rPr>
          <w:rFonts w:ascii="Arial" w:hAnsi="Arial" w:cs="Arial"/>
          <w:sz w:val="22"/>
          <w:szCs w:val="22"/>
          <w:lang w:val="es-CL"/>
        </w:rPr>
        <w:t xml:space="preserve">pero </w:t>
      </w:r>
      <w:r w:rsidR="00EF7E7C" w:rsidRPr="00386871">
        <w:rPr>
          <w:rFonts w:ascii="Arial" w:hAnsi="Arial" w:cs="Arial"/>
          <w:sz w:val="22"/>
          <w:szCs w:val="22"/>
          <w:lang w:val="es-CL"/>
        </w:rPr>
        <w:t xml:space="preserve">aun así, </w:t>
      </w:r>
      <w:r w:rsidR="00B7001A" w:rsidRPr="00386871">
        <w:rPr>
          <w:rFonts w:ascii="Arial" w:hAnsi="Arial" w:cs="Arial"/>
          <w:sz w:val="22"/>
          <w:szCs w:val="22"/>
          <w:lang w:val="es-CL"/>
        </w:rPr>
        <w:t xml:space="preserve">debe conservar </w:t>
      </w:r>
      <w:r w:rsidR="00FD0746">
        <w:rPr>
          <w:rFonts w:ascii="Arial" w:hAnsi="Arial" w:cs="Arial"/>
          <w:sz w:val="22"/>
          <w:szCs w:val="22"/>
          <w:lang w:val="es-CL"/>
        </w:rPr>
        <w:t>el</w:t>
      </w:r>
      <w:r w:rsidR="00B7001A" w:rsidRPr="00386871">
        <w:rPr>
          <w:rFonts w:ascii="Arial" w:hAnsi="Arial" w:cs="Arial"/>
          <w:sz w:val="22"/>
          <w:szCs w:val="22"/>
          <w:lang w:val="es-CL"/>
        </w:rPr>
        <w:t xml:space="preserve"> bienestar</w:t>
      </w:r>
      <w:r w:rsidR="00FD0746">
        <w:rPr>
          <w:rFonts w:ascii="Arial" w:hAnsi="Arial" w:cs="Arial"/>
          <w:sz w:val="22"/>
          <w:szCs w:val="22"/>
          <w:lang w:val="es-CL"/>
        </w:rPr>
        <w:t xml:space="preserve"> durante su quehacer</w:t>
      </w:r>
      <w:r w:rsidR="00B7001A" w:rsidRPr="00386871">
        <w:rPr>
          <w:rFonts w:ascii="Arial" w:hAnsi="Arial" w:cs="Arial"/>
          <w:sz w:val="22"/>
          <w:szCs w:val="22"/>
          <w:lang w:val="es-CL"/>
        </w:rPr>
        <w:t xml:space="preserve">. </w:t>
      </w:r>
      <w:r w:rsidR="00EF7E7C" w:rsidRPr="00386871">
        <w:rPr>
          <w:rFonts w:ascii="Arial" w:hAnsi="Arial" w:cs="Arial"/>
          <w:sz w:val="22"/>
          <w:szCs w:val="22"/>
          <w:lang w:val="es-CL"/>
        </w:rPr>
        <w:t>En esta línea, es</w:t>
      </w:r>
      <w:r w:rsidR="00B7001A" w:rsidRPr="00386871">
        <w:rPr>
          <w:rFonts w:ascii="Arial" w:hAnsi="Arial" w:cs="Arial"/>
          <w:sz w:val="22"/>
          <w:szCs w:val="22"/>
          <w:lang w:val="es-CL"/>
        </w:rPr>
        <w:t xml:space="preserve"> significativa la propuesta liderada por Peruzzini y Pellicciari (2017), cuyos diseños tenían como objetivo apoyar a los trabajadores envejecidos y </w:t>
      </w:r>
      <w:r w:rsidR="00EF7E7C" w:rsidRPr="00386871">
        <w:rPr>
          <w:rFonts w:ascii="Arial" w:hAnsi="Arial" w:cs="Arial"/>
          <w:sz w:val="22"/>
          <w:szCs w:val="22"/>
          <w:lang w:val="es-CL"/>
        </w:rPr>
        <w:t xml:space="preserve">en razón a ello, </w:t>
      </w:r>
      <w:r w:rsidR="00FD0746">
        <w:rPr>
          <w:rFonts w:ascii="Arial" w:hAnsi="Arial" w:cs="Arial"/>
          <w:sz w:val="22"/>
          <w:szCs w:val="22"/>
          <w:lang w:val="es-CL"/>
        </w:rPr>
        <w:t>demostrar</w:t>
      </w:r>
      <w:r w:rsidR="00B7001A" w:rsidRPr="00386871">
        <w:rPr>
          <w:rFonts w:ascii="Arial" w:hAnsi="Arial" w:cs="Arial"/>
          <w:sz w:val="22"/>
          <w:szCs w:val="22"/>
          <w:lang w:val="es-CL"/>
        </w:rPr>
        <w:t xml:space="preserve"> beneficios en la usabilidad del sistema, centrándose en la calidad de la interacción humana.</w:t>
      </w:r>
    </w:p>
    <w:p w14:paraId="4060E8BC" w14:textId="77777777" w:rsidR="00C12990" w:rsidRDefault="00C12990" w:rsidP="00BB7AAF">
      <w:pPr>
        <w:spacing w:line="276" w:lineRule="auto"/>
        <w:jc w:val="both"/>
        <w:rPr>
          <w:rFonts w:ascii="Arial" w:hAnsi="Arial" w:cs="Arial"/>
          <w:sz w:val="22"/>
          <w:szCs w:val="22"/>
          <w:lang w:val="es-CL"/>
        </w:rPr>
      </w:pPr>
    </w:p>
    <w:p w14:paraId="60CD5B3F" w14:textId="77777777" w:rsidR="00240CEE" w:rsidRDefault="001F2273" w:rsidP="00BB7AAF">
      <w:pPr>
        <w:spacing w:line="276" w:lineRule="auto"/>
        <w:jc w:val="both"/>
        <w:rPr>
          <w:rFonts w:ascii="Arial" w:hAnsi="Arial" w:cs="Arial"/>
          <w:sz w:val="22"/>
          <w:szCs w:val="22"/>
          <w:lang w:val="es-ES"/>
        </w:rPr>
      </w:pPr>
      <w:r w:rsidRPr="00386871">
        <w:rPr>
          <w:rFonts w:ascii="Arial" w:hAnsi="Arial" w:cs="Arial"/>
          <w:sz w:val="22"/>
          <w:szCs w:val="22"/>
        </w:rPr>
        <w:t xml:space="preserve">Un tercer enfoque es la </w:t>
      </w:r>
      <w:r w:rsidRPr="00386871">
        <w:rPr>
          <w:rFonts w:ascii="Arial" w:hAnsi="Arial" w:cs="Arial"/>
          <w:sz w:val="22"/>
          <w:szCs w:val="22"/>
          <w:lang w:val="es-ES"/>
        </w:rPr>
        <w:t>filosofía de Diseño Centrada en el Usuario (DCU) que entiende el desarrollo de productos como un proceso interactivo donde las características, necesidades y deseos de l</w:t>
      </w:r>
      <w:r w:rsidR="00546257">
        <w:rPr>
          <w:rFonts w:ascii="Arial" w:hAnsi="Arial" w:cs="Arial"/>
          <w:sz w:val="22"/>
          <w:szCs w:val="22"/>
          <w:lang w:val="es-ES"/>
        </w:rPr>
        <w:t xml:space="preserve">os usuarios son el eje (Zaina y </w:t>
      </w:r>
      <w:proofErr w:type="spellStart"/>
      <w:r w:rsidRPr="00386871">
        <w:rPr>
          <w:rFonts w:ascii="Arial" w:hAnsi="Arial" w:cs="Arial"/>
          <w:sz w:val="22"/>
          <w:szCs w:val="22"/>
          <w:lang w:val="es-ES"/>
        </w:rPr>
        <w:t>Alvaro</w:t>
      </w:r>
      <w:proofErr w:type="spellEnd"/>
      <w:r w:rsidRPr="00386871">
        <w:rPr>
          <w:rFonts w:ascii="Arial" w:hAnsi="Arial" w:cs="Arial"/>
          <w:sz w:val="22"/>
          <w:szCs w:val="22"/>
          <w:lang w:val="es-ES"/>
        </w:rPr>
        <w:t xml:space="preserve">, </w:t>
      </w:r>
      <w:r w:rsidR="00673633" w:rsidRPr="00386871">
        <w:rPr>
          <w:rFonts w:ascii="Arial" w:hAnsi="Arial" w:cs="Arial"/>
          <w:sz w:val="22"/>
          <w:szCs w:val="22"/>
          <w:lang w:val="es-ES"/>
        </w:rPr>
        <w:t xml:space="preserve">2015; Jung, Kim 6 Lee, 2014; </w:t>
      </w:r>
      <w:proofErr w:type="spellStart"/>
      <w:r w:rsidR="00673633" w:rsidRPr="00386871">
        <w:rPr>
          <w:rFonts w:ascii="Arial" w:hAnsi="Arial" w:cs="Arial"/>
          <w:sz w:val="22"/>
          <w:szCs w:val="22"/>
          <w:lang w:val="es-ES"/>
        </w:rPr>
        <w:t>Huang</w:t>
      </w:r>
      <w:proofErr w:type="spellEnd"/>
      <w:r w:rsidR="00673633" w:rsidRPr="00386871">
        <w:rPr>
          <w:rFonts w:ascii="Arial" w:hAnsi="Arial" w:cs="Arial"/>
          <w:sz w:val="22"/>
          <w:szCs w:val="22"/>
          <w:lang w:val="es-ES"/>
        </w:rPr>
        <w:t xml:space="preserve"> &amp; </w:t>
      </w:r>
      <w:proofErr w:type="spellStart"/>
      <w:r w:rsidR="00673633" w:rsidRPr="00386871">
        <w:rPr>
          <w:rFonts w:ascii="Arial" w:hAnsi="Arial" w:cs="Arial"/>
          <w:sz w:val="22"/>
          <w:szCs w:val="22"/>
          <w:lang w:val="es-ES"/>
        </w:rPr>
        <w:t>Chiu</w:t>
      </w:r>
      <w:proofErr w:type="spellEnd"/>
      <w:r w:rsidR="00673633" w:rsidRPr="00386871">
        <w:rPr>
          <w:rFonts w:ascii="Arial" w:hAnsi="Arial" w:cs="Arial"/>
          <w:sz w:val="22"/>
          <w:szCs w:val="22"/>
          <w:lang w:val="es-ES"/>
        </w:rPr>
        <w:t>, 2016)</w:t>
      </w:r>
      <w:r w:rsidR="00B21680" w:rsidRPr="00386871">
        <w:rPr>
          <w:rFonts w:ascii="Arial" w:hAnsi="Arial" w:cs="Arial"/>
          <w:sz w:val="22"/>
          <w:szCs w:val="22"/>
          <w:lang w:val="es-ES"/>
        </w:rPr>
        <w:t xml:space="preserve">. </w:t>
      </w:r>
      <w:r w:rsidR="000C628C" w:rsidRPr="00386871">
        <w:rPr>
          <w:rFonts w:ascii="Arial" w:hAnsi="Arial" w:cs="Arial"/>
          <w:sz w:val="22"/>
          <w:szCs w:val="22"/>
        </w:rPr>
        <w:t>El diseño centrado en el usuario (DCU) ubica al ser humano como centro, inicio y fin del proceso de diseño (</w:t>
      </w:r>
      <w:proofErr w:type="spellStart"/>
      <w:r w:rsidR="000C628C" w:rsidRPr="00386871">
        <w:rPr>
          <w:rFonts w:ascii="Arial" w:hAnsi="Arial" w:cs="Arial"/>
          <w:sz w:val="22"/>
          <w:szCs w:val="22"/>
        </w:rPr>
        <w:t>Krippendorf</w:t>
      </w:r>
      <w:proofErr w:type="spellEnd"/>
      <w:r w:rsidR="000C628C" w:rsidRPr="00386871">
        <w:rPr>
          <w:rFonts w:ascii="Arial" w:hAnsi="Arial" w:cs="Arial"/>
          <w:sz w:val="22"/>
          <w:szCs w:val="22"/>
        </w:rPr>
        <w:t xml:space="preserve">, 2006). </w:t>
      </w:r>
      <w:r w:rsidR="000D3DD0">
        <w:rPr>
          <w:rFonts w:ascii="Arial" w:hAnsi="Arial" w:cs="Arial"/>
          <w:sz w:val="22"/>
          <w:szCs w:val="22"/>
        </w:rPr>
        <w:t>La propuesta del DCU</w:t>
      </w:r>
      <w:r w:rsidR="00850B43" w:rsidRPr="00386871">
        <w:rPr>
          <w:rFonts w:ascii="Arial" w:hAnsi="Arial" w:cs="Arial"/>
          <w:sz w:val="22"/>
          <w:szCs w:val="22"/>
        </w:rPr>
        <w:t xml:space="preserve"> </w:t>
      </w:r>
      <w:r w:rsidR="000D3DD0">
        <w:rPr>
          <w:rFonts w:ascii="Arial" w:hAnsi="Arial" w:cs="Arial"/>
          <w:sz w:val="22"/>
          <w:szCs w:val="22"/>
        </w:rPr>
        <w:t>es desafi</w:t>
      </w:r>
      <w:r w:rsidR="00850B43" w:rsidRPr="00386871">
        <w:rPr>
          <w:rFonts w:ascii="Arial" w:hAnsi="Arial" w:cs="Arial"/>
          <w:sz w:val="22"/>
          <w:szCs w:val="22"/>
        </w:rPr>
        <w:t>a</w:t>
      </w:r>
      <w:r w:rsidR="000D3DD0">
        <w:rPr>
          <w:rFonts w:ascii="Arial" w:hAnsi="Arial" w:cs="Arial"/>
          <w:sz w:val="22"/>
          <w:szCs w:val="22"/>
        </w:rPr>
        <w:t>r</w:t>
      </w:r>
      <w:r w:rsidR="00850B43" w:rsidRPr="00386871">
        <w:rPr>
          <w:rFonts w:ascii="Arial" w:hAnsi="Arial" w:cs="Arial"/>
          <w:sz w:val="22"/>
          <w:szCs w:val="22"/>
        </w:rPr>
        <w:t xml:space="preserve"> a los diseñadores a moldear la interfaz en torno a las capacidades y necesidades de los operadores, en lugar de mostrar información centrada en los sensores y las </w:t>
      </w:r>
      <w:r w:rsidR="002D680E">
        <w:rPr>
          <w:rFonts w:ascii="Arial" w:hAnsi="Arial" w:cs="Arial"/>
          <w:sz w:val="22"/>
          <w:szCs w:val="22"/>
        </w:rPr>
        <w:t>tecnologías que lo producen,</w:t>
      </w:r>
      <w:r w:rsidR="00850B43" w:rsidRPr="00386871">
        <w:rPr>
          <w:rFonts w:ascii="Arial" w:hAnsi="Arial" w:cs="Arial"/>
          <w:sz w:val="22"/>
          <w:szCs w:val="22"/>
        </w:rPr>
        <w:t xml:space="preserve"> </w:t>
      </w:r>
      <w:r w:rsidR="003E4C95">
        <w:rPr>
          <w:rFonts w:ascii="Arial" w:hAnsi="Arial" w:cs="Arial"/>
          <w:sz w:val="22"/>
          <w:szCs w:val="22"/>
        </w:rPr>
        <w:t>integrando</w:t>
      </w:r>
      <w:r w:rsidR="00850B43" w:rsidRPr="00386871">
        <w:rPr>
          <w:rFonts w:ascii="Arial" w:hAnsi="Arial" w:cs="Arial"/>
          <w:sz w:val="22"/>
          <w:szCs w:val="22"/>
        </w:rPr>
        <w:t xml:space="preserve"> esta información de manera que se ajuste a las metas, tareas y necesidades de los usuarios.</w:t>
      </w:r>
      <w:r w:rsidR="00850B43" w:rsidRPr="00386871">
        <w:rPr>
          <w:rFonts w:ascii="Arial" w:eastAsiaTheme="minorHAnsi" w:hAnsi="Arial" w:cs="Arial"/>
          <w:sz w:val="22"/>
          <w:szCs w:val="22"/>
          <w:lang w:val="es-ES" w:eastAsia="en-US"/>
        </w:rPr>
        <w:t xml:space="preserve"> (</w:t>
      </w:r>
      <w:proofErr w:type="spellStart"/>
      <w:r w:rsidR="00850B43" w:rsidRPr="00386871">
        <w:rPr>
          <w:rFonts w:ascii="Arial" w:hAnsi="Arial" w:cs="Arial"/>
          <w:sz w:val="22"/>
          <w:szCs w:val="22"/>
          <w:lang w:val="es-ES"/>
        </w:rPr>
        <w:t>Endsley</w:t>
      </w:r>
      <w:proofErr w:type="spellEnd"/>
      <w:r w:rsidR="00850B43" w:rsidRPr="00386871">
        <w:rPr>
          <w:rFonts w:ascii="Arial" w:hAnsi="Arial" w:cs="Arial"/>
          <w:sz w:val="22"/>
          <w:szCs w:val="22"/>
          <w:lang w:val="es-ES"/>
        </w:rPr>
        <w:t xml:space="preserve"> y Jones ,2016)</w:t>
      </w:r>
      <w:r w:rsidR="00240CEE" w:rsidRPr="00386871">
        <w:rPr>
          <w:rFonts w:ascii="Arial" w:hAnsi="Arial" w:cs="Arial"/>
          <w:sz w:val="22"/>
          <w:szCs w:val="22"/>
          <w:lang w:val="es-ES"/>
        </w:rPr>
        <w:t xml:space="preserve">. Un  buen diseño es el </w:t>
      </w:r>
      <w:r w:rsidR="002D680E">
        <w:rPr>
          <w:rFonts w:ascii="Arial" w:hAnsi="Arial" w:cs="Arial"/>
          <w:sz w:val="22"/>
          <w:szCs w:val="22"/>
          <w:lang w:val="es-ES"/>
        </w:rPr>
        <w:t>resultado de un proceso exitoso, e</w:t>
      </w:r>
      <w:r w:rsidR="00240CEE" w:rsidRPr="00386871">
        <w:rPr>
          <w:rFonts w:ascii="Arial" w:hAnsi="Arial" w:cs="Arial"/>
          <w:sz w:val="22"/>
          <w:szCs w:val="22"/>
          <w:lang w:val="es-ES"/>
        </w:rPr>
        <w:t>s un ciclo de desarrollo que toma en consideración lo que los usuarios realmente necesitan y hace ajustes explorando, probando y ajustando el diseño hasta que estas necesidades sean satisfechas. El resultado de esto es un alto nivel de usabilidad: el diseño es eficaz, eficiente, atractivo y fácil de aprender. El proceso se puede aplicar a todas las prácticas de diseño que tienen el objetivo de proporcionar una buena experiencia de usuario. Esto incluye diseño web, diseño de interfaz, diseño de producto, diseño editorial, diseño urbano, orientación, diseño de servicios y arquitectura (</w:t>
      </w:r>
      <w:proofErr w:type="spellStart"/>
      <w:r w:rsidR="00240CEE" w:rsidRPr="00386871">
        <w:rPr>
          <w:rFonts w:ascii="Arial" w:hAnsi="Arial" w:cs="Arial"/>
          <w:sz w:val="22"/>
          <w:szCs w:val="22"/>
          <w:lang w:val="es-ES"/>
        </w:rPr>
        <w:t>Design</w:t>
      </w:r>
      <w:proofErr w:type="spellEnd"/>
      <w:r w:rsidR="00240CEE" w:rsidRPr="00386871">
        <w:rPr>
          <w:rFonts w:ascii="Arial" w:hAnsi="Arial" w:cs="Arial"/>
          <w:sz w:val="22"/>
          <w:szCs w:val="22"/>
          <w:lang w:val="es-ES"/>
        </w:rPr>
        <w:t xml:space="preserve"> Council</w:t>
      </w:r>
      <w:r w:rsidR="000017B6">
        <w:rPr>
          <w:rFonts w:ascii="Arial" w:hAnsi="Arial" w:cs="Arial"/>
          <w:sz w:val="22"/>
          <w:szCs w:val="22"/>
          <w:lang w:val="es-ES"/>
        </w:rPr>
        <w:t xml:space="preserve">) </w:t>
      </w:r>
      <w:hyperlink r:id="rId7" w:history="1">
        <w:r w:rsidR="00240CEE" w:rsidRPr="00386871">
          <w:rPr>
            <w:rStyle w:val="Hipervnculo"/>
            <w:rFonts w:ascii="Arial" w:hAnsi="Arial" w:cs="Arial"/>
            <w:sz w:val="22"/>
            <w:szCs w:val="22"/>
            <w:lang w:val="es-ES"/>
          </w:rPr>
          <w:t>http://www.p...w.com/</w:t>
        </w:r>
        <w:proofErr w:type="spellStart"/>
        <w:r w:rsidR="00240CEE" w:rsidRPr="00386871">
          <w:rPr>
            <w:rStyle w:val="Hipervnculo"/>
            <w:rFonts w:ascii="Arial" w:hAnsi="Arial" w:cs="Arial"/>
            <w:sz w:val="22"/>
            <w:szCs w:val="22"/>
            <w:lang w:val="es-ES"/>
          </w:rPr>
          <w:t>ucd</w:t>
        </w:r>
        <w:proofErr w:type="spellEnd"/>
        <w:r w:rsidR="00240CEE" w:rsidRPr="00386871">
          <w:rPr>
            <w:rStyle w:val="Hipervnculo"/>
            <w:rFonts w:ascii="Arial" w:hAnsi="Arial" w:cs="Arial"/>
            <w:sz w:val="22"/>
            <w:szCs w:val="22"/>
            <w:lang w:val="es-ES"/>
          </w:rPr>
          <w:t>/</w:t>
        </w:r>
      </w:hyperlink>
      <w:r w:rsidR="00240CEE" w:rsidRPr="00386871">
        <w:rPr>
          <w:rFonts w:ascii="Arial" w:hAnsi="Arial" w:cs="Arial"/>
          <w:sz w:val="22"/>
          <w:szCs w:val="22"/>
          <w:lang w:val="es-ES"/>
        </w:rPr>
        <w:t>)</w:t>
      </w:r>
      <w:r w:rsidR="00493619">
        <w:rPr>
          <w:rFonts w:ascii="Arial" w:hAnsi="Arial" w:cs="Arial"/>
          <w:sz w:val="22"/>
          <w:szCs w:val="22"/>
          <w:lang w:val="es-ES"/>
        </w:rPr>
        <w:t xml:space="preserve">. </w:t>
      </w:r>
    </w:p>
    <w:p w14:paraId="41326FC1" w14:textId="77777777" w:rsidR="00C12990" w:rsidRPr="0075336C" w:rsidRDefault="00C12990" w:rsidP="00BB7AAF">
      <w:pPr>
        <w:spacing w:line="276" w:lineRule="auto"/>
        <w:jc w:val="both"/>
        <w:rPr>
          <w:rFonts w:ascii="Arial" w:hAnsi="Arial" w:cs="Arial"/>
          <w:color w:val="000000" w:themeColor="text1"/>
          <w:sz w:val="22"/>
          <w:szCs w:val="22"/>
          <w:lang w:val="es-ES"/>
        </w:rPr>
      </w:pPr>
    </w:p>
    <w:p w14:paraId="46F62038" w14:textId="77777777" w:rsidR="001E267C" w:rsidRPr="0075336C" w:rsidRDefault="001E267C" w:rsidP="00BB7AAF">
      <w:pPr>
        <w:spacing w:line="276" w:lineRule="auto"/>
        <w:jc w:val="both"/>
        <w:rPr>
          <w:rFonts w:ascii="Arial" w:hAnsi="Arial" w:cs="Arial"/>
          <w:color w:val="000000" w:themeColor="text1"/>
          <w:sz w:val="22"/>
          <w:szCs w:val="22"/>
          <w:lang w:val="es-ES"/>
        </w:rPr>
      </w:pPr>
      <w:r w:rsidRPr="0075336C">
        <w:rPr>
          <w:rFonts w:ascii="Arial" w:hAnsi="Arial" w:cs="Arial"/>
          <w:color w:val="000000" w:themeColor="text1"/>
          <w:sz w:val="22"/>
          <w:szCs w:val="22"/>
          <w:lang w:val="es-ES"/>
        </w:rPr>
        <w:t xml:space="preserve">En resumen, la mirada del llamado “Diseño Universal”, que implica un tipo de diseño útil para todos los usuarios, es </w:t>
      </w:r>
      <w:proofErr w:type="spellStart"/>
      <w:r w:rsidRPr="0075336C">
        <w:rPr>
          <w:rFonts w:ascii="Arial" w:hAnsi="Arial" w:cs="Arial"/>
          <w:color w:val="000000" w:themeColor="text1"/>
          <w:sz w:val="22"/>
          <w:szCs w:val="22"/>
          <w:lang w:val="es-ES"/>
        </w:rPr>
        <w:t>ambigüa</w:t>
      </w:r>
      <w:proofErr w:type="spellEnd"/>
      <w:r w:rsidRPr="0075336C">
        <w:rPr>
          <w:rFonts w:ascii="Arial" w:hAnsi="Arial" w:cs="Arial"/>
          <w:color w:val="000000" w:themeColor="text1"/>
          <w:sz w:val="22"/>
          <w:szCs w:val="22"/>
          <w:lang w:val="es-ES"/>
        </w:rPr>
        <w:t xml:space="preserve"> en cuanto a sus potenciales respuestas de diseño, ya que trabajaría en torno a una idea que carece de estándar por ser tan amplia, y por ende, posee falencias de validación. La respuesta desde el enfoque del diseño de fabricación adaptable centrada en el ser humano, que considera el diseño que se adapta al proceso de envejecimiento natural de los trabajadores, también es complejo si se considera las múltiples variables que intervienen en dicho proceso </w:t>
      </w:r>
      <w:r w:rsidR="00924307" w:rsidRPr="0075336C">
        <w:rPr>
          <w:rFonts w:ascii="Arial" w:hAnsi="Arial" w:cs="Arial"/>
          <w:color w:val="000000" w:themeColor="text1"/>
          <w:sz w:val="22"/>
          <w:szCs w:val="22"/>
          <w:lang w:val="es-ES"/>
        </w:rPr>
        <w:t xml:space="preserve">de envejecimiento </w:t>
      </w:r>
      <w:r w:rsidRPr="0075336C">
        <w:rPr>
          <w:rFonts w:ascii="Arial" w:hAnsi="Arial" w:cs="Arial"/>
          <w:color w:val="000000" w:themeColor="text1"/>
          <w:sz w:val="22"/>
          <w:szCs w:val="22"/>
          <w:lang w:val="es-ES"/>
        </w:rPr>
        <w:t xml:space="preserve">y que además supone </w:t>
      </w:r>
      <w:r w:rsidR="00924307" w:rsidRPr="0075336C">
        <w:rPr>
          <w:rFonts w:ascii="Arial" w:hAnsi="Arial" w:cs="Arial"/>
          <w:color w:val="000000" w:themeColor="text1"/>
          <w:sz w:val="22"/>
          <w:szCs w:val="22"/>
          <w:lang w:val="es-ES"/>
        </w:rPr>
        <w:t xml:space="preserve">una </w:t>
      </w:r>
      <w:r w:rsidRPr="0075336C">
        <w:rPr>
          <w:rFonts w:ascii="Arial" w:hAnsi="Arial" w:cs="Arial"/>
          <w:color w:val="000000" w:themeColor="text1"/>
          <w:sz w:val="22"/>
          <w:szCs w:val="22"/>
          <w:lang w:val="es-ES"/>
        </w:rPr>
        <w:t xml:space="preserve">permanencia  </w:t>
      </w:r>
      <w:r w:rsidR="00924307" w:rsidRPr="0075336C">
        <w:rPr>
          <w:rFonts w:ascii="Arial" w:hAnsi="Arial" w:cs="Arial"/>
          <w:color w:val="000000" w:themeColor="text1"/>
          <w:sz w:val="22"/>
          <w:szCs w:val="22"/>
          <w:lang w:val="es-ES"/>
        </w:rPr>
        <w:t>laboral en determinadas maquinarias o centros de trabajo, lo que no se condice con la circulación y aspiraciones de ascenso de empleados y trabajadores en las empresas e industrias, cuyos cambios son continuos en el mundo laboral actual. De esta manera, el método ofrecido por el DCU parece una alternativa mucho más acotada en cuanto a variables puesto que son entregadas por los mismos usuarios, quienes además, ofrecen por medio de sus comentarios y participación, los estándares que a ellos les resultan válidos y relevantes para su evaluación.</w:t>
      </w:r>
    </w:p>
    <w:p w14:paraId="6B3EEDC4" w14:textId="77777777" w:rsidR="001E267C" w:rsidRPr="0075336C" w:rsidRDefault="001E267C" w:rsidP="00BB7AAF">
      <w:pPr>
        <w:spacing w:line="276" w:lineRule="auto"/>
        <w:jc w:val="both"/>
        <w:rPr>
          <w:rFonts w:ascii="Arial" w:hAnsi="Arial" w:cs="Arial"/>
          <w:color w:val="000000" w:themeColor="text1"/>
          <w:sz w:val="22"/>
          <w:szCs w:val="22"/>
          <w:lang w:val="es-ES"/>
        </w:rPr>
      </w:pPr>
    </w:p>
    <w:p w14:paraId="683467D8" w14:textId="77777777" w:rsidR="00C12990" w:rsidRDefault="00F00830" w:rsidP="00C12990">
      <w:pPr>
        <w:spacing w:line="276" w:lineRule="auto"/>
        <w:jc w:val="both"/>
        <w:rPr>
          <w:rFonts w:ascii="Arial" w:hAnsi="Arial" w:cs="Arial"/>
          <w:sz w:val="22"/>
          <w:szCs w:val="22"/>
          <w:lang w:val="es-CL"/>
        </w:rPr>
      </w:pPr>
      <w:r w:rsidRPr="0075336C">
        <w:rPr>
          <w:rFonts w:ascii="Arial" w:hAnsi="Arial" w:cs="Arial"/>
          <w:color w:val="000000" w:themeColor="text1"/>
          <w:sz w:val="22"/>
          <w:szCs w:val="22"/>
          <w:lang w:val="es-CL"/>
        </w:rPr>
        <w:t>El</w:t>
      </w:r>
      <w:r w:rsidR="00C12990" w:rsidRPr="0075336C">
        <w:rPr>
          <w:rFonts w:ascii="Arial" w:hAnsi="Arial" w:cs="Arial"/>
          <w:color w:val="000000" w:themeColor="text1"/>
          <w:sz w:val="22"/>
          <w:szCs w:val="22"/>
          <w:lang w:val="es-CL"/>
        </w:rPr>
        <w:t xml:space="preserve"> aporte del DCU se puede </w:t>
      </w:r>
      <w:r w:rsidRPr="0075336C">
        <w:rPr>
          <w:rFonts w:ascii="Arial" w:hAnsi="Arial" w:cs="Arial"/>
          <w:color w:val="000000" w:themeColor="text1"/>
          <w:sz w:val="22"/>
          <w:szCs w:val="22"/>
          <w:lang w:val="es-CL"/>
        </w:rPr>
        <w:t>evidenciar</w:t>
      </w:r>
      <w:r w:rsidR="00C12990" w:rsidRPr="0075336C">
        <w:rPr>
          <w:rFonts w:ascii="Arial" w:hAnsi="Arial" w:cs="Arial"/>
          <w:color w:val="000000" w:themeColor="text1"/>
          <w:sz w:val="22"/>
          <w:szCs w:val="22"/>
          <w:lang w:val="es-CL"/>
        </w:rPr>
        <w:t xml:space="preserve"> en uno de los mayores retos dentro del trabajo enfocado al adulto mayor, que es </w:t>
      </w:r>
      <w:r w:rsidRPr="0075336C">
        <w:rPr>
          <w:rFonts w:ascii="Arial" w:hAnsi="Arial" w:cs="Arial"/>
          <w:color w:val="000000" w:themeColor="text1"/>
          <w:sz w:val="22"/>
          <w:szCs w:val="22"/>
          <w:lang w:val="es-CL"/>
        </w:rPr>
        <w:t>conservar</w:t>
      </w:r>
      <w:r w:rsidR="00C12990" w:rsidRPr="0075336C">
        <w:rPr>
          <w:rFonts w:ascii="Arial" w:hAnsi="Arial" w:cs="Arial"/>
          <w:color w:val="000000" w:themeColor="text1"/>
          <w:sz w:val="22"/>
          <w:szCs w:val="22"/>
          <w:lang w:val="es-CL"/>
        </w:rPr>
        <w:t xml:space="preserve"> su autonomía</w:t>
      </w:r>
      <w:r w:rsidRPr="0075336C">
        <w:rPr>
          <w:rFonts w:ascii="Arial" w:hAnsi="Arial" w:cs="Arial"/>
          <w:color w:val="000000" w:themeColor="text1"/>
          <w:sz w:val="22"/>
          <w:szCs w:val="22"/>
          <w:lang w:val="es-CL"/>
        </w:rPr>
        <w:t>.</w:t>
      </w:r>
      <w:r w:rsidR="00C12990" w:rsidRPr="0075336C">
        <w:rPr>
          <w:rFonts w:ascii="Arial" w:hAnsi="Arial" w:cs="Arial"/>
          <w:color w:val="000000" w:themeColor="text1"/>
          <w:sz w:val="22"/>
          <w:szCs w:val="22"/>
          <w:lang w:val="es-CL"/>
        </w:rPr>
        <w:t xml:space="preserve"> Este objetivo resulta </w:t>
      </w:r>
      <w:r w:rsidR="00C12990">
        <w:rPr>
          <w:rFonts w:ascii="Arial" w:hAnsi="Arial" w:cs="Arial"/>
          <w:sz w:val="22"/>
          <w:szCs w:val="22"/>
          <w:lang w:val="es-CL"/>
        </w:rPr>
        <w:t>complejo de abordar sin la retroalimentación del usuario, quien puede, por medio de este método, declarar todos aquellos factores que le dificultan la movilidad y narrar en qué contextos y situaciones se produce. Esa información acompañada de las observaciones</w:t>
      </w:r>
      <w:r>
        <w:rPr>
          <w:rFonts w:ascii="Arial" w:hAnsi="Arial" w:cs="Arial"/>
          <w:sz w:val="22"/>
          <w:szCs w:val="22"/>
          <w:lang w:val="es-CL"/>
        </w:rPr>
        <w:t xml:space="preserve"> del diseñador</w:t>
      </w:r>
      <w:r w:rsidR="00C12990">
        <w:rPr>
          <w:rFonts w:ascii="Arial" w:hAnsi="Arial" w:cs="Arial"/>
          <w:sz w:val="22"/>
          <w:szCs w:val="22"/>
          <w:lang w:val="es-CL"/>
        </w:rPr>
        <w:t xml:space="preserve"> </w:t>
      </w:r>
      <w:r w:rsidR="00C12990">
        <w:rPr>
          <w:rFonts w:ascii="Arial" w:hAnsi="Arial" w:cs="Arial"/>
          <w:sz w:val="22"/>
          <w:szCs w:val="22"/>
          <w:lang w:val="es-CL"/>
        </w:rPr>
        <w:lastRenderedPageBreak/>
        <w:t xml:space="preserve">y de la asesoría de los expertos en el área médica, permiten tener una idea clara de la situación </w:t>
      </w:r>
      <w:r>
        <w:rPr>
          <w:rFonts w:ascii="Arial" w:hAnsi="Arial" w:cs="Arial"/>
          <w:sz w:val="22"/>
          <w:szCs w:val="22"/>
          <w:lang w:val="es-CL"/>
        </w:rPr>
        <w:t>y que resulta útil a todo el</w:t>
      </w:r>
      <w:r w:rsidR="00C12990">
        <w:rPr>
          <w:rFonts w:ascii="Arial" w:hAnsi="Arial" w:cs="Arial"/>
          <w:sz w:val="22"/>
          <w:szCs w:val="22"/>
          <w:lang w:val="es-CL"/>
        </w:rPr>
        <w:t xml:space="preserve"> equipo </w:t>
      </w:r>
      <w:r>
        <w:rPr>
          <w:rFonts w:ascii="Arial" w:hAnsi="Arial" w:cs="Arial"/>
          <w:sz w:val="22"/>
          <w:szCs w:val="22"/>
          <w:lang w:val="es-CL"/>
        </w:rPr>
        <w:t>de trabajo</w:t>
      </w:r>
      <w:r w:rsidR="00C12990">
        <w:rPr>
          <w:rFonts w:ascii="Arial" w:hAnsi="Arial" w:cs="Arial"/>
          <w:sz w:val="22"/>
          <w:szCs w:val="22"/>
          <w:lang w:val="es-CL"/>
        </w:rPr>
        <w:t>.</w:t>
      </w:r>
    </w:p>
    <w:p w14:paraId="3D80BC2F" w14:textId="77777777" w:rsidR="00C12990" w:rsidRDefault="00C12990" w:rsidP="00C12990">
      <w:pPr>
        <w:spacing w:line="276" w:lineRule="auto"/>
        <w:jc w:val="both"/>
        <w:rPr>
          <w:rFonts w:ascii="Arial" w:hAnsi="Arial" w:cs="Arial"/>
          <w:sz w:val="22"/>
          <w:szCs w:val="22"/>
          <w:lang w:val="es-CL"/>
        </w:rPr>
      </w:pPr>
    </w:p>
    <w:p w14:paraId="1D075E3E" w14:textId="05C414EA" w:rsidR="00C12990" w:rsidRDefault="00F96BF3" w:rsidP="00F96BF3">
      <w:pPr>
        <w:spacing w:line="276" w:lineRule="auto"/>
        <w:jc w:val="center"/>
        <w:rPr>
          <w:rFonts w:ascii="Arial" w:hAnsi="Arial" w:cs="Arial"/>
          <w:sz w:val="22"/>
          <w:szCs w:val="22"/>
        </w:rPr>
      </w:pPr>
      <w:r>
        <w:rPr>
          <w:rFonts w:ascii="Arial" w:hAnsi="Arial" w:cs="Arial"/>
          <w:noProof/>
          <w:sz w:val="22"/>
          <w:szCs w:val="22"/>
          <w:lang w:eastAsia="es-ES_tradnl"/>
        </w:rPr>
        <w:drawing>
          <wp:inline distT="0" distB="0" distL="0" distR="0" wp14:anchorId="4E631080" wp14:editId="3630293F">
            <wp:extent cx="4178300" cy="3063992"/>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2.jpg"/>
                    <pic:cNvPicPr/>
                  </pic:nvPicPr>
                  <pic:blipFill>
                    <a:blip r:embed="rId8">
                      <a:extLst>
                        <a:ext uri="{28A0092B-C50C-407E-A947-70E740481C1C}">
                          <a14:useLocalDpi xmlns:a14="http://schemas.microsoft.com/office/drawing/2010/main" val="0"/>
                        </a:ext>
                      </a:extLst>
                    </a:blip>
                    <a:stretch>
                      <a:fillRect/>
                    </a:stretch>
                  </pic:blipFill>
                  <pic:spPr>
                    <a:xfrm>
                      <a:off x="0" y="0"/>
                      <a:ext cx="4191195" cy="3073448"/>
                    </a:xfrm>
                    <a:prstGeom prst="rect">
                      <a:avLst/>
                    </a:prstGeom>
                  </pic:spPr>
                </pic:pic>
              </a:graphicData>
            </a:graphic>
          </wp:inline>
        </w:drawing>
      </w:r>
    </w:p>
    <w:p w14:paraId="3EB7365B" w14:textId="77777777" w:rsidR="00C12990" w:rsidRPr="00D1343D" w:rsidRDefault="00C12990" w:rsidP="0075336C">
      <w:pPr>
        <w:spacing w:line="276" w:lineRule="auto"/>
        <w:jc w:val="both"/>
        <w:outlineLvl w:val="0"/>
        <w:rPr>
          <w:rFonts w:ascii="Arial" w:hAnsi="Arial" w:cs="Arial"/>
          <w:sz w:val="22"/>
          <w:szCs w:val="22"/>
        </w:rPr>
      </w:pPr>
      <w:r w:rsidRPr="00D1343D">
        <w:rPr>
          <w:rFonts w:ascii="Arial" w:hAnsi="Arial" w:cs="Arial"/>
          <w:sz w:val="22"/>
          <w:szCs w:val="22"/>
        </w:rPr>
        <w:t>Figura</w:t>
      </w:r>
      <w:r>
        <w:rPr>
          <w:rFonts w:ascii="Arial" w:hAnsi="Arial" w:cs="Arial"/>
          <w:sz w:val="22"/>
          <w:szCs w:val="22"/>
        </w:rPr>
        <w:t xml:space="preserve"> 2</w:t>
      </w:r>
      <w:r w:rsidRPr="00D1343D">
        <w:rPr>
          <w:rFonts w:ascii="Arial" w:hAnsi="Arial" w:cs="Arial"/>
          <w:sz w:val="22"/>
          <w:szCs w:val="22"/>
        </w:rPr>
        <w:t xml:space="preserve">. Espacio del problema </w:t>
      </w:r>
      <w:r w:rsidRPr="00D1343D">
        <w:rPr>
          <w:rFonts w:ascii="Arial" w:hAnsi="Arial" w:cs="Arial"/>
          <w:sz w:val="22"/>
          <w:szCs w:val="22"/>
          <w:lang w:val="es-ES"/>
        </w:rPr>
        <w:t>Adulto Mayor Comunitario. Fuente: Elaboración Propia.</w:t>
      </w:r>
    </w:p>
    <w:p w14:paraId="15AD25FD" w14:textId="77777777" w:rsidR="00C12990" w:rsidRDefault="00C12990" w:rsidP="00BB7AAF">
      <w:pPr>
        <w:spacing w:line="276" w:lineRule="auto"/>
        <w:jc w:val="both"/>
        <w:rPr>
          <w:rFonts w:ascii="Arial" w:hAnsi="Arial" w:cs="Arial"/>
          <w:sz w:val="22"/>
          <w:szCs w:val="22"/>
          <w:lang w:val="es-ES"/>
        </w:rPr>
      </w:pPr>
    </w:p>
    <w:p w14:paraId="2E972816" w14:textId="1EFED307" w:rsidR="00850B43" w:rsidRDefault="00493619" w:rsidP="00BB7AAF">
      <w:pPr>
        <w:spacing w:line="276" w:lineRule="auto"/>
        <w:jc w:val="both"/>
        <w:rPr>
          <w:rFonts w:ascii="Arial" w:hAnsi="Arial" w:cs="Arial"/>
          <w:sz w:val="22"/>
          <w:szCs w:val="22"/>
          <w:lang w:val="es-ES"/>
        </w:rPr>
      </w:pPr>
      <w:r>
        <w:rPr>
          <w:rFonts w:ascii="Arial" w:hAnsi="Arial" w:cs="Arial"/>
          <w:sz w:val="22"/>
          <w:szCs w:val="22"/>
          <w:lang w:val="es-ES"/>
        </w:rPr>
        <w:t xml:space="preserve">Conforme a lo anterior, el enfoque </w:t>
      </w:r>
      <w:r w:rsidR="00E03076">
        <w:rPr>
          <w:rFonts w:ascii="Arial" w:hAnsi="Arial" w:cs="Arial"/>
          <w:sz w:val="22"/>
          <w:szCs w:val="22"/>
          <w:lang w:val="es-ES"/>
        </w:rPr>
        <w:t xml:space="preserve">del Diseño Centrado en el </w:t>
      </w:r>
      <w:r w:rsidR="00724121">
        <w:rPr>
          <w:rFonts w:ascii="Arial" w:hAnsi="Arial" w:cs="Arial"/>
          <w:sz w:val="22"/>
          <w:szCs w:val="22"/>
          <w:lang w:val="es-ES"/>
        </w:rPr>
        <w:t>Usuario, parece</w:t>
      </w:r>
      <w:r>
        <w:rPr>
          <w:rFonts w:ascii="Arial" w:hAnsi="Arial" w:cs="Arial"/>
          <w:sz w:val="22"/>
          <w:szCs w:val="22"/>
          <w:lang w:val="es-ES"/>
        </w:rPr>
        <w:t xml:space="preserve"> ofrecer mayor cobertura en cuanto a las variantes de diseño existentes (diseño industrial, gráfico, de vestuario, de ambientes, etc.)</w:t>
      </w:r>
      <w:r w:rsidR="006B16BC">
        <w:rPr>
          <w:rFonts w:ascii="Arial" w:hAnsi="Arial" w:cs="Arial"/>
          <w:sz w:val="22"/>
          <w:szCs w:val="22"/>
          <w:lang w:val="es-ES"/>
        </w:rPr>
        <w:t xml:space="preserve">, </w:t>
      </w:r>
      <w:r w:rsidR="00870F2C">
        <w:rPr>
          <w:rFonts w:ascii="Arial" w:hAnsi="Arial" w:cs="Arial"/>
          <w:sz w:val="22"/>
          <w:szCs w:val="22"/>
          <w:lang w:val="es-ES"/>
        </w:rPr>
        <w:t xml:space="preserve">como también </w:t>
      </w:r>
      <w:r w:rsidR="006B16BC">
        <w:rPr>
          <w:rFonts w:ascii="Arial" w:hAnsi="Arial" w:cs="Arial"/>
          <w:sz w:val="22"/>
          <w:szCs w:val="22"/>
          <w:lang w:val="es-ES"/>
        </w:rPr>
        <w:t>propone un seguimiento claro, y posee la flexibilidad necesaria para su complementación con diversas estrategias</w:t>
      </w:r>
      <w:r w:rsidR="00870F2C">
        <w:rPr>
          <w:rFonts w:ascii="Arial" w:hAnsi="Arial" w:cs="Arial"/>
          <w:sz w:val="22"/>
          <w:szCs w:val="22"/>
          <w:lang w:val="es-ES"/>
        </w:rPr>
        <w:t xml:space="preserve"> técnicas o conceptos teóricos. Por medio del DCU, e</w:t>
      </w:r>
      <w:r w:rsidR="006B16BC">
        <w:rPr>
          <w:rFonts w:ascii="Arial" w:hAnsi="Arial" w:cs="Arial"/>
          <w:sz w:val="22"/>
          <w:szCs w:val="22"/>
          <w:lang w:val="es-ES"/>
        </w:rPr>
        <w:t xml:space="preserve">l aporte del diseño como disciplina, empieza a ser evidente en cuanto a su valor pragmático, metodológico, creativo y relacional </w:t>
      </w:r>
      <w:r w:rsidR="00870F2C">
        <w:rPr>
          <w:rFonts w:ascii="Arial" w:hAnsi="Arial" w:cs="Arial"/>
          <w:sz w:val="22"/>
          <w:szCs w:val="22"/>
          <w:lang w:val="es-ES"/>
        </w:rPr>
        <w:t xml:space="preserve">para contribuir al bienestar del adulto mayor, especialmente </w:t>
      </w:r>
      <w:r w:rsidR="006B16BC">
        <w:rPr>
          <w:rFonts w:ascii="Arial" w:hAnsi="Arial" w:cs="Arial"/>
          <w:sz w:val="22"/>
          <w:szCs w:val="22"/>
          <w:lang w:val="es-ES"/>
        </w:rPr>
        <w:t>al ser abordado en conjunto a otras áreas del conocimiento</w:t>
      </w:r>
      <w:r w:rsidR="00870F2C">
        <w:rPr>
          <w:rFonts w:ascii="Arial" w:hAnsi="Arial" w:cs="Arial"/>
          <w:sz w:val="22"/>
          <w:szCs w:val="22"/>
          <w:lang w:val="es-ES"/>
        </w:rPr>
        <w:t>.</w:t>
      </w:r>
      <w:r w:rsidR="006B16BC">
        <w:rPr>
          <w:rFonts w:ascii="Arial" w:hAnsi="Arial" w:cs="Arial"/>
          <w:sz w:val="22"/>
          <w:szCs w:val="22"/>
          <w:lang w:val="es-ES"/>
        </w:rPr>
        <w:t xml:space="preserve"> </w:t>
      </w:r>
      <w:r w:rsidR="00870F2C">
        <w:rPr>
          <w:rFonts w:ascii="Arial" w:hAnsi="Arial" w:cs="Arial"/>
          <w:sz w:val="22"/>
          <w:szCs w:val="22"/>
          <w:lang w:val="es-ES"/>
        </w:rPr>
        <w:t>S</w:t>
      </w:r>
      <w:r w:rsidR="006B16BC">
        <w:rPr>
          <w:rFonts w:ascii="Arial" w:hAnsi="Arial" w:cs="Arial"/>
          <w:sz w:val="22"/>
          <w:szCs w:val="22"/>
          <w:lang w:val="es-ES"/>
        </w:rPr>
        <w:t>in embargo</w:t>
      </w:r>
      <w:r w:rsidR="00E03076">
        <w:rPr>
          <w:rFonts w:ascii="Arial" w:hAnsi="Arial" w:cs="Arial"/>
          <w:sz w:val="22"/>
          <w:szCs w:val="22"/>
          <w:lang w:val="es-ES"/>
        </w:rPr>
        <w:t>, ¿</w:t>
      </w:r>
      <w:r w:rsidR="006B16BC">
        <w:rPr>
          <w:rFonts w:ascii="Arial" w:hAnsi="Arial" w:cs="Arial"/>
          <w:sz w:val="22"/>
          <w:szCs w:val="22"/>
          <w:lang w:val="es-ES"/>
        </w:rPr>
        <w:t xml:space="preserve">cómo es posible conseguir </w:t>
      </w:r>
      <w:r w:rsidR="00E03076">
        <w:rPr>
          <w:rFonts w:ascii="Arial" w:hAnsi="Arial" w:cs="Arial"/>
          <w:sz w:val="22"/>
          <w:szCs w:val="22"/>
          <w:lang w:val="es-ES"/>
        </w:rPr>
        <w:t>buenas relaciones comunicativas con todos los actores?, ¿qué tipo de diálogo es posible establecer durante el proceso?, son dudas aceptables, considerando todas las brechas que se deben considerar durante la práctica, en especial, durante la creación.</w:t>
      </w:r>
    </w:p>
    <w:p w14:paraId="77E9B146" w14:textId="77777777" w:rsidR="004E5EB8" w:rsidRDefault="004E5EB8" w:rsidP="00BB7AAF">
      <w:pPr>
        <w:spacing w:line="276" w:lineRule="auto"/>
        <w:jc w:val="both"/>
        <w:rPr>
          <w:rFonts w:ascii="Arial" w:hAnsi="Arial" w:cs="Arial"/>
          <w:sz w:val="22"/>
          <w:szCs w:val="22"/>
          <w:lang w:val="es-ES"/>
        </w:rPr>
      </w:pPr>
    </w:p>
    <w:p w14:paraId="5B42D01A" w14:textId="77777777" w:rsidR="00E03076" w:rsidRDefault="00E03076" w:rsidP="00BB7AAF">
      <w:pPr>
        <w:spacing w:line="276" w:lineRule="auto"/>
        <w:jc w:val="both"/>
        <w:rPr>
          <w:rFonts w:ascii="Arial" w:hAnsi="Arial" w:cs="Arial"/>
          <w:sz w:val="22"/>
          <w:szCs w:val="22"/>
          <w:lang w:val="es-ES"/>
        </w:rPr>
      </w:pPr>
    </w:p>
    <w:p w14:paraId="2D365116" w14:textId="77777777" w:rsidR="00B85C8B" w:rsidRPr="00E03076" w:rsidRDefault="00B85C8B" w:rsidP="00BB7AAF">
      <w:pPr>
        <w:spacing w:line="276" w:lineRule="auto"/>
        <w:jc w:val="both"/>
        <w:rPr>
          <w:rFonts w:ascii="Arial" w:hAnsi="Arial" w:cs="Arial"/>
          <w:sz w:val="22"/>
          <w:szCs w:val="22"/>
          <w:lang w:val="es-ES"/>
        </w:rPr>
      </w:pPr>
    </w:p>
    <w:p w14:paraId="17D17217" w14:textId="30F27ACD" w:rsidR="00F65725" w:rsidRPr="00B91D18" w:rsidRDefault="00FE2B05" w:rsidP="00BB7AAF">
      <w:pPr>
        <w:spacing w:line="276" w:lineRule="auto"/>
        <w:jc w:val="both"/>
        <w:rPr>
          <w:rFonts w:ascii="Arial" w:hAnsi="Arial" w:cs="Arial"/>
          <w:b/>
          <w:color w:val="000000" w:themeColor="text1"/>
          <w:sz w:val="22"/>
          <w:szCs w:val="22"/>
          <w:lang w:val="es-CL"/>
        </w:rPr>
      </w:pPr>
      <w:r w:rsidRPr="00B91D18">
        <w:rPr>
          <w:rFonts w:ascii="Arial" w:hAnsi="Arial" w:cs="Arial"/>
          <w:b/>
          <w:color w:val="000000" w:themeColor="text1"/>
          <w:sz w:val="22"/>
          <w:szCs w:val="22"/>
          <w:lang w:val="es-CL"/>
        </w:rPr>
        <w:t>Los adultos mayores: ¿fuente de datos o colaboradores activos?</w:t>
      </w:r>
      <w:r w:rsidR="00BF1E3E">
        <w:rPr>
          <w:rFonts w:ascii="Arial" w:hAnsi="Arial" w:cs="Arial"/>
          <w:b/>
          <w:color w:val="000000" w:themeColor="text1"/>
          <w:sz w:val="22"/>
          <w:szCs w:val="22"/>
          <w:lang w:val="es-CL"/>
        </w:rPr>
        <w:t xml:space="preserve"> El</w:t>
      </w:r>
      <w:r w:rsidR="00264A57" w:rsidRPr="00B91D18">
        <w:rPr>
          <w:rFonts w:ascii="Arial" w:hAnsi="Arial" w:cs="Arial"/>
          <w:b/>
          <w:color w:val="000000" w:themeColor="text1"/>
          <w:sz w:val="22"/>
          <w:szCs w:val="22"/>
          <w:lang w:val="es-CL"/>
        </w:rPr>
        <w:t xml:space="preserve"> consenso dentro del proceso.</w:t>
      </w:r>
    </w:p>
    <w:p w14:paraId="59129F91" w14:textId="77777777" w:rsidR="009F6E74" w:rsidRPr="00386871" w:rsidRDefault="009F6E74" w:rsidP="00BB7AAF">
      <w:pPr>
        <w:spacing w:line="276" w:lineRule="auto"/>
        <w:jc w:val="both"/>
        <w:rPr>
          <w:rFonts w:ascii="Arial" w:hAnsi="Arial" w:cs="Arial"/>
          <w:b/>
          <w:sz w:val="22"/>
          <w:szCs w:val="22"/>
          <w:lang w:val="es-CL"/>
        </w:rPr>
      </w:pPr>
    </w:p>
    <w:p w14:paraId="3A8054E5" w14:textId="77777777" w:rsidR="001C6DE1" w:rsidRDefault="00EF7E7C" w:rsidP="00BB7AAF">
      <w:pPr>
        <w:spacing w:line="276" w:lineRule="auto"/>
        <w:jc w:val="both"/>
        <w:rPr>
          <w:rFonts w:ascii="Arial" w:hAnsi="Arial" w:cs="Arial"/>
          <w:sz w:val="22"/>
          <w:szCs w:val="22"/>
        </w:rPr>
      </w:pPr>
      <w:r w:rsidRPr="00386871">
        <w:rPr>
          <w:rFonts w:ascii="Arial" w:hAnsi="Arial" w:cs="Arial"/>
          <w:sz w:val="22"/>
          <w:szCs w:val="22"/>
          <w:lang w:val="es-CL"/>
        </w:rPr>
        <w:t>La p</w:t>
      </w:r>
      <w:r w:rsidR="00092130" w:rsidRPr="00386871">
        <w:rPr>
          <w:rFonts w:ascii="Arial" w:hAnsi="Arial" w:cs="Arial"/>
          <w:sz w:val="22"/>
          <w:szCs w:val="22"/>
          <w:lang w:val="es-CL"/>
        </w:rPr>
        <w:t xml:space="preserve">oblación adulto mayor, </w:t>
      </w:r>
      <w:r w:rsidRPr="00386871">
        <w:rPr>
          <w:rFonts w:ascii="Arial" w:hAnsi="Arial" w:cs="Arial"/>
          <w:sz w:val="22"/>
          <w:szCs w:val="22"/>
          <w:lang w:val="es-CL"/>
        </w:rPr>
        <w:t xml:space="preserve">es </w:t>
      </w:r>
      <w:r w:rsidR="00092130" w:rsidRPr="00386871">
        <w:rPr>
          <w:rFonts w:ascii="Arial" w:hAnsi="Arial" w:cs="Arial"/>
          <w:sz w:val="22"/>
          <w:szCs w:val="22"/>
          <w:lang w:val="es-CL"/>
        </w:rPr>
        <w:t>un universo</w:t>
      </w:r>
      <w:r w:rsidRPr="00386871">
        <w:rPr>
          <w:rFonts w:ascii="Arial" w:hAnsi="Arial" w:cs="Arial"/>
          <w:sz w:val="22"/>
          <w:szCs w:val="22"/>
          <w:lang w:val="es-CL"/>
        </w:rPr>
        <w:t xml:space="preserve"> que se puede caracterizar en té</w:t>
      </w:r>
      <w:r w:rsidR="00092130" w:rsidRPr="00386871">
        <w:rPr>
          <w:rFonts w:ascii="Arial" w:hAnsi="Arial" w:cs="Arial"/>
          <w:sz w:val="22"/>
          <w:szCs w:val="22"/>
          <w:lang w:val="es-CL"/>
        </w:rPr>
        <w:t>rminos cuantitativos para justificar tendencias y comportamientos, sin embargo</w:t>
      </w:r>
      <w:r w:rsidRPr="00386871">
        <w:rPr>
          <w:rFonts w:ascii="Arial" w:hAnsi="Arial" w:cs="Arial"/>
          <w:sz w:val="22"/>
          <w:szCs w:val="22"/>
          <w:lang w:val="es-CL"/>
        </w:rPr>
        <w:t>,</w:t>
      </w:r>
      <w:r w:rsidR="00092130" w:rsidRPr="00386871">
        <w:rPr>
          <w:rFonts w:ascii="Arial" w:hAnsi="Arial" w:cs="Arial"/>
          <w:sz w:val="22"/>
          <w:szCs w:val="22"/>
          <w:lang w:val="es-CL"/>
        </w:rPr>
        <w:t xml:space="preserve"> para lograr propuestas signiticativas hay que profundizar en las particularidades de los casos individuales a travé</w:t>
      </w:r>
      <w:r w:rsidR="0027285B" w:rsidRPr="00386871">
        <w:rPr>
          <w:rFonts w:ascii="Arial" w:hAnsi="Arial" w:cs="Arial"/>
          <w:sz w:val="22"/>
          <w:szCs w:val="22"/>
          <w:lang w:val="es-CL"/>
        </w:rPr>
        <w:t>s de un enfoque cualitativo.</w:t>
      </w:r>
      <w:r w:rsidR="001C6DE1" w:rsidRPr="00386871">
        <w:rPr>
          <w:rFonts w:ascii="Arial" w:hAnsi="Arial" w:cs="Arial"/>
          <w:sz w:val="22"/>
          <w:szCs w:val="22"/>
          <w:lang w:val="es-CL"/>
        </w:rPr>
        <w:t xml:space="preserve"> Una estrecha relación con la población objetivo y los usuarios potenciales puede ayudar a los diseñadores y fabricantes a </w:t>
      </w:r>
      <w:r w:rsidR="001C6DE1" w:rsidRPr="00386871">
        <w:rPr>
          <w:rFonts w:ascii="Arial" w:hAnsi="Arial" w:cs="Arial"/>
          <w:sz w:val="22"/>
          <w:szCs w:val="22"/>
          <w:lang w:val="es-CL"/>
        </w:rPr>
        <w:lastRenderedPageBreak/>
        <w:t>descubrir nuevas vías, inspiradas directamente en la participación de los usuarios en el p</w:t>
      </w:r>
      <w:r w:rsidR="00736511" w:rsidRPr="00386871">
        <w:rPr>
          <w:rFonts w:ascii="Arial" w:hAnsi="Arial" w:cs="Arial"/>
          <w:sz w:val="22"/>
          <w:szCs w:val="22"/>
          <w:lang w:val="es-CL"/>
        </w:rPr>
        <w:t xml:space="preserve">roceso de diseño y desarrollo </w:t>
      </w:r>
      <w:r w:rsidR="001C6DE1" w:rsidRPr="00386871">
        <w:rPr>
          <w:rFonts w:ascii="Arial" w:hAnsi="Arial" w:cs="Arial"/>
          <w:sz w:val="22"/>
          <w:szCs w:val="22"/>
          <w:lang w:val="es-CL"/>
        </w:rPr>
        <w:t>(</w:t>
      </w:r>
      <w:proofErr w:type="spellStart"/>
      <w:r w:rsidR="001C6DE1" w:rsidRPr="00386871">
        <w:rPr>
          <w:rFonts w:ascii="Arial" w:hAnsi="Arial" w:cs="Arial"/>
          <w:sz w:val="22"/>
          <w:szCs w:val="22"/>
        </w:rPr>
        <w:t>Wilkinson</w:t>
      </w:r>
      <w:proofErr w:type="spellEnd"/>
      <w:r w:rsidR="001C6DE1" w:rsidRPr="00386871">
        <w:rPr>
          <w:rFonts w:ascii="Arial" w:hAnsi="Arial" w:cs="Arial"/>
          <w:sz w:val="22"/>
          <w:szCs w:val="22"/>
        </w:rPr>
        <w:t xml:space="preserve"> y De </w:t>
      </w:r>
      <w:proofErr w:type="spellStart"/>
      <w:r w:rsidR="001C6DE1" w:rsidRPr="00386871">
        <w:rPr>
          <w:rFonts w:ascii="Arial" w:hAnsi="Arial" w:cs="Arial"/>
          <w:sz w:val="22"/>
          <w:szCs w:val="22"/>
        </w:rPr>
        <w:t>Angeli</w:t>
      </w:r>
      <w:proofErr w:type="spellEnd"/>
      <w:r w:rsidR="001C6DE1" w:rsidRPr="00386871">
        <w:rPr>
          <w:rFonts w:ascii="Arial" w:hAnsi="Arial" w:cs="Arial"/>
          <w:sz w:val="22"/>
          <w:szCs w:val="22"/>
        </w:rPr>
        <w:t>,</w:t>
      </w:r>
      <w:r w:rsidR="00264A57" w:rsidRPr="00386871">
        <w:rPr>
          <w:rFonts w:ascii="Arial" w:hAnsi="Arial" w:cs="Arial"/>
          <w:sz w:val="22"/>
          <w:szCs w:val="22"/>
        </w:rPr>
        <w:t xml:space="preserve"> </w:t>
      </w:r>
      <w:r w:rsidR="001C6DE1" w:rsidRPr="00386871">
        <w:rPr>
          <w:rFonts w:ascii="Arial" w:hAnsi="Arial" w:cs="Arial"/>
          <w:sz w:val="22"/>
          <w:szCs w:val="22"/>
        </w:rPr>
        <w:t>2014)</w:t>
      </w:r>
      <w:r w:rsidR="00736511" w:rsidRPr="00386871">
        <w:rPr>
          <w:rFonts w:ascii="Arial" w:hAnsi="Arial" w:cs="Arial"/>
          <w:sz w:val="22"/>
          <w:szCs w:val="22"/>
        </w:rPr>
        <w:t>.</w:t>
      </w:r>
    </w:p>
    <w:p w14:paraId="68459926" w14:textId="77777777" w:rsidR="00325961" w:rsidRDefault="00325961" w:rsidP="00BB7AAF">
      <w:pPr>
        <w:spacing w:line="276" w:lineRule="auto"/>
        <w:jc w:val="both"/>
        <w:rPr>
          <w:rFonts w:ascii="Arial" w:hAnsi="Arial" w:cs="Arial"/>
          <w:sz w:val="22"/>
          <w:szCs w:val="22"/>
        </w:rPr>
      </w:pPr>
    </w:p>
    <w:p w14:paraId="51113D57" w14:textId="77777777" w:rsidR="00325961" w:rsidRDefault="00325961" w:rsidP="00BB7AAF">
      <w:pPr>
        <w:spacing w:line="276" w:lineRule="auto"/>
        <w:jc w:val="both"/>
        <w:rPr>
          <w:rFonts w:ascii="Arial" w:hAnsi="Arial" w:cs="Arial"/>
          <w:sz w:val="22"/>
          <w:szCs w:val="22"/>
        </w:rPr>
      </w:pPr>
      <w:r>
        <w:rPr>
          <w:rFonts w:ascii="Arial" w:hAnsi="Arial" w:cs="Arial"/>
          <w:sz w:val="22"/>
          <w:szCs w:val="22"/>
        </w:rPr>
        <w:t xml:space="preserve">Los contextos de estudio de un adulto mayor se pueden ubicar en distintos momentos dentro de sus actividades cotidianas, cada uno ofrece diversas alternativas de estudio e intervención en diseño, pomo podemos ver en la figura siguiente: </w:t>
      </w:r>
    </w:p>
    <w:p w14:paraId="1D6B1A15" w14:textId="77777777" w:rsidR="00F34BB4" w:rsidRDefault="00F34BB4" w:rsidP="00BB7AAF">
      <w:pPr>
        <w:spacing w:line="276" w:lineRule="auto"/>
        <w:jc w:val="both"/>
        <w:rPr>
          <w:rFonts w:ascii="Arial" w:hAnsi="Arial" w:cs="Arial"/>
          <w:sz w:val="22"/>
          <w:szCs w:val="22"/>
        </w:rPr>
      </w:pPr>
    </w:p>
    <w:p w14:paraId="30D46B8D" w14:textId="77777777" w:rsidR="00BC69B0" w:rsidRDefault="00BC69B0" w:rsidP="005D339A">
      <w:pPr>
        <w:spacing w:line="276" w:lineRule="auto"/>
        <w:jc w:val="center"/>
        <w:rPr>
          <w:rFonts w:ascii="Arial" w:hAnsi="Arial" w:cs="Arial"/>
          <w:sz w:val="22"/>
          <w:szCs w:val="22"/>
        </w:rPr>
      </w:pPr>
    </w:p>
    <w:p w14:paraId="602EC47B" w14:textId="7010FE3C" w:rsidR="00E51CF9" w:rsidRDefault="00F96BF3" w:rsidP="00BC69B0">
      <w:pPr>
        <w:spacing w:line="276" w:lineRule="auto"/>
        <w:jc w:val="both"/>
        <w:rPr>
          <w:rFonts w:ascii="Arial" w:hAnsi="Arial" w:cs="Arial"/>
          <w:sz w:val="22"/>
          <w:szCs w:val="22"/>
        </w:rPr>
      </w:pPr>
      <w:r>
        <w:rPr>
          <w:rFonts w:ascii="Arial" w:hAnsi="Arial" w:cs="Arial"/>
          <w:noProof/>
          <w:sz w:val="22"/>
          <w:szCs w:val="22"/>
          <w:lang w:eastAsia="es-ES_tradnl"/>
        </w:rPr>
        <w:drawing>
          <wp:inline distT="0" distB="0" distL="0" distR="0" wp14:anchorId="56F633F7" wp14:editId="2D961A03">
            <wp:extent cx="5612130" cy="3827780"/>
            <wp:effectExtent l="0" t="0" r="127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3.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827780"/>
                    </a:xfrm>
                    <a:prstGeom prst="rect">
                      <a:avLst/>
                    </a:prstGeom>
                  </pic:spPr>
                </pic:pic>
              </a:graphicData>
            </a:graphic>
          </wp:inline>
        </w:drawing>
      </w:r>
    </w:p>
    <w:p w14:paraId="7D348EBA" w14:textId="77777777" w:rsidR="00BC69B0" w:rsidRPr="00BC69B0" w:rsidRDefault="00BC69B0" w:rsidP="00BC69B0">
      <w:pPr>
        <w:spacing w:line="276" w:lineRule="auto"/>
        <w:jc w:val="both"/>
        <w:rPr>
          <w:rFonts w:ascii="Arial" w:hAnsi="Arial" w:cs="Arial"/>
          <w:sz w:val="22"/>
          <w:szCs w:val="22"/>
        </w:rPr>
      </w:pPr>
      <w:r>
        <w:rPr>
          <w:rFonts w:ascii="Arial" w:hAnsi="Arial" w:cs="Arial"/>
          <w:sz w:val="22"/>
          <w:szCs w:val="22"/>
        </w:rPr>
        <w:t>Figura 3</w:t>
      </w:r>
      <w:r w:rsidRPr="00BC69B0">
        <w:rPr>
          <w:rFonts w:ascii="Arial" w:hAnsi="Arial" w:cs="Arial"/>
          <w:sz w:val="22"/>
          <w:szCs w:val="22"/>
        </w:rPr>
        <w:t xml:space="preserve">. </w:t>
      </w:r>
      <w:r w:rsidRPr="00BC69B0">
        <w:rPr>
          <w:rFonts w:ascii="Arial" w:hAnsi="Arial" w:cs="Arial"/>
          <w:sz w:val="22"/>
          <w:szCs w:val="22"/>
          <w:lang w:val="es-ES"/>
        </w:rPr>
        <w:t>Contexto de estudio: Actividades cotidianas den adulto mayor. Fuente: Elaboración propia.</w:t>
      </w:r>
    </w:p>
    <w:p w14:paraId="645472EC" w14:textId="77777777" w:rsidR="00BC69B0" w:rsidRPr="00386871" w:rsidRDefault="00BC69B0" w:rsidP="00BB7AAF">
      <w:pPr>
        <w:spacing w:line="276" w:lineRule="auto"/>
        <w:jc w:val="both"/>
        <w:rPr>
          <w:rFonts w:ascii="Arial" w:hAnsi="Arial" w:cs="Arial"/>
          <w:sz w:val="22"/>
          <w:szCs w:val="22"/>
          <w:lang w:val="es-ES"/>
        </w:rPr>
      </w:pPr>
    </w:p>
    <w:p w14:paraId="16C9C398" w14:textId="77777777" w:rsidR="00264A57" w:rsidRDefault="001C6DE1" w:rsidP="00BB7AAF">
      <w:pPr>
        <w:spacing w:line="276" w:lineRule="auto"/>
        <w:jc w:val="both"/>
        <w:rPr>
          <w:rFonts w:ascii="Arial" w:hAnsi="Arial" w:cs="Arial"/>
          <w:sz w:val="22"/>
          <w:szCs w:val="22"/>
        </w:rPr>
      </w:pPr>
      <w:r w:rsidRPr="00386871">
        <w:rPr>
          <w:rFonts w:ascii="Arial" w:hAnsi="Arial" w:cs="Arial"/>
          <w:sz w:val="22"/>
          <w:szCs w:val="22"/>
          <w:lang w:val="es-CL"/>
        </w:rPr>
        <w:t xml:space="preserve">Dentro del diseño centrado en el usuario y participativo, la consideración de la experiencia previa de los individuos y otros factores como el contexto de uso y el ambiente de </w:t>
      </w:r>
      <w:r w:rsidRPr="00386871">
        <w:rPr>
          <w:rFonts w:ascii="Arial" w:hAnsi="Arial" w:cs="Arial"/>
          <w:sz w:val="22"/>
          <w:szCs w:val="22"/>
        </w:rPr>
        <w:t>interacción</w:t>
      </w:r>
      <w:r w:rsidR="00EF7E7C" w:rsidRPr="00386871">
        <w:rPr>
          <w:rFonts w:ascii="Arial" w:hAnsi="Arial" w:cs="Arial"/>
          <w:sz w:val="22"/>
          <w:szCs w:val="22"/>
        </w:rPr>
        <w:t>,</w:t>
      </w:r>
      <w:r w:rsidRPr="00386871">
        <w:rPr>
          <w:rFonts w:ascii="Arial" w:hAnsi="Arial" w:cs="Arial"/>
          <w:sz w:val="22"/>
          <w:szCs w:val="22"/>
        </w:rPr>
        <w:t xml:space="preserve"> son necesarios para crear productos realmente utilizables e inclusivos</w:t>
      </w:r>
      <w:r w:rsidR="00EF7E7C" w:rsidRPr="00386871">
        <w:rPr>
          <w:rFonts w:ascii="Arial" w:hAnsi="Arial" w:cs="Arial"/>
          <w:sz w:val="22"/>
          <w:szCs w:val="22"/>
        </w:rPr>
        <w:t>, siendo</w:t>
      </w:r>
      <w:r w:rsidRPr="00386871">
        <w:rPr>
          <w:rFonts w:ascii="Arial" w:hAnsi="Arial" w:cs="Arial"/>
          <w:sz w:val="22"/>
          <w:szCs w:val="22"/>
        </w:rPr>
        <w:t xml:space="preserve"> </w:t>
      </w:r>
      <w:r w:rsidR="00EF7E7C" w:rsidRPr="00386871">
        <w:rPr>
          <w:rFonts w:ascii="Arial" w:hAnsi="Arial" w:cs="Arial"/>
          <w:sz w:val="22"/>
          <w:szCs w:val="22"/>
        </w:rPr>
        <w:t xml:space="preserve">también </w:t>
      </w:r>
      <w:r w:rsidRPr="00386871">
        <w:rPr>
          <w:rFonts w:ascii="Arial" w:hAnsi="Arial" w:cs="Arial"/>
          <w:sz w:val="22"/>
          <w:szCs w:val="22"/>
        </w:rPr>
        <w:t>consideraciones clave</w:t>
      </w:r>
      <w:r w:rsidR="00EF7E7C" w:rsidRPr="00386871">
        <w:rPr>
          <w:rFonts w:ascii="Arial" w:hAnsi="Arial" w:cs="Arial"/>
          <w:sz w:val="22"/>
          <w:szCs w:val="22"/>
        </w:rPr>
        <w:t>s</w:t>
      </w:r>
      <w:r w:rsidRPr="00386871">
        <w:rPr>
          <w:rFonts w:ascii="Arial" w:hAnsi="Arial" w:cs="Arial"/>
          <w:sz w:val="22"/>
          <w:szCs w:val="22"/>
        </w:rPr>
        <w:t xml:space="preserve"> </w:t>
      </w:r>
      <w:r w:rsidR="00EF7E7C" w:rsidRPr="00386871">
        <w:rPr>
          <w:rFonts w:ascii="Arial" w:hAnsi="Arial" w:cs="Arial"/>
          <w:sz w:val="22"/>
          <w:szCs w:val="22"/>
        </w:rPr>
        <w:t>para</w:t>
      </w:r>
      <w:r w:rsidRPr="00386871">
        <w:rPr>
          <w:rFonts w:ascii="Arial" w:hAnsi="Arial" w:cs="Arial"/>
          <w:sz w:val="22"/>
          <w:szCs w:val="22"/>
        </w:rPr>
        <w:t xml:space="preserve"> el desempeño de evaluaciones de usabilidad</w:t>
      </w:r>
      <w:r w:rsidR="00264A57" w:rsidRPr="00386871">
        <w:rPr>
          <w:rFonts w:ascii="Arial" w:hAnsi="Arial" w:cs="Arial"/>
          <w:sz w:val="22"/>
          <w:szCs w:val="22"/>
        </w:rPr>
        <w:t xml:space="preserve"> (</w:t>
      </w:r>
      <w:proofErr w:type="spellStart"/>
      <w:r w:rsidR="00264A57" w:rsidRPr="00386871">
        <w:rPr>
          <w:rFonts w:ascii="Arial" w:hAnsi="Arial" w:cs="Arial"/>
          <w:sz w:val="22"/>
          <w:szCs w:val="22"/>
        </w:rPr>
        <w:t>Nielsen</w:t>
      </w:r>
      <w:proofErr w:type="spellEnd"/>
      <w:r w:rsidR="00264A57" w:rsidRPr="00386871">
        <w:rPr>
          <w:rFonts w:ascii="Arial" w:hAnsi="Arial" w:cs="Arial"/>
          <w:sz w:val="22"/>
          <w:szCs w:val="22"/>
        </w:rPr>
        <w:t>, 1993). D</w:t>
      </w:r>
      <w:r w:rsidRPr="00386871">
        <w:rPr>
          <w:rFonts w:ascii="Arial" w:hAnsi="Arial" w:cs="Arial"/>
          <w:sz w:val="22"/>
          <w:szCs w:val="22"/>
        </w:rPr>
        <w:t xml:space="preserve">esde una perspectiva de gestión comercial, involucrar a los usuarios dentro del proceso puede mejorar inmediatamente la aplicabilidad, aceptación y adopción del diseño final y, en consecuencia, tiene el potencial de reducir el riesgo de desarrollo. </w:t>
      </w:r>
      <w:r w:rsidR="00103F70">
        <w:rPr>
          <w:rFonts w:ascii="Arial" w:hAnsi="Arial" w:cs="Arial"/>
          <w:sz w:val="22"/>
          <w:szCs w:val="22"/>
        </w:rPr>
        <w:t>(</w:t>
      </w:r>
      <w:proofErr w:type="spellStart"/>
      <w:r w:rsidR="00103F70">
        <w:rPr>
          <w:rFonts w:ascii="Arial" w:hAnsi="Arial" w:cs="Arial"/>
          <w:sz w:val="22"/>
          <w:szCs w:val="22"/>
        </w:rPr>
        <w:t>Wilkinson</w:t>
      </w:r>
      <w:proofErr w:type="spellEnd"/>
      <w:r w:rsidR="00103F70">
        <w:rPr>
          <w:rFonts w:ascii="Arial" w:hAnsi="Arial" w:cs="Arial"/>
          <w:sz w:val="22"/>
          <w:szCs w:val="22"/>
        </w:rPr>
        <w:t xml:space="preserve"> y De </w:t>
      </w:r>
      <w:proofErr w:type="spellStart"/>
      <w:r w:rsidR="00103F70">
        <w:rPr>
          <w:rFonts w:ascii="Arial" w:hAnsi="Arial" w:cs="Arial"/>
          <w:sz w:val="22"/>
          <w:szCs w:val="22"/>
        </w:rPr>
        <w:t>Angeli</w:t>
      </w:r>
      <w:proofErr w:type="spellEnd"/>
      <w:r w:rsidR="00103F70">
        <w:rPr>
          <w:rFonts w:ascii="Arial" w:hAnsi="Arial" w:cs="Arial"/>
          <w:sz w:val="22"/>
          <w:szCs w:val="22"/>
        </w:rPr>
        <w:t xml:space="preserve"> ,</w:t>
      </w:r>
      <w:r w:rsidR="0017491E" w:rsidRPr="00386871">
        <w:rPr>
          <w:rFonts w:ascii="Arial" w:hAnsi="Arial" w:cs="Arial"/>
          <w:sz w:val="22"/>
          <w:szCs w:val="22"/>
        </w:rPr>
        <w:t xml:space="preserve"> </w:t>
      </w:r>
      <w:r w:rsidRPr="00386871">
        <w:rPr>
          <w:rFonts w:ascii="Arial" w:hAnsi="Arial" w:cs="Arial"/>
          <w:sz w:val="22"/>
          <w:szCs w:val="22"/>
        </w:rPr>
        <w:t>2014)</w:t>
      </w:r>
      <w:r w:rsidR="00B71C5F" w:rsidRPr="00386871">
        <w:rPr>
          <w:rFonts w:ascii="Arial" w:hAnsi="Arial" w:cs="Arial"/>
          <w:sz w:val="22"/>
          <w:szCs w:val="22"/>
        </w:rPr>
        <w:t xml:space="preserve">.  </w:t>
      </w:r>
    </w:p>
    <w:p w14:paraId="55615B5C" w14:textId="77777777" w:rsidR="00325961" w:rsidRPr="00386871" w:rsidRDefault="00325961" w:rsidP="00BB7AAF">
      <w:pPr>
        <w:spacing w:line="276" w:lineRule="auto"/>
        <w:jc w:val="both"/>
        <w:rPr>
          <w:rFonts w:ascii="Arial" w:hAnsi="Arial" w:cs="Arial"/>
          <w:sz w:val="22"/>
          <w:szCs w:val="22"/>
        </w:rPr>
      </w:pPr>
    </w:p>
    <w:p w14:paraId="12FABAA8" w14:textId="77777777" w:rsidR="0092159B" w:rsidRPr="0052030C" w:rsidRDefault="00572D5D" w:rsidP="00BB7AAF">
      <w:pPr>
        <w:spacing w:line="276" w:lineRule="auto"/>
        <w:jc w:val="both"/>
        <w:rPr>
          <w:rFonts w:ascii="Arial" w:hAnsi="Arial" w:cs="Arial"/>
          <w:color w:val="000000" w:themeColor="text1"/>
          <w:sz w:val="22"/>
          <w:szCs w:val="22"/>
          <w:lang w:val="es-CL"/>
        </w:rPr>
      </w:pPr>
      <w:r w:rsidRPr="00BB7AAF">
        <w:rPr>
          <w:rFonts w:ascii="Arial" w:hAnsi="Arial" w:cs="Arial"/>
          <w:color w:val="000000" w:themeColor="text1"/>
          <w:sz w:val="22"/>
          <w:szCs w:val="22"/>
          <w:lang w:val="es-CL"/>
        </w:rPr>
        <w:t>El</w:t>
      </w:r>
      <w:r w:rsidR="00264A57" w:rsidRPr="00BB7AAF">
        <w:rPr>
          <w:rFonts w:ascii="Arial" w:hAnsi="Arial" w:cs="Arial"/>
          <w:color w:val="000000" w:themeColor="text1"/>
          <w:sz w:val="22"/>
          <w:szCs w:val="22"/>
          <w:lang w:val="es-CL"/>
        </w:rPr>
        <w:t xml:space="preserve"> consenso </w:t>
      </w:r>
      <w:r w:rsidR="00A618D0" w:rsidRPr="00BB7AAF">
        <w:rPr>
          <w:rFonts w:ascii="Arial" w:hAnsi="Arial" w:cs="Arial"/>
          <w:color w:val="000000" w:themeColor="text1"/>
          <w:sz w:val="22"/>
          <w:szCs w:val="22"/>
          <w:lang w:val="es-CL"/>
        </w:rPr>
        <w:t xml:space="preserve">se convierte </w:t>
      </w:r>
      <w:r w:rsidR="00264A57" w:rsidRPr="00BB7AAF">
        <w:rPr>
          <w:rFonts w:ascii="Arial" w:hAnsi="Arial" w:cs="Arial"/>
          <w:color w:val="000000" w:themeColor="text1"/>
          <w:sz w:val="22"/>
          <w:szCs w:val="22"/>
          <w:lang w:val="es-CL"/>
        </w:rPr>
        <w:t>entonces</w:t>
      </w:r>
      <w:r w:rsidR="00A618D0" w:rsidRPr="00BB7AAF">
        <w:rPr>
          <w:rFonts w:ascii="Arial" w:hAnsi="Arial" w:cs="Arial"/>
          <w:color w:val="000000" w:themeColor="text1"/>
          <w:sz w:val="22"/>
          <w:szCs w:val="22"/>
          <w:lang w:val="es-CL"/>
        </w:rPr>
        <w:t>,</w:t>
      </w:r>
      <w:r w:rsidR="00264A57" w:rsidRPr="00BB7AAF">
        <w:rPr>
          <w:rFonts w:ascii="Arial" w:hAnsi="Arial" w:cs="Arial"/>
          <w:color w:val="000000" w:themeColor="text1"/>
          <w:sz w:val="22"/>
          <w:szCs w:val="22"/>
          <w:lang w:val="es-CL"/>
        </w:rPr>
        <w:t xml:space="preserve"> </w:t>
      </w:r>
      <w:r w:rsidR="00A618D0" w:rsidRPr="00BB7AAF">
        <w:rPr>
          <w:rFonts w:ascii="Arial" w:hAnsi="Arial" w:cs="Arial"/>
          <w:color w:val="000000" w:themeColor="text1"/>
          <w:sz w:val="22"/>
          <w:szCs w:val="22"/>
          <w:lang w:val="es-CL"/>
        </w:rPr>
        <w:t xml:space="preserve">en </w:t>
      </w:r>
      <w:r w:rsidR="00264A57" w:rsidRPr="00BB7AAF">
        <w:rPr>
          <w:rFonts w:ascii="Arial" w:hAnsi="Arial" w:cs="Arial"/>
          <w:color w:val="000000" w:themeColor="text1"/>
          <w:sz w:val="22"/>
          <w:szCs w:val="22"/>
          <w:lang w:val="es-CL"/>
        </w:rPr>
        <w:t>un principio fundamental</w:t>
      </w:r>
      <w:r w:rsidR="00A618D0" w:rsidRPr="00BB7AAF">
        <w:rPr>
          <w:rFonts w:ascii="Arial" w:hAnsi="Arial" w:cs="Arial"/>
          <w:color w:val="000000" w:themeColor="text1"/>
          <w:sz w:val="22"/>
          <w:szCs w:val="22"/>
          <w:lang w:val="es-CL"/>
        </w:rPr>
        <w:t>,</w:t>
      </w:r>
      <w:r w:rsidR="00264A57" w:rsidRPr="00BB7AAF">
        <w:rPr>
          <w:rFonts w:ascii="Arial" w:hAnsi="Arial" w:cs="Arial"/>
          <w:color w:val="000000" w:themeColor="text1"/>
          <w:sz w:val="22"/>
          <w:szCs w:val="22"/>
          <w:lang w:val="es-CL"/>
        </w:rPr>
        <w:t xml:space="preserve"> </w:t>
      </w:r>
      <w:r w:rsidR="00A618D0" w:rsidRPr="00BB7AAF">
        <w:rPr>
          <w:rFonts w:ascii="Arial" w:hAnsi="Arial" w:cs="Arial"/>
          <w:color w:val="000000" w:themeColor="text1"/>
          <w:sz w:val="22"/>
          <w:szCs w:val="22"/>
          <w:lang w:val="es-CL"/>
        </w:rPr>
        <w:t xml:space="preserve">no sólo para la buena comunicación entre los participantes (en este caso: diseñadores, profesionales de la salud y adultos mayores), sino que también </w:t>
      </w:r>
      <w:r w:rsidR="0017491E" w:rsidRPr="00BB7AAF">
        <w:rPr>
          <w:rFonts w:ascii="Arial" w:hAnsi="Arial" w:cs="Arial"/>
          <w:color w:val="000000" w:themeColor="text1"/>
          <w:sz w:val="22"/>
          <w:szCs w:val="22"/>
          <w:lang w:val="es-CL"/>
        </w:rPr>
        <w:t xml:space="preserve">es </w:t>
      </w:r>
      <w:r w:rsidR="00A618D0" w:rsidRPr="00BB7AAF">
        <w:rPr>
          <w:rFonts w:ascii="Arial" w:hAnsi="Arial" w:cs="Arial"/>
          <w:color w:val="000000" w:themeColor="text1"/>
          <w:sz w:val="22"/>
          <w:szCs w:val="22"/>
          <w:lang w:val="es-CL"/>
        </w:rPr>
        <w:t xml:space="preserve">una manera de generar conceptos e ideas desde </w:t>
      </w:r>
      <w:r w:rsidR="0017491E" w:rsidRPr="00BB7AAF">
        <w:rPr>
          <w:rFonts w:ascii="Arial" w:hAnsi="Arial" w:cs="Arial"/>
          <w:color w:val="000000" w:themeColor="text1"/>
          <w:sz w:val="22"/>
          <w:szCs w:val="22"/>
          <w:lang w:val="es-CL"/>
        </w:rPr>
        <w:lastRenderedPageBreak/>
        <w:t>una</w:t>
      </w:r>
      <w:r w:rsidR="00A618D0" w:rsidRPr="00BB7AAF">
        <w:rPr>
          <w:rFonts w:ascii="Arial" w:hAnsi="Arial" w:cs="Arial"/>
          <w:color w:val="000000" w:themeColor="text1"/>
          <w:sz w:val="22"/>
          <w:szCs w:val="22"/>
          <w:lang w:val="es-CL"/>
        </w:rPr>
        <w:t xml:space="preserve"> participación </w:t>
      </w:r>
      <w:r w:rsidR="0017491E" w:rsidRPr="00BB7AAF">
        <w:rPr>
          <w:rFonts w:ascii="Arial" w:hAnsi="Arial" w:cs="Arial"/>
          <w:color w:val="000000" w:themeColor="text1"/>
          <w:sz w:val="22"/>
          <w:szCs w:val="22"/>
          <w:lang w:val="es-CL"/>
        </w:rPr>
        <w:t>activa y dialógica</w:t>
      </w:r>
      <w:r w:rsidR="00A618D0" w:rsidRPr="00BB7AAF">
        <w:rPr>
          <w:rFonts w:ascii="Arial" w:hAnsi="Arial" w:cs="Arial"/>
          <w:color w:val="000000" w:themeColor="text1"/>
          <w:sz w:val="22"/>
          <w:szCs w:val="22"/>
          <w:lang w:val="es-CL"/>
        </w:rPr>
        <w:t xml:space="preserve">. </w:t>
      </w:r>
      <w:r w:rsidR="0017491E" w:rsidRPr="00BB7AAF">
        <w:rPr>
          <w:rFonts w:ascii="Arial" w:hAnsi="Arial" w:cs="Arial"/>
          <w:color w:val="000000" w:themeColor="text1"/>
          <w:sz w:val="22"/>
          <w:szCs w:val="22"/>
          <w:lang w:val="es-CL"/>
        </w:rPr>
        <w:t xml:space="preserve">Para este efecto, </w:t>
      </w:r>
      <w:r w:rsidR="00A618D0" w:rsidRPr="00BB7AAF">
        <w:rPr>
          <w:rFonts w:ascii="Arial" w:hAnsi="Arial" w:cs="Arial"/>
          <w:color w:val="000000" w:themeColor="text1"/>
          <w:sz w:val="22"/>
          <w:szCs w:val="22"/>
          <w:lang w:val="es-CL"/>
        </w:rPr>
        <w:t>se entenderá</w:t>
      </w:r>
      <w:r w:rsidR="0017491E" w:rsidRPr="00BB7AAF">
        <w:rPr>
          <w:rFonts w:ascii="Arial" w:hAnsi="Arial" w:cs="Arial"/>
          <w:color w:val="000000" w:themeColor="text1"/>
          <w:sz w:val="22"/>
          <w:szCs w:val="22"/>
          <w:lang w:val="es-CL"/>
        </w:rPr>
        <w:t xml:space="preserve"> el consenso desde los principios  de Habermas, donde la validez de lo dicho </w:t>
      </w:r>
      <w:r w:rsidR="00D33352" w:rsidRPr="00BB7AAF">
        <w:rPr>
          <w:rFonts w:ascii="Arial" w:hAnsi="Arial" w:cs="Arial"/>
          <w:color w:val="000000" w:themeColor="text1"/>
          <w:sz w:val="22"/>
          <w:szCs w:val="22"/>
          <w:lang w:val="es-CL"/>
        </w:rPr>
        <w:t>es otorgado</w:t>
      </w:r>
      <w:r w:rsidR="0017491E" w:rsidRPr="00BB7AAF">
        <w:rPr>
          <w:rFonts w:ascii="Arial" w:hAnsi="Arial" w:cs="Arial"/>
          <w:color w:val="000000" w:themeColor="text1"/>
          <w:sz w:val="22"/>
          <w:szCs w:val="22"/>
          <w:lang w:val="es-CL"/>
        </w:rPr>
        <w:t xml:space="preserve"> </w:t>
      </w:r>
      <w:r w:rsidR="00D33352" w:rsidRPr="00BB7AAF">
        <w:rPr>
          <w:rFonts w:ascii="Arial" w:hAnsi="Arial" w:cs="Arial"/>
          <w:color w:val="000000" w:themeColor="text1"/>
          <w:sz w:val="22"/>
          <w:szCs w:val="22"/>
          <w:lang w:val="es-CL"/>
        </w:rPr>
        <w:t>por</w:t>
      </w:r>
      <w:r w:rsidR="0017491E" w:rsidRPr="00BB7AAF">
        <w:rPr>
          <w:rFonts w:ascii="Arial" w:hAnsi="Arial" w:cs="Arial"/>
          <w:color w:val="000000" w:themeColor="text1"/>
          <w:sz w:val="22"/>
          <w:szCs w:val="22"/>
          <w:lang w:val="es-CL"/>
        </w:rPr>
        <w:t xml:space="preserve"> </w:t>
      </w:r>
      <w:r w:rsidR="00A618D0" w:rsidRPr="00BB7AAF">
        <w:rPr>
          <w:rFonts w:ascii="Arial" w:hAnsi="Arial" w:cs="Arial"/>
          <w:color w:val="000000" w:themeColor="text1"/>
          <w:sz w:val="22"/>
          <w:szCs w:val="22"/>
          <w:lang w:val="es-CL"/>
        </w:rPr>
        <w:t>el reconocimiento intersubjetivo</w:t>
      </w:r>
      <w:r w:rsidR="00D33352" w:rsidRPr="00BB7AAF">
        <w:rPr>
          <w:rFonts w:ascii="Arial" w:hAnsi="Arial" w:cs="Arial"/>
          <w:color w:val="000000" w:themeColor="text1"/>
          <w:sz w:val="22"/>
          <w:szCs w:val="22"/>
          <w:lang w:val="es-CL"/>
        </w:rPr>
        <w:t xml:space="preserve"> de los participantes y sus intenciones comunicativas, eso implica</w:t>
      </w:r>
      <w:r w:rsidRPr="00BB7AAF">
        <w:rPr>
          <w:rFonts w:ascii="Arial" w:hAnsi="Arial" w:cs="Arial"/>
          <w:color w:val="000000" w:themeColor="text1"/>
          <w:sz w:val="22"/>
          <w:szCs w:val="22"/>
          <w:lang w:val="es-CL"/>
        </w:rPr>
        <w:t>,</w:t>
      </w:r>
      <w:r w:rsidR="00D33352" w:rsidRPr="00BB7AAF">
        <w:rPr>
          <w:rFonts w:ascii="Arial" w:hAnsi="Arial" w:cs="Arial"/>
          <w:color w:val="000000" w:themeColor="text1"/>
          <w:sz w:val="22"/>
          <w:szCs w:val="22"/>
          <w:lang w:val="es-CL"/>
        </w:rPr>
        <w:t xml:space="preserve"> fines comunicativos libres de coacción e imposición y a favor del interés común</w:t>
      </w:r>
      <w:r w:rsidR="00240C63" w:rsidRPr="00BB7AAF">
        <w:rPr>
          <w:rFonts w:ascii="Arial" w:hAnsi="Arial" w:cs="Arial"/>
          <w:color w:val="000000" w:themeColor="text1"/>
          <w:sz w:val="22"/>
          <w:szCs w:val="22"/>
          <w:lang w:val="es-CL"/>
        </w:rPr>
        <w:t xml:space="preserve">. </w:t>
      </w:r>
      <w:r w:rsidR="00D33352" w:rsidRPr="00BB7AAF">
        <w:rPr>
          <w:rFonts w:ascii="Arial" w:hAnsi="Arial" w:cs="Arial"/>
          <w:color w:val="000000" w:themeColor="text1"/>
          <w:sz w:val="22"/>
          <w:szCs w:val="22"/>
          <w:lang w:val="es-CL"/>
        </w:rPr>
        <w:t xml:space="preserve">La búsqueda de la </w:t>
      </w:r>
      <w:r w:rsidR="00D33352" w:rsidRPr="00BB7AAF">
        <w:rPr>
          <w:rFonts w:ascii="Arial" w:hAnsi="Arial" w:cs="Arial"/>
          <w:i/>
          <w:color w:val="000000" w:themeColor="text1"/>
          <w:sz w:val="22"/>
          <w:szCs w:val="22"/>
          <w:lang w:val="es-CL"/>
        </w:rPr>
        <w:t>verdad</w:t>
      </w:r>
      <w:r w:rsidR="00D33352" w:rsidRPr="00BB7AAF">
        <w:rPr>
          <w:rFonts w:ascii="Arial" w:hAnsi="Arial" w:cs="Arial"/>
          <w:color w:val="000000" w:themeColor="text1"/>
          <w:sz w:val="22"/>
          <w:szCs w:val="22"/>
          <w:lang w:val="es-CL"/>
        </w:rPr>
        <w:t xml:space="preserve">, </w:t>
      </w:r>
      <w:r w:rsidR="00240C63" w:rsidRPr="00BB7AAF">
        <w:rPr>
          <w:rFonts w:ascii="Arial" w:hAnsi="Arial" w:cs="Arial"/>
          <w:color w:val="000000" w:themeColor="text1"/>
          <w:sz w:val="22"/>
          <w:szCs w:val="22"/>
          <w:lang w:val="es-CL"/>
        </w:rPr>
        <w:t xml:space="preserve">en estos actos dialógicos, </w:t>
      </w:r>
      <w:r w:rsidR="00D33352" w:rsidRPr="00BB7AAF">
        <w:rPr>
          <w:rFonts w:ascii="Arial" w:hAnsi="Arial" w:cs="Arial"/>
          <w:color w:val="000000" w:themeColor="text1"/>
          <w:sz w:val="22"/>
          <w:szCs w:val="22"/>
          <w:lang w:val="es-CL"/>
        </w:rPr>
        <w:t xml:space="preserve">es regulada y orientada entonces, por </w:t>
      </w:r>
      <w:r w:rsidR="00A618D0" w:rsidRPr="00BB7AAF">
        <w:rPr>
          <w:rFonts w:ascii="Arial" w:hAnsi="Arial" w:cs="Arial"/>
          <w:color w:val="000000" w:themeColor="text1"/>
          <w:sz w:val="22"/>
          <w:szCs w:val="22"/>
          <w:lang w:val="es-CL"/>
        </w:rPr>
        <w:t xml:space="preserve">una línea de argumentación </w:t>
      </w:r>
      <w:r w:rsidR="00D33352" w:rsidRPr="00BB7AAF">
        <w:rPr>
          <w:rFonts w:ascii="Arial" w:hAnsi="Arial" w:cs="Arial"/>
          <w:color w:val="000000" w:themeColor="text1"/>
          <w:sz w:val="22"/>
          <w:szCs w:val="22"/>
          <w:lang w:val="es-CL"/>
        </w:rPr>
        <w:t xml:space="preserve">cooperativa y </w:t>
      </w:r>
      <w:r w:rsidR="0017491E" w:rsidRPr="00BB7AAF">
        <w:rPr>
          <w:rFonts w:ascii="Arial" w:hAnsi="Arial" w:cs="Arial"/>
          <w:color w:val="000000" w:themeColor="text1"/>
          <w:sz w:val="22"/>
          <w:szCs w:val="22"/>
          <w:lang w:val="es-CL"/>
        </w:rPr>
        <w:t>por ende</w:t>
      </w:r>
      <w:r w:rsidR="00D33352" w:rsidRPr="00BB7AAF">
        <w:rPr>
          <w:rFonts w:ascii="Arial" w:hAnsi="Arial" w:cs="Arial"/>
          <w:color w:val="000000" w:themeColor="text1"/>
          <w:sz w:val="22"/>
          <w:szCs w:val="22"/>
          <w:lang w:val="es-CL"/>
        </w:rPr>
        <w:t>,</w:t>
      </w:r>
      <w:r w:rsidR="0017491E" w:rsidRPr="00BB7AAF">
        <w:rPr>
          <w:rFonts w:ascii="Arial" w:hAnsi="Arial" w:cs="Arial"/>
          <w:color w:val="000000" w:themeColor="text1"/>
          <w:sz w:val="22"/>
          <w:szCs w:val="22"/>
          <w:lang w:val="es-CL"/>
        </w:rPr>
        <w:t xml:space="preserve"> aquellos que </w:t>
      </w:r>
      <w:r w:rsidR="00240C63" w:rsidRPr="00BB7AAF">
        <w:rPr>
          <w:rFonts w:ascii="Arial" w:hAnsi="Arial" w:cs="Arial"/>
          <w:color w:val="000000" w:themeColor="text1"/>
          <w:sz w:val="22"/>
          <w:szCs w:val="22"/>
          <w:lang w:val="es-CL"/>
        </w:rPr>
        <w:t>participan</w:t>
      </w:r>
      <w:r w:rsidR="0017491E" w:rsidRPr="00BB7AAF">
        <w:rPr>
          <w:rFonts w:ascii="Arial" w:hAnsi="Arial" w:cs="Arial"/>
          <w:color w:val="000000" w:themeColor="text1"/>
          <w:sz w:val="22"/>
          <w:szCs w:val="22"/>
          <w:lang w:val="es-CL"/>
        </w:rPr>
        <w:t xml:space="preserve">, </w:t>
      </w:r>
      <w:r w:rsidR="00D33352" w:rsidRPr="00BB7AAF">
        <w:rPr>
          <w:rFonts w:ascii="Arial" w:hAnsi="Arial" w:cs="Arial"/>
          <w:color w:val="000000" w:themeColor="text1"/>
          <w:sz w:val="22"/>
          <w:szCs w:val="22"/>
          <w:lang w:val="es-CL"/>
        </w:rPr>
        <w:t>deben coordinarse</w:t>
      </w:r>
      <w:r w:rsidR="0017491E" w:rsidRPr="00BB7AAF">
        <w:rPr>
          <w:rFonts w:ascii="Arial" w:hAnsi="Arial" w:cs="Arial"/>
          <w:color w:val="000000" w:themeColor="text1"/>
          <w:sz w:val="22"/>
          <w:szCs w:val="22"/>
          <w:lang w:val="es-CL"/>
        </w:rPr>
        <w:t xml:space="preserve"> y </w:t>
      </w:r>
      <w:r w:rsidRPr="00BB7AAF">
        <w:rPr>
          <w:rFonts w:ascii="Arial" w:hAnsi="Arial" w:cs="Arial"/>
          <w:color w:val="000000" w:themeColor="text1"/>
          <w:sz w:val="22"/>
          <w:szCs w:val="22"/>
          <w:lang w:val="es-CL"/>
        </w:rPr>
        <w:t>generar</w:t>
      </w:r>
      <w:r w:rsidR="0017491E" w:rsidRPr="00BB7AAF">
        <w:rPr>
          <w:rFonts w:ascii="Arial" w:hAnsi="Arial" w:cs="Arial"/>
          <w:color w:val="000000" w:themeColor="text1"/>
          <w:sz w:val="22"/>
          <w:szCs w:val="22"/>
          <w:lang w:val="es-CL"/>
        </w:rPr>
        <w:t xml:space="preserve"> planes de acción para un fin comú</w:t>
      </w:r>
      <w:r w:rsidR="00D33352" w:rsidRPr="00BB7AAF">
        <w:rPr>
          <w:rFonts w:ascii="Arial" w:hAnsi="Arial" w:cs="Arial"/>
          <w:color w:val="000000" w:themeColor="text1"/>
          <w:sz w:val="22"/>
          <w:szCs w:val="22"/>
          <w:lang w:val="es-CL"/>
        </w:rPr>
        <w:t xml:space="preserve">n, </w:t>
      </w:r>
      <w:r w:rsidRPr="00BB7AAF">
        <w:rPr>
          <w:rFonts w:ascii="Arial" w:hAnsi="Arial" w:cs="Arial"/>
          <w:color w:val="000000" w:themeColor="text1"/>
          <w:sz w:val="22"/>
          <w:szCs w:val="22"/>
          <w:lang w:val="es-CL"/>
        </w:rPr>
        <w:t>consintiendo</w:t>
      </w:r>
      <w:r w:rsidR="00D33352" w:rsidRPr="00BB7AAF">
        <w:rPr>
          <w:rFonts w:ascii="Arial" w:hAnsi="Arial" w:cs="Arial"/>
          <w:color w:val="000000" w:themeColor="text1"/>
          <w:sz w:val="22"/>
          <w:szCs w:val="22"/>
          <w:lang w:val="es-CL"/>
        </w:rPr>
        <w:t xml:space="preserve"> una </w:t>
      </w:r>
      <w:r w:rsidR="0017491E" w:rsidRPr="00BB7AAF">
        <w:rPr>
          <w:rFonts w:ascii="Arial" w:hAnsi="Arial" w:cs="Arial"/>
          <w:color w:val="000000" w:themeColor="text1"/>
          <w:sz w:val="22"/>
          <w:szCs w:val="22"/>
          <w:lang w:val="es-CL"/>
        </w:rPr>
        <w:t xml:space="preserve">verdad cuya validez surge </w:t>
      </w:r>
      <w:r w:rsidRPr="00BB7AAF">
        <w:rPr>
          <w:rFonts w:ascii="Arial" w:hAnsi="Arial" w:cs="Arial"/>
          <w:color w:val="000000" w:themeColor="text1"/>
          <w:sz w:val="22"/>
          <w:szCs w:val="22"/>
          <w:lang w:val="es-CL"/>
        </w:rPr>
        <w:t>en comunidad, y</w:t>
      </w:r>
      <w:r w:rsidR="00240C63" w:rsidRPr="00BB7AAF">
        <w:rPr>
          <w:rFonts w:ascii="Arial" w:hAnsi="Arial" w:cs="Arial"/>
          <w:color w:val="000000" w:themeColor="text1"/>
          <w:sz w:val="22"/>
          <w:szCs w:val="22"/>
          <w:lang w:val="es-CL"/>
        </w:rPr>
        <w:t xml:space="preserve"> </w:t>
      </w:r>
      <w:r w:rsidRPr="00BB7AAF">
        <w:rPr>
          <w:rFonts w:ascii="Arial" w:hAnsi="Arial" w:cs="Arial"/>
          <w:color w:val="000000" w:themeColor="text1"/>
          <w:sz w:val="22"/>
          <w:szCs w:val="22"/>
          <w:lang w:val="es-CL"/>
        </w:rPr>
        <w:t xml:space="preserve">que se regula por medio de normativas que surgen </w:t>
      </w:r>
      <w:r w:rsidR="0017491E" w:rsidRPr="00BB7AAF">
        <w:rPr>
          <w:rFonts w:ascii="Arial" w:hAnsi="Arial" w:cs="Arial"/>
          <w:color w:val="000000" w:themeColor="text1"/>
          <w:sz w:val="22"/>
          <w:szCs w:val="22"/>
          <w:lang w:val="es-CL"/>
        </w:rPr>
        <w:t xml:space="preserve">en la medida que los involucrados </w:t>
      </w:r>
      <w:r w:rsidRPr="00BB7AAF">
        <w:rPr>
          <w:rFonts w:ascii="Arial" w:hAnsi="Arial" w:cs="Arial"/>
          <w:color w:val="000000" w:themeColor="text1"/>
          <w:sz w:val="22"/>
          <w:szCs w:val="22"/>
          <w:lang w:val="es-CL"/>
        </w:rPr>
        <w:t>siente</w:t>
      </w:r>
      <w:r w:rsidR="00240C63" w:rsidRPr="00BB7AAF">
        <w:rPr>
          <w:rFonts w:ascii="Arial" w:hAnsi="Arial" w:cs="Arial"/>
          <w:color w:val="000000" w:themeColor="text1"/>
          <w:sz w:val="22"/>
          <w:szCs w:val="22"/>
          <w:lang w:val="es-CL"/>
        </w:rPr>
        <w:t xml:space="preserve">n que </w:t>
      </w:r>
      <w:r w:rsidRPr="00BB7AAF">
        <w:rPr>
          <w:rFonts w:ascii="Arial" w:hAnsi="Arial" w:cs="Arial"/>
          <w:color w:val="000000" w:themeColor="text1"/>
          <w:sz w:val="22"/>
          <w:szCs w:val="22"/>
          <w:lang w:val="es-CL"/>
        </w:rPr>
        <w:t xml:space="preserve">es producto de </w:t>
      </w:r>
      <w:r w:rsidR="00240C63" w:rsidRPr="00BB7AAF">
        <w:rPr>
          <w:rFonts w:ascii="Arial" w:hAnsi="Arial" w:cs="Arial"/>
          <w:color w:val="000000" w:themeColor="text1"/>
          <w:sz w:val="22"/>
          <w:szCs w:val="22"/>
          <w:lang w:val="es-CL"/>
        </w:rPr>
        <w:t xml:space="preserve"> observa</w:t>
      </w:r>
      <w:r w:rsidRPr="00BB7AAF">
        <w:rPr>
          <w:rFonts w:ascii="Arial" w:hAnsi="Arial" w:cs="Arial"/>
          <w:color w:val="000000" w:themeColor="text1"/>
          <w:sz w:val="22"/>
          <w:szCs w:val="22"/>
          <w:lang w:val="es-CL"/>
        </w:rPr>
        <w:t>ciones</w:t>
      </w:r>
      <w:r w:rsidR="0017491E" w:rsidRPr="00BB7AAF">
        <w:rPr>
          <w:rFonts w:ascii="Arial" w:hAnsi="Arial" w:cs="Arial"/>
          <w:color w:val="000000" w:themeColor="text1"/>
          <w:sz w:val="22"/>
          <w:szCs w:val="22"/>
          <w:lang w:val="es-CL"/>
        </w:rPr>
        <w:t xml:space="preserve"> colectiva</w:t>
      </w:r>
      <w:r w:rsidRPr="00BB7AAF">
        <w:rPr>
          <w:rFonts w:ascii="Arial" w:hAnsi="Arial" w:cs="Arial"/>
          <w:color w:val="000000" w:themeColor="text1"/>
          <w:sz w:val="22"/>
          <w:szCs w:val="22"/>
          <w:lang w:val="es-CL"/>
        </w:rPr>
        <w:t>s y que</w:t>
      </w:r>
      <w:r w:rsidR="00240C63" w:rsidRPr="00BB7AAF">
        <w:rPr>
          <w:rFonts w:ascii="Arial" w:hAnsi="Arial" w:cs="Arial"/>
          <w:color w:val="000000" w:themeColor="text1"/>
          <w:sz w:val="22"/>
          <w:szCs w:val="22"/>
          <w:lang w:val="es-CL"/>
        </w:rPr>
        <w:t xml:space="preserve"> los favorece</w:t>
      </w:r>
      <w:r w:rsidRPr="00BB7AAF">
        <w:rPr>
          <w:rFonts w:ascii="Arial" w:hAnsi="Arial" w:cs="Arial"/>
          <w:color w:val="000000" w:themeColor="text1"/>
          <w:sz w:val="22"/>
          <w:szCs w:val="22"/>
          <w:lang w:val="es-CL"/>
        </w:rPr>
        <w:t>n</w:t>
      </w:r>
      <w:r w:rsidR="00240C63" w:rsidRPr="00BB7AAF">
        <w:rPr>
          <w:rFonts w:ascii="Arial" w:hAnsi="Arial" w:cs="Arial"/>
          <w:color w:val="000000" w:themeColor="text1"/>
          <w:sz w:val="22"/>
          <w:szCs w:val="22"/>
          <w:lang w:val="es-CL"/>
        </w:rPr>
        <w:t xml:space="preserve"> </w:t>
      </w:r>
      <w:r w:rsidRPr="00BB7AAF">
        <w:rPr>
          <w:rFonts w:ascii="Arial" w:hAnsi="Arial" w:cs="Arial"/>
          <w:color w:val="000000" w:themeColor="text1"/>
          <w:sz w:val="22"/>
          <w:szCs w:val="22"/>
          <w:lang w:val="es-CL"/>
        </w:rPr>
        <w:t xml:space="preserve">a todos </w:t>
      </w:r>
      <w:r w:rsidR="00240C63" w:rsidRPr="00BB7AAF">
        <w:rPr>
          <w:rFonts w:ascii="Arial" w:hAnsi="Arial" w:cs="Arial"/>
          <w:color w:val="000000" w:themeColor="text1"/>
          <w:sz w:val="22"/>
          <w:szCs w:val="22"/>
          <w:lang w:val="es-CL"/>
        </w:rPr>
        <w:t>por igual (Esquivel, 2003)</w:t>
      </w:r>
      <w:r w:rsidR="00995387" w:rsidRPr="00BB7AAF">
        <w:rPr>
          <w:rFonts w:ascii="Arial" w:hAnsi="Arial" w:cs="Arial"/>
          <w:color w:val="000000" w:themeColor="text1"/>
          <w:sz w:val="22"/>
          <w:szCs w:val="22"/>
          <w:lang w:val="es-CL"/>
        </w:rPr>
        <w:t xml:space="preserve">. De esta forma, </w:t>
      </w:r>
      <w:r w:rsidR="00A618D0" w:rsidRPr="00BB7AAF">
        <w:rPr>
          <w:rFonts w:ascii="Arial" w:hAnsi="Arial" w:cs="Arial"/>
          <w:color w:val="000000" w:themeColor="text1"/>
          <w:sz w:val="22"/>
          <w:szCs w:val="22"/>
          <w:lang w:val="es-CL"/>
        </w:rPr>
        <w:t xml:space="preserve">a argumentación </w:t>
      </w:r>
      <w:r w:rsidR="0081167D" w:rsidRPr="00BB7AAF">
        <w:rPr>
          <w:rFonts w:ascii="Arial" w:hAnsi="Arial" w:cs="Arial"/>
          <w:color w:val="000000" w:themeColor="text1"/>
          <w:sz w:val="22"/>
          <w:szCs w:val="22"/>
          <w:lang w:val="es-CL"/>
        </w:rPr>
        <w:t xml:space="preserve">que platea Habermas </w:t>
      </w:r>
      <w:r w:rsidR="00A618D0" w:rsidRPr="00BB7AAF">
        <w:rPr>
          <w:rFonts w:ascii="Arial" w:hAnsi="Arial" w:cs="Arial"/>
          <w:color w:val="000000" w:themeColor="text1"/>
          <w:sz w:val="22"/>
          <w:szCs w:val="22"/>
          <w:lang w:val="es-CL"/>
        </w:rPr>
        <w:t>debe tender a la búsqueda del consenso de los</w:t>
      </w:r>
      <w:r w:rsidR="0081167D" w:rsidRPr="00BB7AAF">
        <w:rPr>
          <w:rFonts w:ascii="Arial" w:hAnsi="Arial" w:cs="Arial"/>
          <w:color w:val="000000" w:themeColor="text1"/>
          <w:sz w:val="22"/>
          <w:szCs w:val="22"/>
          <w:lang w:val="es-CL"/>
        </w:rPr>
        <w:t xml:space="preserve"> valores culturales y sociales, </w:t>
      </w:r>
      <w:r w:rsidRPr="00BB7AAF">
        <w:rPr>
          <w:rFonts w:ascii="Arial" w:hAnsi="Arial" w:cs="Arial"/>
          <w:color w:val="000000" w:themeColor="text1"/>
          <w:sz w:val="22"/>
          <w:szCs w:val="22"/>
          <w:lang w:val="es-CL"/>
        </w:rPr>
        <w:t>como</w:t>
      </w:r>
      <w:r w:rsidR="0081167D" w:rsidRPr="00BB7AAF">
        <w:rPr>
          <w:rFonts w:ascii="Arial" w:hAnsi="Arial" w:cs="Arial"/>
          <w:color w:val="000000" w:themeColor="text1"/>
          <w:sz w:val="22"/>
          <w:szCs w:val="22"/>
          <w:lang w:val="es-CL"/>
        </w:rPr>
        <w:t xml:space="preserve"> una razón solidaria </w:t>
      </w:r>
      <w:r w:rsidR="00F13AB5" w:rsidRPr="00BB7AAF">
        <w:rPr>
          <w:rFonts w:ascii="Arial" w:hAnsi="Arial" w:cs="Arial"/>
          <w:color w:val="000000" w:themeColor="text1"/>
          <w:sz w:val="22"/>
          <w:szCs w:val="22"/>
          <w:lang w:val="es-CL"/>
        </w:rPr>
        <w:t xml:space="preserve">sustentada en la comunicación, muy distinto a la racionalidad fundamentada en el discurso de la razón con función mecanicista. </w:t>
      </w:r>
      <w:r w:rsidRPr="00386871">
        <w:rPr>
          <w:rFonts w:ascii="Arial" w:hAnsi="Arial" w:cs="Arial"/>
          <w:sz w:val="22"/>
          <w:szCs w:val="22"/>
        </w:rPr>
        <w:t>En contraposición a lo anterior</w:t>
      </w:r>
      <w:r w:rsidR="00264A57" w:rsidRPr="00386871">
        <w:rPr>
          <w:rFonts w:ascii="Arial" w:hAnsi="Arial" w:cs="Arial"/>
          <w:sz w:val="22"/>
          <w:szCs w:val="22"/>
        </w:rPr>
        <w:t>,</w:t>
      </w:r>
      <w:r w:rsidR="00B71C5F" w:rsidRPr="00386871">
        <w:rPr>
          <w:rFonts w:ascii="Arial" w:hAnsi="Arial" w:cs="Arial"/>
          <w:sz w:val="22"/>
          <w:szCs w:val="22"/>
        </w:rPr>
        <w:t xml:space="preserve"> </w:t>
      </w:r>
      <w:r w:rsidR="0092159B" w:rsidRPr="00386871">
        <w:rPr>
          <w:rFonts w:ascii="Arial" w:hAnsi="Arial" w:cs="Arial"/>
          <w:sz w:val="22"/>
          <w:szCs w:val="22"/>
        </w:rPr>
        <w:t xml:space="preserve">en </w:t>
      </w:r>
      <w:r w:rsidRPr="00386871">
        <w:rPr>
          <w:rFonts w:ascii="Arial" w:hAnsi="Arial" w:cs="Arial"/>
          <w:sz w:val="22"/>
          <w:szCs w:val="22"/>
        </w:rPr>
        <w:t>los nuevos contextos, donde se plantean situaciones emergentes</w:t>
      </w:r>
      <w:r w:rsidR="0092159B" w:rsidRPr="00386871">
        <w:rPr>
          <w:rFonts w:ascii="Arial" w:hAnsi="Arial" w:cs="Arial"/>
          <w:sz w:val="22"/>
          <w:szCs w:val="22"/>
        </w:rPr>
        <w:t xml:space="preserve"> y </w:t>
      </w:r>
      <w:r w:rsidRPr="00386871">
        <w:rPr>
          <w:rFonts w:ascii="Arial" w:hAnsi="Arial" w:cs="Arial"/>
          <w:sz w:val="22"/>
          <w:szCs w:val="22"/>
        </w:rPr>
        <w:t>no existe consenso, en ausencia de comunidad social</w:t>
      </w:r>
      <w:r w:rsidR="0092159B" w:rsidRPr="00386871">
        <w:rPr>
          <w:rFonts w:ascii="Arial" w:hAnsi="Arial" w:cs="Arial"/>
          <w:sz w:val="22"/>
          <w:szCs w:val="22"/>
        </w:rPr>
        <w:t xml:space="preserve"> o</w:t>
      </w:r>
      <w:r w:rsidRPr="00386871">
        <w:rPr>
          <w:rFonts w:ascii="Arial" w:hAnsi="Arial" w:cs="Arial"/>
          <w:sz w:val="22"/>
          <w:szCs w:val="22"/>
        </w:rPr>
        <w:t xml:space="preserve"> </w:t>
      </w:r>
      <w:r w:rsidR="0092159B" w:rsidRPr="00386871">
        <w:rPr>
          <w:rFonts w:ascii="Arial" w:hAnsi="Arial" w:cs="Arial"/>
          <w:sz w:val="22"/>
          <w:szCs w:val="22"/>
        </w:rPr>
        <w:t>con comunidades políticas que se caracterizan por la heterogeneidad y la diferencia, sin ningún objeto compartido de diseño, el diseño también puede ofrecer plataformas o infraestructuras, espacios públicos, no necesariamente para resolver conflictos, sino para abordar constructivamente l</w:t>
      </w:r>
      <w:r w:rsidR="00B85C8B">
        <w:rPr>
          <w:rFonts w:ascii="Arial" w:hAnsi="Arial" w:cs="Arial"/>
          <w:sz w:val="22"/>
          <w:szCs w:val="22"/>
        </w:rPr>
        <w:t>os desacuerdos</w:t>
      </w:r>
      <w:r w:rsidR="0092159B" w:rsidRPr="00386871">
        <w:rPr>
          <w:rFonts w:ascii="Arial" w:hAnsi="Arial" w:cs="Arial"/>
          <w:sz w:val="22"/>
          <w:szCs w:val="22"/>
        </w:rPr>
        <w:t xml:space="preserve"> (</w:t>
      </w:r>
      <w:proofErr w:type="spellStart"/>
      <w:r w:rsidR="0092159B" w:rsidRPr="00386871">
        <w:rPr>
          <w:rFonts w:ascii="Arial" w:hAnsi="Arial" w:cs="Arial"/>
          <w:sz w:val="22"/>
          <w:szCs w:val="22"/>
        </w:rPr>
        <w:t>Bjögvinsson</w:t>
      </w:r>
      <w:proofErr w:type="spellEnd"/>
      <w:r w:rsidR="0092159B" w:rsidRPr="00386871">
        <w:rPr>
          <w:rFonts w:ascii="Arial" w:hAnsi="Arial" w:cs="Arial"/>
          <w:sz w:val="22"/>
          <w:szCs w:val="22"/>
        </w:rPr>
        <w:t xml:space="preserve"> y Hillgren,2012)</w:t>
      </w:r>
      <w:r w:rsidR="00B85C8B">
        <w:rPr>
          <w:rFonts w:ascii="Arial" w:hAnsi="Arial" w:cs="Arial"/>
          <w:sz w:val="22"/>
          <w:szCs w:val="22"/>
        </w:rPr>
        <w:t>.</w:t>
      </w:r>
    </w:p>
    <w:p w14:paraId="37D77787" w14:textId="77777777" w:rsidR="00264A57" w:rsidRDefault="0092159B" w:rsidP="00BB7AAF">
      <w:pPr>
        <w:spacing w:line="276" w:lineRule="auto"/>
        <w:jc w:val="both"/>
        <w:rPr>
          <w:rFonts w:ascii="Arial" w:hAnsi="Arial" w:cs="Arial"/>
          <w:sz w:val="22"/>
          <w:szCs w:val="22"/>
        </w:rPr>
      </w:pPr>
      <w:r w:rsidRPr="00386871">
        <w:rPr>
          <w:rFonts w:ascii="Arial" w:hAnsi="Arial" w:cs="Arial"/>
          <w:sz w:val="22"/>
          <w:szCs w:val="22"/>
        </w:rPr>
        <w:t xml:space="preserve"> </w:t>
      </w:r>
    </w:p>
    <w:p w14:paraId="60114E3B" w14:textId="77777777" w:rsidR="00B85C8B" w:rsidRPr="00386871" w:rsidRDefault="00B85C8B" w:rsidP="00BB7AAF">
      <w:pPr>
        <w:spacing w:line="276" w:lineRule="auto"/>
        <w:jc w:val="both"/>
        <w:rPr>
          <w:rFonts w:ascii="Arial" w:hAnsi="Arial" w:cs="Arial"/>
          <w:sz w:val="22"/>
          <w:szCs w:val="22"/>
        </w:rPr>
      </w:pPr>
    </w:p>
    <w:p w14:paraId="12F3259F" w14:textId="615DDA58" w:rsidR="00737016" w:rsidRDefault="00737016" w:rsidP="0075336C">
      <w:pPr>
        <w:widowControl w:val="0"/>
        <w:autoSpaceDE w:val="0"/>
        <w:autoSpaceDN w:val="0"/>
        <w:adjustRightInd w:val="0"/>
        <w:spacing w:line="276" w:lineRule="auto"/>
        <w:jc w:val="both"/>
        <w:outlineLvl w:val="0"/>
        <w:rPr>
          <w:rFonts w:ascii="Arial" w:hAnsi="Arial" w:cs="Arial"/>
          <w:b/>
          <w:sz w:val="22"/>
          <w:szCs w:val="22"/>
        </w:rPr>
      </w:pPr>
      <w:r w:rsidRPr="00386871">
        <w:rPr>
          <w:rFonts w:ascii="Arial" w:hAnsi="Arial" w:cs="Arial"/>
          <w:b/>
          <w:sz w:val="22"/>
          <w:szCs w:val="22"/>
        </w:rPr>
        <w:t xml:space="preserve">La Co-creación </w:t>
      </w:r>
      <w:r w:rsidR="0054135D" w:rsidRPr="00386871">
        <w:rPr>
          <w:rFonts w:ascii="Arial" w:hAnsi="Arial" w:cs="Arial"/>
          <w:b/>
          <w:sz w:val="22"/>
          <w:szCs w:val="22"/>
        </w:rPr>
        <w:t>en consenso</w:t>
      </w:r>
    </w:p>
    <w:p w14:paraId="14F705BA" w14:textId="77777777" w:rsidR="0052030C" w:rsidRPr="00386871" w:rsidRDefault="0052030C" w:rsidP="00BB7AAF">
      <w:pPr>
        <w:widowControl w:val="0"/>
        <w:autoSpaceDE w:val="0"/>
        <w:autoSpaceDN w:val="0"/>
        <w:adjustRightInd w:val="0"/>
        <w:spacing w:line="276" w:lineRule="auto"/>
        <w:jc w:val="both"/>
        <w:rPr>
          <w:rFonts w:ascii="Arial" w:hAnsi="Arial" w:cs="Arial"/>
          <w:b/>
          <w:sz w:val="22"/>
          <w:szCs w:val="22"/>
        </w:rPr>
      </w:pPr>
    </w:p>
    <w:p w14:paraId="63A3768D" w14:textId="77777777" w:rsidR="00EA0DEB" w:rsidRPr="00386871" w:rsidRDefault="001C6DE1" w:rsidP="00EA0DEB">
      <w:pPr>
        <w:spacing w:line="276" w:lineRule="auto"/>
        <w:jc w:val="both"/>
        <w:rPr>
          <w:rFonts w:ascii="Arial" w:hAnsi="Arial" w:cs="Arial"/>
          <w:sz w:val="22"/>
          <w:szCs w:val="22"/>
          <w:lang w:val="es-ES"/>
        </w:rPr>
      </w:pPr>
      <w:r w:rsidRPr="00386871">
        <w:rPr>
          <w:rFonts w:ascii="Arial" w:hAnsi="Arial" w:cs="Arial"/>
          <w:sz w:val="22"/>
          <w:szCs w:val="22"/>
          <w:lang w:val="es-CL"/>
        </w:rPr>
        <w:t xml:space="preserve">Las fases </w:t>
      </w:r>
      <w:r w:rsidRPr="00386871">
        <w:rPr>
          <w:rFonts w:ascii="Arial" w:hAnsi="Arial" w:cs="Arial"/>
          <w:sz w:val="22"/>
          <w:szCs w:val="22"/>
          <w:lang w:val="es-ES"/>
        </w:rPr>
        <w:t xml:space="preserve">tempranas del proceso de ideación, conocidas como </w:t>
      </w:r>
      <w:r w:rsidRPr="00386871">
        <w:rPr>
          <w:rFonts w:ascii="Arial" w:hAnsi="Arial" w:cs="Arial"/>
          <w:i/>
          <w:sz w:val="22"/>
          <w:szCs w:val="22"/>
          <w:lang w:val="es-ES"/>
        </w:rPr>
        <w:t xml:space="preserve">Front </w:t>
      </w:r>
      <w:proofErr w:type="spellStart"/>
      <w:r w:rsidRPr="00386871">
        <w:rPr>
          <w:rFonts w:ascii="Arial" w:hAnsi="Arial" w:cs="Arial"/>
          <w:i/>
          <w:sz w:val="22"/>
          <w:szCs w:val="22"/>
          <w:lang w:val="es-ES"/>
        </w:rPr>
        <w:t>End</w:t>
      </w:r>
      <w:proofErr w:type="spellEnd"/>
      <w:r w:rsidRPr="00386871">
        <w:rPr>
          <w:rFonts w:ascii="Arial" w:hAnsi="Arial" w:cs="Arial"/>
          <w:i/>
          <w:sz w:val="22"/>
          <w:szCs w:val="22"/>
          <w:lang w:val="es-ES"/>
        </w:rPr>
        <w:t xml:space="preserve"> of </w:t>
      </w:r>
      <w:proofErr w:type="spellStart"/>
      <w:r w:rsidRPr="00386871">
        <w:rPr>
          <w:rFonts w:ascii="Arial" w:hAnsi="Arial" w:cs="Arial"/>
          <w:i/>
          <w:sz w:val="22"/>
          <w:szCs w:val="22"/>
          <w:lang w:val="es-ES"/>
        </w:rPr>
        <w:t>Innovation</w:t>
      </w:r>
      <w:proofErr w:type="spellEnd"/>
      <w:r w:rsidRPr="00386871">
        <w:rPr>
          <w:rFonts w:ascii="Arial" w:hAnsi="Arial" w:cs="Arial"/>
          <w:sz w:val="22"/>
          <w:szCs w:val="22"/>
          <w:lang w:val="es-ES"/>
        </w:rPr>
        <w:t xml:space="preserve"> (FEI) o </w:t>
      </w:r>
      <w:proofErr w:type="spellStart"/>
      <w:r w:rsidRPr="00386871">
        <w:rPr>
          <w:rFonts w:ascii="Arial" w:hAnsi="Arial" w:cs="Arial"/>
          <w:i/>
          <w:sz w:val="22"/>
          <w:szCs w:val="22"/>
          <w:lang w:val="es-ES"/>
        </w:rPr>
        <w:t>Fuzzy</w:t>
      </w:r>
      <w:proofErr w:type="spellEnd"/>
      <w:r w:rsidRPr="00386871">
        <w:rPr>
          <w:rFonts w:ascii="Arial" w:hAnsi="Arial" w:cs="Arial"/>
          <w:i/>
          <w:sz w:val="22"/>
          <w:szCs w:val="22"/>
          <w:lang w:val="es-ES"/>
        </w:rPr>
        <w:t xml:space="preserve">-Front </w:t>
      </w:r>
      <w:proofErr w:type="spellStart"/>
      <w:r w:rsidRPr="00386871">
        <w:rPr>
          <w:rFonts w:ascii="Arial" w:hAnsi="Arial" w:cs="Arial"/>
          <w:i/>
          <w:sz w:val="22"/>
          <w:szCs w:val="22"/>
          <w:lang w:val="es-ES"/>
        </w:rPr>
        <w:t>End</w:t>
      </w:r>
      <w:proofErr w:type="spellEnd"/>
      <w:r w:rsidRPr="00386871">
        <w:rPr>
          <w:rFonts w:ascii="Arial" w:hAnsi="Arial" w:cs="Arial"/>
          <w:sz w:val="22"/>
          <w:szCs w:val="22"/>
          <w:lang w:val="es-ES"/>
        </w:rPr>
        <w:t xml:space="preserve"> (FFE), constituyen la instancia en la cual se formula la estrategia del producto, se identifican y seleccionan las oportunidades, se generan ideas, se evalúan, seleccionan, se desarrolla el</w:t>
      </w:r>
      <w:r w:rsidR="00B743B0">
        <w:rPr>
          <w:rFonts w:ascii="Arial" w:hAnsi="Arial" w:cs="Arial"/>
          <w:sz w:val="22"/>
          <w:szCs w:val="22"/>
          <w:lang w:val="es-ES"/>
        </w:rPr>
        <w:t xml:space="preserve"> concepto y se prueba (Smith y </w:t>
      </w:r>
      <w:proofErr w:type="spellStart"/>
      <w:r w:rsidR="00B743B0">
        <w:rPr>
          <w:rFonts w:ascii="Arial" w:hAnsi="Arial" w:cs="Arial"/>
          <w:sz w:val="22"/>
          <w:szCs w:val="22"/>
          <w:lang w:val="es-ES"/>
        </w:rPr>
        <w:t>Reinertsen</w:t>
      </w:r>
      <w:proofErr w:type="spellEnd"/>
      <w:r w:rsidR="00B743B0">
        <w:rPr>
          <w:rFonts w:ascii="Arial" w:hAnsi="Arial" w:cs="Arial"/>
          <w:sz w:val="22"/>
          <w:szCs w:val="22"/>
          <w:lang w:val="es-ES"/>
        </w:rPr>
        <w:t xml:space="preserve"> 1991;</w:t>
      </w:r>
      <w:r w:rsidRPr="00386871">
        <w:rPr>
          <w:rFonts w:ascii="Arial" w:hAnsi="Arial" w:cs="Arial"/>
          <w:sz w:val="22"/>
          <w:szCs w:val="22"/>
          <w:lang w:val="es-ES"/>
        </w:rPr>
        <w:t xml:space="preserve"> </w:t>
      </w:r>
      <w:proofErr w:type="spellStart"/>
      <w:r w:rsidRPr="00386871">
        <w:rPr>
          <w:rFonts w:ascii="Arial" w:hAnsi="Arial" w:cs="Arial"/>
          <w:sz w:val="22"/>
          <w:szCs w:val="22"/>
          <w:lang w:val="es-ES"/>
        </w:rPr>
        <w:t>Koen</w:t>
      </w:r>
      <w:proofErr w:type="spellEnd"/>
      <w:r w:rsidRPr="00386871">
        <w:rPr>
          <w:rFonts w:ascii="Arial" w:hAnsi="Arial" w:cs="Arial"/>
          <w:sz w:val="22"/>
          <w:szCs w:val="22"/>
          <w:lang w:val="es-ES"/>
        </w:rPr>
        <w:t xml:space="preserve"> 2001, </w:t>
      </w:r>
      <w:proofErr w:type="spellStart"/>
      <w:r w:rsidRPr="00386871">
        <w:rPr>
          <w:rFonts w:ascii="Arial" w:hAnsi="Arial" w:cs="Arial"/>
          <w:sz w:val="22"/>
          <w:szCs w:val="22"/>
          <w:lang w:val="es-ES"/>
        </w:rPr>
        <w:t>Stevanovic</w:t>
      </w:r>
      <w:proofErr w:type="spellEnd"/>
      <w:r w:rsidRPr="00386871">
        <w:rPr>
          <w:rFonts w:ascii="Arial" w:hAnsi="Arial" w:cs="Arial"/>
          <w:sz w:val="22"/>
          <w:szCs w:val="22"/>
          <w:lang w:val="es-ES"/>
        </w:rPr>
        <w:t xml:space="preserve">, 2012 en </w:t>
      </w:r>
      <w:proofErr w:type="spellStart"/>
      <w:r w:rsidRPr="00386871">
        <w:rPr>
          <w:rFonts w:ascii="Arial" w:hAnsi="Arial" w:cs="Arial"/>
          <w:sz w:val="22"/>
          <w:szCs w:val="22"/>
        </w:rPr>
        <w:t>Stevanović</w:t>
      </w:r>
      <w:proofErr w:type="spellEnd"/>
      <w:r w:rsidR="00641CAF">
        <w:rPr>
          <w:rFonts w:ascii="Arial" w:hAnsi="Arial" w:cs="Arial"/>
          <w:sz w:val="22"/>
          <w:szCs w:val="22"/>
        </w:rPr>
        <w:t xml:space="preserve"> et al., </w:t>
      </w:r>
      <w:r w:rsidRPr="00386871">
        <w:rPr>
          <w:rFonts w:ascii="Arial" w:hAnsi="Arial" w:cs="Arial"/>
          <w:sz w:val="22"/>
          <w:szCs w:val="22"/>
          <w:lang w:val="es-ES"/>
        </w:rPr>
        <w:t>2016), dando lugar a diversas iteraciones de exploración, ideación, refinamiento, negociación, conv</w:t>
      </w:r>
      <w:r w:rsidR="00D278C5">
        <w:rPr>
          <w:rFonts w:ascii="Arial" w:hAnsi="Arial" w:cs="Arial"/>
          <w:sz w:val="22"/>
          <w:szCs w:val="22"/>
          <w:lang w:val="es-ES"/>
        </w:rPr>
        <w:t>ergencia y consolidación (</w:t>
      </w:r>
      <w:proofErr w:type="spellStart"/>
      <w:r w:rsidR="00D278C5">
        <w:rPr>
          <w:rFonts w:ascii="Arial" w:hAnsi="Arial" w:cs="Arial"/>
          <w:sz w:val="22"/>
          <w:szCs w:val="22"/>
          <w:lang w:val="es-ES"/>
        </w:rPr>
        <w:t>Heck</w:t>
      </w:r>
      <w:proofErr w:type="spellEnd"/>
      <w:r w:rsidR="00D278C5">
        <w:rPr>
          <w:rFonts w:ascii="Arial" w:hAnsi="Arial" w:cs="Arial"/>
          <w:sz w:val="22"/>
          <w:szCs w:val="22"/>
          <w:lang w:val="es-ES"/>
        </w:rPr>
        <w:t xml:space="preserve"> et al., </w:t>
      </w:r>
      <w:r w:rsidRPr="00386871">
        <w:rPr>
          <w:rFonts w:ascii="Arial" w:hAnsi="Arial" w:cs="Arial"/>
          <w:sz w:val="22"/>
          <w:szCs w:val="22"/>
          <w:lang w:val="es-ES"/>
        </w:rPr>
        <w:t xml:space="preserve">2016). Desde otra perspectiva, el </w:t>
      </w:r>
      <w:proofErr w:type="spellStart"/>
      <w:r w:rsidRPr="00386871">
        <w:rPr>
          <w:rFonts w:ascii="Arial" w:hAnsi="Arial" w:cs="Arial"/>
          <w:sz w:val="22"/>
          <w:szCs w:val="22"/>
          <w:lang w:val="es-ES"/>
        </w:rPr>
        <w:t>Fuzzy</w:t>
      </w:r>
      <w:proofErr w:type="spellEnd"/>
      <w:r w:rsidRPr="00386871">
        <w:rPr>
          <w:rFonts w:ascii="Arial" w:hAnsi="Arial" w:cs="Arial"/>
          <w:sz w:val="22"/>
          <w:szCs w:val="22"/>
          <w:lang w:val="es-ES"/>
        </w:rPr>
        <w:t xml:space="preserve">-Front </w:t>
      </w:r>
      <w:proofErr w:type="spellStart"/>
      <w:r w:rsidRPr="00386871">
        <w:rPr>
          <w:rFonts w:ascii="Arial" w:hAnsi="Arial" w:cs="Arial"/>
          <w:sz w:val="22"/>
          <w:szCs w:val="22"/>
          <w:lang w:val="es-ES"/>
        </w:rPr>
        <w:t>End</w:t>
      </w:r>
      <w:proofErr w:type="spellEnd"/>
      <w:r w:rsidRPr="00386871">
        <w:rPr>
          <w:rFonts w:ascii="Arial" w:hAnsi="Arial" w:cs="Arial"/>
          <w:sz w:val="22"/>
          <w:szCs w:val="22"/>
          <w:lang w:val="es-ES"/>
        </w:rPr>
        <w:t xml:space="preserve"> (FFE) da lugar a controversias que de alguna forma complejizan el avance del proceso de innovación. Estudios identifican cinco controversias: Ganancia, producción, diseño, marca y clientes/mercado (</w:t>
      </w:r>
      <w:proofErr w:type="spellStart"/>
      <w:r w:rsidRPr="00386871">
        <w:rPr>
          <w:rFonts w:ascii="Arial" w:hAnsi="Arial" w:cs="Arial"/>
          <w:sz w:val="22"/>
          <w:szCs w:val="22"/>
          <w:lang w:val="es-ES"/>
        </w:rPr>
        <w:t>Christiansen</w:t>
      </w:r>
      <w:proofErr w:type="spellEnd"/>
      <w:r w:rsidRPr="00386871">
        <w:rPr>
          <w:rFonts w:ascii="Arial" w:hAnsi="Arial" w:cs="Arial"/>
          <w:sz w:val="22"/>
          <w:szCs w:val="22"/>
          <w:lang w:val="es-ES"/>
        </w:rPr>
        <w:t xml:space="preserve"> y </w:t>
      </w:r>
      <w:proofErr w:type="spellStart"/>
      <w:r w:rsidRPr="00386871">
        <w:rPr>
          <w:rFonts w:ascii="Arial" w:hAnsi="Arial" w:cs="Arial"/>
          <w:sz w:val="22"/>
          <w:szCs w:val="22"/>
          <w:lang w:val="es-ES"/>
        </w:rPr>
        <w:t>Gasparin</w:t>
      </w:r>
      <w:proofErr w:type="spellEnd"/>
      <w:r w:rsidRPr="00386871">
        <w:rPr>
          <w:rFonts w:ascii="Arial" w:hAnsi="Arial" w:cs="Arial"/>
          <w:sz w:val="22"/>
          <w:szCs w:val="22"/>
          <w:lang w:val="es-ES"/>
        </w:rPr>
        <w:t>, 2016), las cuales deben ser manejadas por una gerencia activa y multifacética, capaz de enfrentar estos problemas.</w:t>
      </w:r>
      <w:r w:rsidR="00F034CF">
        <w:rPr>
          <w:rFonts w:ascii="Arial" w:hAnsi="Arial" w:cs="Arial"/>
          <w:sz w:val="22"/>
          <w:szCs w:val="22"/>
          <w:lang w:val="es-ES"/>
        </w:rPr>
        <w:t xml:space="preserve"> </w:t>
      </w:r>
      <w:r w:rsidR="00EA0DEB">
        <w:rPr>
          <w:rFonts w:ascii="Arial" w:hAnsi="Arial" w:cs="Arial"/>
          <w:sz w:val="22"/>
          <w:szCs w:val="22"/>
          <w:lang w:val="es-ES"/>
        </w:rPr>
        <w:t>La siguiente</w:t>
      </w:r>
      <w:r w:rsidR="005C24CD">
        <w:rPr>
          <w:rFonts w:ascii="Arial" w:hAnsi="Arial" w:cs="Arial"/>
          <w:sz w:val="22"/>
          <w:szCs w:val="22"/>
          <w:lang w:val="es-ES"/>
        </w:rPr>
        <w:t xml:space="preserve"> figura expone la llamada “</w:t>
      </w:r>
      <w:proofErr w:type="spellStart"/>
      <w:r w:rsidR="005C24CD" w:rsidRPr="005C24CD">
        <w:rPr>
          <w:rFonts w:ascii="Arial" w:hAnsi="Arial" w:cs="Arial"/>
          <w:i/>
          <w:sz w:val="22"/>
          <w:szCs w:val="22"/>
          <w:lang w:val="es-ES"/>
        </w:rPr>
        <w:t>Fuzzy</w:t>
      </w:r>
      <w:proofErr w:type="spellEnd"/>
      <w:r w:rsidR="00EA0DEB" w:rsidRPr="005C24CD">
        <w:rPr>
          <w:rFonts w:ascii="Arial" w:hAnsi="Arial" w:cs="Arial"/>
          <w:i/>
          <w:sz w:val="22"/>
          <w:szCs w:val="22"/>
          <w:lang w:val="es-ES"/>
        </w:rPr>
        <w:t xml:space="preserve"> Front - </w:t>
      </w:r>
      <w:proofErr w:type="spellStart"/>
      <w:r w:rsidR="00EA0DEB" w:rsidRPr="005C24CD">
        <w:rPr>
          <w:rFonts w:ascii="Arial" w:hAnsi="Arial" w:cs="Arial"/>
          <w:i/>
          <w:sz w:val="22"/>
          <w:szCs w:val="22"/>
          <w:lang w:val="es-ES"/>
        </w:rPr>
        <w:t>End</w:t>
      </w:r>
      <w:proofErr w:type="spellEnd"/>
      <w:r w:rsidR="00EA0DEB">
        <w:rPr>
          <w:rFonts w:ascii="Arial" w:hAnsi="Arial" w:cs="Arial"/>
          <w:sz w:val="22"/>
          <w:szCs w:val="22"/>
          <w:lang w:val="es-ES"/>
        </w:rPr>
        <w:t xml:space="preserve">”, que </w:t>
      </w:r>
      <w:r w:rsidR="000016F8">
        <w:rPr>
          <w:rFonts w:ascii="Arial" w:hAnsi="Arial" w:cs="Arial"/>
          <w:sz w:val="22"/>
          <w:szCs w:val="22"/>
          <w:lang w:val="es-ES"/>
        </w:rPr>
        <w:t xml:space="preserve">señala la etapa </w:t>
      </w:r>
      <w:r w:rsidR="004D2ED0">
        <w:rPr>
          <w:rFonts w:ascii="Arial" w:hAnsi="Arial" w:cs="Arial"/>
          <w:sz w:val="22"/>
          <w:szCs w:val="22"/>
          <w:lang w:val="es-ES"/>
        </w:rPr>
        <w:t>de investigación generativa, que suele ser</w:t>
      </w:r>
      <w:r w:rsidR="000016F8">
        <w:rPr>
          <w:rFonts w:ascii="Arial" w:hAnsi="Arial" w:cs="Arial"/>
          <w:sz w:val="22"/>
          <w:szCs w:val="22"/>
          <w:lang w:val="es-ES"/>
        </w:rPr>
        <w:t xml:space="preserve"> una de las más importantes</w:t>
      </w:r>
      <w:r w:rsidR="004D2ED0">
        <w:rPr>
          <w:rFonts w:ascii="Arial" w:hAnsi="Arial" w:cs="Arial"/>
          <w:sz w:val="22"/>
          <w:szCs w:val="22"/>
          <w:lang w:val="es-ES"/>
        </w:rPr>
        <w:t xml:space="preserve"> dentro del proceso de diseño porque </w:t>
      </w:r>
      <w:r w:rsidR="000016F8">
        <w:rPr>
          <w:rFonts w:ascii="Arial" w:hAnsi="Arial" w:cs="Arial"/>
          <w:sz w:val="22"/>
          <w:szCs w:val="22"/>
          <w:lang w:val="es-ES"/>
        </w:rPr>
        <w:t>en ella se</w:t>
      </w:r>
      <w:r w:rsidR="00EA0DEB">
        <w:rPr>
          <w:rFonts w:ascii="Arial" w:hAnsi="Arial" w:cs="Arial"/>
          <w:sz w:val="22"/>
          <w:szCs w:val="22"/>
          <w:lang w:val="es-ES"/>
        </w:rPr>
        <w:t xml:space="preserve"> </w:t>
      </w:r>
      <w:r w:rsidR="000016F8">
        <w:rPr>
          <w:rFonts w:ascii="Arial" w:hAnsi="Arial" w:cs="Arial"/>
          <w:sz w:val="22"/>
          <w:szCs w:val="22"/>
          <w:lang w:val="es-ES"/>
        </w:rPr>
        <w:t xml:space="preserve">generan </w:t>
      </w:r>
      <w:r w:rsidR="004D2ED0">
        <w:rPr>
          <w:rFonts w:ascii="Arial" w:hAnsi="Arial" w:cs="Arial"/>
          <w:sz w:val="22"/>
          <w:szCs w:val="22"/>
          <w:lang w:val="es-ES"/>
        </w:rPr>
        <w:t>y evalúan los conceptos, directrices e ideas</w:t>
      </w:r>
      <w:r w:rsidR="00EA0DEB">
        <w:rPr>
          <w:rFonts w:ascii="Arial" w:hAnsi="Arial" w:cs="Arial"/>
          <w:sz w:val="22"/>
          <w:szCs w:val="22"/>
          <w:lang w:val="es-ES"/>
        </w:rPr>
        <w:t xml:space="preserve"> </w:t>
      </w:r>
      <w:r w:rsidR="004D2ED0">
        <w:rPr>
          <w:rFonts w:ascii="Arial" w:hAnsi="Arial" w:cs="Arial"/>
          <w:sz w:val="22"/>
          <w:szCs w:val="22"/>
          <w:lang w:val="es-ES"/>
        </w:rPr>
        <w:t>sobre las cuales se va a diseñar.</w:t>
      </w:r>
    </w:p>
    <w:p w14:paraId="1107F217" w14:textId="77777777" w:rsidR="00EA0DEB" w:rsidRPr="00386871" w:rsidRDefault="00EA0DEB" w:rsidP="00EA0DEB">
      <w:pPr>
        <w:spacing w:line="276" w:lineRule="auto"/>
        <w:jc w:val="both"/>
        <w:rPr>
          <w:rFonts w:ascii="Arial" w:hAnsi="Arial" w:cs="Arial"/>
          <w:sz w:val="22"/>
          <w:szCs w:val="22"/>
          <w:lang w:val="es-ES"/>
        </w:rPr>
      </w:pPr>
    </w:p>
    <w:p w14:paraId="78DF2149" w14:textId="138B1925" w:rsidR="00EA0DEB" w:rsidRPr="00386871" w:rsidRDefault="00650056" w:rsidP="00EA0DEB">
      <w:pPr>
        <w:spacing w:line="276" w:lineRule="auto"/>
        <w:jc w:val="center"/>
        <w:rPr>
          <w:rFonts w:ascii="Arial" w:hAnsi="Arial" w:cs="Arial"/>
          <w:sz w:val="22"/>
          <w:szCs w:val="22"/>
        </w:rPr>
      </w:pPr>
      <w:r>
        <w:rPr>
          <w:rFonts w:ascii="Arial" w:hAnsi="Arial" w:cs="Arial"/>
          <w:noProof/>
          <w:sz w:val="22"/>
          <w:szCs w:val="22"/>
          <w:lang w:eastAsia="es-ES_tradnl"/>
        </w:rPr>
        <w:lastRenderedPageBreak/>
        <w:drawing>
          <wp:inline distT="0" distB="0" distL="0" distR="0" wp14:anchorId="5A504B00" wp14:editId="13C841B9">
            <wp:extent cx="5612130" cy="1388745"/>
            <wp:effectExtent l="0" t="0" r="127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4.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1388745"/>
                    </a:xfrm>
                    <a:prstGeom prst="rect">
                      <a:avLst/>
                    </a:prstGeom>
                  </pic:spPr>
                </pic:pic>
              </a:graphicData>
            </a:graphic>
          </wp:inline>
        </w:drawing>
      </w:r>
    </w:p>
    <w:p w14:paraId="230CF1EB" w14:textId="77777777" w:rsidR="00EA0DEB" w:rsidRPr="00386871" w:rsidRDefault="001623AC" w:rsidP="00EA0DEB">
      <w:pPr>
        <w:spacing w:line="276" w:lineRule="auto"/>
        <w:jc w:val="center"/>
        <w:rPr>
          <w:rFonts w:ascii="Arial" w:hAnsi="Arial" w:cs="Arial"/>
          <w:sz w:val="22"/>
          <w:szCs w:val="22"/>
        </w:rPr>
      </w:pPr>
      <w:r>
        <w:rPr>
          <w:rFonts w:ascii="Arial" w:hAnsi="Arial" w:cs="Arial"/>
          <w:sz w:val="22"/>
          <w:szCs w:val="22"/>
        </w:rPr>
        <w:t>Figura 4</w:t>
      </w:r>
      <w:r w:rsidR="00EA0DEB" w:rsidRPr="00386871">
        <w:rPr>
          <w:rFonts w:ascii="Arial" w:hAnsi="Arial" w:cs="Arial"/>
          <w:sz w:val="22"/>
          <w:szCs w:val="22"/>
        </w:rPr>
        <w:t>. Proceso de Diseño Tradicional y El Extremo Fro</w:t>
      </w:r>
      <w:r w:rsidR="00EA0DEB">
        <w:rPr>
          <w:rFonts w:ascii="Arial" w:hAnsi="Arial" w:cs="Arial"/>
          <w:sz w:val="22"/>
          <w:szCs w:val="22"/>
        </w:rPr>
        <w:t>ntal Borroso (</w:t>
      </w:r>
      <w:proofErr w:type="spellStart"/>
      <w:r w:rsidR="00EA0DEB" w:rsidRPr="009C0584">
        <w:rPr>
          <w:rFonts w:ascii="Arial" w:hAnsi="Arial" w:cs="Arial"/>
          <w:i/>
          <w:sz w:val="22"/>
          <w:szCs w:val="22"/>
        </w:rPr>
        <w:t>Fuzzy</w:t>
      </w:r>
      <w:proofErr w:type="spellEnd"/>
      <w:r w:rsidR="00EA0DEB" w:rsidRPr="009C0584">
        <w:rPr>
          <w:rFonts w:ascii="Arial" w:hAnsi="Arial" w:cs="Arial"/>
          <w:i/>
          <w:sz w:val="22"/>
          <w:szCs w:val="22"/>
        </w:rPr>
        <w:t xml:space="preserve"> </w:t>
      </w:r>
      <w:proofErr w:type="spellStart"/>
      <w:r w:rsidR="00EA0DEB" w:rsidRPr="009C0584">
        <w:rPr>
          <w:rFonts w:ascii="Arial" w:hAnsi="Arial" w:cs="Arial"/>
          <w:i/>
          <w:sz w:val="22"/>
          <w:szCs w:val="22"/>
        </w:rPr>
        <w:t>frond</w:t>
      </w:r>
      <w:proofErr w:type="spellEnd"/>
      <w:r w:rsidR="00EA0DEB" w:rsidRPr="009C0584">
        <w:rPr>
          <w:rFonts w:ascii="Arial" w:hAnsi="Arial" w:cs="Arial"/>
          <w:i/>
          <w:sz w:val="22"/>
          <w:szCs w:val="22"/>
        </w:rPr>
        <w:t xml:space="preserve"> </w:t>
      </w:r>
      <w:proofErr w:type="spellStart"/>
      <w:r w:rsidR="00EA0DEB" w:rsidRPr="009C0584">
        <w:rPr>
          <w:rFonts w:ascii="Arial" w:hAnsi="Arial" w:cs="Arial"/>
          <w:i/>
          <w:sz w:val="22"/>
          <w:szCs w:val="22"/>
        </w:rPr>
        <w:t>end</w:t>
      </w:r>
      <w:proofErr w:type="spellEnd"/>
      <w:r w:rsidR="00EA0DEB">
        <w:rPr>
          <w:rFonts w:ascii="Arial" w:hAnsi="Arial" w:cs="Arial"/>
          <w:sz w:val="22"/>
          <w:szCs w:val="22"/>
        </w:rPr>
        <w:t xml:space="preserve">). Fuente: Basado en </w:t>
      </w:r>
      <w:r w:rsidR="00EA0DEB" w:rsidRPr="00386871">
        <w:rPr>
          <w:rFonts w:ascii="Arial" w:hAnsi="Arial" w:cs="Arial"/>
          <w:sz w:val="22"/>
          <w:szCs w:val="22"/>
        </w:rPr>
        <w:t xml:space="preserve"> Sanders (2011)</w:t>
      </w:r>
    </w:p>
    <w:p w14:paraId="42A99CB6" w14:textId="77777777" w:rsidR="001C6DE1" w:rsidRPr="00386871" w:rsidRDefault="001C6DE1" w:rsidP="00BB7AAF">
      <w:pPr>
        <w:spacing w:line="276" w:lineRule="auto"/>
        <w:jc w:val="both"/>
        <w:rPr>
          <w:rFonts w:ascii="Arial" w:hAnsi="Arial" w:cs="Arial"/>
          <w:sz w:val="22"/>
          <w:szCs w:val="22"/>
        </w:rPr>
      </w:pPr>
    </w:p>
    <w:p w14:paraId="7FEDD1DF" w14:textId="77777777" w:rsidR="000B54C9" w:rsidRPr="00F034CF" w:rsidRDefault="00B03A97" w:rsidP="00BB7AAF">
      <w:pPr>
        <w:spacing w:line="276" w:lineRule="auto"/>
        <w:jc w:val="both"/>
        <w:rPr>
          <w:rFonts w:ascii="Arial" w:hAnsi="Arial" w:cs="Arial"/>
          <w:sz w:val="22"/>
          <w:szCs w:val="22"/>
          <w:lang w:val="es-ES"/>
        </w:rPr>
      </w:pPr>
      <w:r>
        <w:rPr>
          <w:rFonts w:ascii="Arial" w:hAnsi="Arial" w:cs="Arial"/>
          <w:sz w:val="22"/>
          <w:szCs w:val="22"/>
        </w:rPr>
        <w:t>La Co-creación, según Sanders y</w:t>
      </w:r>
      <w:r w:rsidR="001C6DE1" w:rsidRPr="00386871">
        <w:rPr>
          <w:rFonts w:ascii="Arial" w:hAnsi="Arial" w:cs="Arial"/>
          <w:sz w:val="22"/>
          <w:szCs w:val="22"/>
        </w:rPr>
        <w:t xml:space="preserve"> </w:t>
      </w:r>
      <w:proofErr w:type="spellStart"/>
      <w:r w:rsidR="001C6DE1" w:rsidRPr="00386871">
        <w:rPr>
          <w:rFonts w:ascii="Arial" w:hAnsi="Arial" w:cs="Arial"/>
          <w:sz w:val="22"/>
          <w:szCs w:val="22"/>
        </w:rPr>
        <w:t>Simons</w:t>
      </w:r>
      <w:proofErr w:type="spellEnd"/>
      <w:r w:rsidR="001C6DE1" w:rsidRPr="00386871">
        <w:rPr>
          <w:rFonts w:ascii="Arial" w:hAnsi="Arial" w:cs="Arial"/>
          <w:sz w:val="22"/>
          <w:szCs w:val="22"/>
        </w:rPr>
        <w:t xml:space="preserve"> (2009)</w:t>
      </w:r>
      <w:r w:rsidR="001C6DE1" w:rsidRPr="00386871">
        <w:rPr>
          <w:rFonts w:ascii="Arial" w:hAnsi="Arial" w:cs="Arial"/>
          <w:sz w:val="22"/>
          <w:szCs w:val="22"/>
          <w:lang w:val="es-CL"/>
        </w:rPr>
        <w:t xml:space="preserve"> </w:t>
      </w:r>
      <w:r w:rsidR="00EF7E7C" w:rsidRPr="00386871">
        <w:rPr>
          <w:rFonts w:ascii="Arial" w:hAnsi="Arial" w:cs="Arial"/>
          <w:sz w:val="22"/>
          <w:szCs w:val="22"/>
          <w:lang w:val="es-CL"/>
        </w:rPr>
        <w:t xml:space="preserve">es </w:t>
      </w:r>
      <w:r w:rsidR="001C6DE1" w:rsidRPr="00386871">
        <w:rPr>
          <w:rFonts w:ascii="Arial" w:hAnsi="Arial" w:cs="Arial"/>
          <w:sz w:val="22"/>
          <w:szCs w:val="22"/>
        </w:rPr>
        <w:t xml:space="preserve">como cualquier acto de creación colectiva que se experimenta en forma conjunta por dos o más personas y se entiende como un caso especial de colaboración donde la intención es crear algo nuevo que no se conoce de antemano. Con el objetivo de acercarse a los futuros usuarios </w:t>
      </w:r>
      <w:r w:rsidR="00E62281">
        <w:rPr>
          <w:rFonts w:ascii="Arial" w:hAnsi="Arial" w:cs="Arial"/>
          <w:sz w:val="22"/>
          <w:szCs w:val="22"/>
        </w:rPr>
        <w:t>de lo que se diseñará (Sanders y</w:t>
      </w:r>
      <w:r w:rsidR="001C6DE1" w:rsidRPr="00386871">
        <w:rPr>
          <w:rFonts w:ascii="Arial" w:hAnsi="Arial" w:cs="Arial"/>
          <w:sz w:val="22"/>
          <w:szCs w:val="22"/>
        </w:rPr>
        <w:t xml:space="preserve"> </w:t>
      </w:r>
      <w:proofErr w:type="spellStart"/>
      <w:r w:rsidR="001C6DE1" w:rsidRPr="00386871">
        <w:rPr>
          <w:rFonts w:ascii="Arial" w:hAnsi="Arial" w:cs="Arial"/>
          <w:sz w:val="22"/>
          <w:szCs w:val="22"/>
        </w:rPr>
        <w:t>Stappers</w:t>
      </w:r>
      <w:proofErr w:type="spellEnd"/>
      <w:r w:rsidR="001C6DE1" w:rsidRPr="00386871">
        <w:rPr>
          <w:rFonts w:ascii="Arial" w:hAnsi="Arial" w:cs="Arial"/>
          <w:sz w:val="22"/>
          <w:szCs w:val="22"/>
        </w:rPr>
        <w:t>, 2008) La investigación generativa “s</w:t>
      </w:r>
      <w:r w:rsidR="001C6DE1" w:rsidRPr="00386871">
        <w:rPr>
          <w:rFonts w:ascii="Arial" w:hAnsi="Arial" w:cs="Arial"/>
          <w:i/>
          <w:sz w:val="22"/>
          <w:szCs w:val="22"/>
        </w:rPr>
        <w:t>e realiza en el extremo frontal de la parte delantera borrosa del proceso de diseño (Fig1.), donde a menudo no se sabe si el entregable del proceso de diseño será un producto, un servicio, una interfaz, o cualquier otra cosa. Aquí el objetivo de las fases de pre-diseño es encontrar los problemas a resolver e identificar las oportunidades para explorar. El objetivo de la fase de descubrimiento es determinar lo que ha de ser, o no debe ser, diseñado y fabricado”</w:t>
      </w:r>
      <w:r w:rsidR="001C6DE1" w:rsidRPr="00386871">
        <w:rPr>
          <w:rFonts w:ascii="Arial" w:hAnsi="Arial" w:cs="Arial"/>
          <w:sz w:val="22"/>
          <w:szCs w:val="22"/>
        </w:rPr>
        <w:t xml:space="preserve"> (</w:t>
      </w:r>
      <w:r w:rsidR="001C6DE1" w:rsidRPr="00386871">
        <w:rPr>
          <w:rFonts w:ascii="Arial" w:hAnsi="Arial" w:cs="Arial"/>
          <w:sz w:val="22"/>
          <w:szCs w:val="22"/>
          <w:lang w:val="es-ES"/>
        </w:rPr>
        <w:t>Sanders, 2013).</w:t>
      </w:r>
      <w:r w:rsidR="00F034CF">
        <w:rPr>
          <w:rFonts w:ascii="Arial" w:hAnsi="Arial" w:cs="Arial"/>
          <w:sz w:val="22"/>
          <w:szCs w:val="22"/>
          <w:lang w:val="es-ES"/>
        </w:rPr>
        <w:t xml:space="preserve"> </w:t>
      </w:r>
      <w:r w:rsidR="001C6DE1" w:rsidRPr="00386871">
        <w:rPr>
          <w:rFonts w:ascii="Arial" w:hAnsi="Arial" w:cs="Arial"/>
          <w:color w:val="000000" w:themeColor="text1"/>
          <w:sz w:val="22"/>
          <w:szCs w:val="22"/>
        </w:rPr>
        <w:t>Las actividades de desarrollo de producto deben apoyar el deseo humano que busca una vida autónoma, permitiendo entregar soluciones técnicas capaces de reforzar los recursos de la persona, contribuir en su rendimiento e incrementar sus posibilidades de acción; entendiendo que el ser humano debe ser comprendido como un usua</w:t>
      </w:r>
      <w:r w:rsidR="00983B85">
        <w:rPr>
          <w:rFonts w:ascii="Arial" w:hAnsi="Arial" w:cs="Arial"/>
          <w:color w:val="000000" w:themeColor="text1"/>
          <w:sz w:val="22"/>
          <w:szCs w:val="22"/>
        </w:rPr>
        <w:t>rio en su integridad (</w:t>
      </w:r>
      <w:proofErr w:type="spellStart"/>
      <w:r w:rsidR="00983B85">
        <w:rPr>
          <w:rFonts w:ascii="Arial" w:hAnsi="Arial" w:cs="Arial"/>
          <w:color w:val="000000" w:themeColor="text1"/>
          <w:sz w:val="22"/>
          <w:szCs w:val="22"/>
        </w:rPr>
        <w:t>Paetzold</w:t>
      </w:r>
      <w:proofErr w:type="spellEnd"/>
      <w:r w:rsidR="00983B85">
        <w:rPr>
          <w:rFonts w:ascii="Arial" w:hAnsi="Arial" w:cs="Arial"/>
          <w:color w:val="000000" w:themeColor="text1"/>
          <w:sz w:val="22"/>
          <w:szCs w:val="22"/>
        </w:rPr>
        <w:t xml:space="preserve"> et al., </w:t>
      </w:r>
      <w:r w:rsidR="001C6DE1" w:rsidRPr="00386871">
        <w:rPr>
          <w:rFonts w:ascii="Arial" w:hAnsi="Arial" w:cs="Arial"/>
          <w:color w:val="000000" w:themeColor="text1"/>
          <w:sz w:val="22"/>
          <w:szCs w:val="22"/>
        </w:rPr>
        <w:t>2016).</w:t>
      </w:r>
      <w:r w:rsidR="00E51CF9">
        <w:rPr>
          <w:rFonts w:ascii="Arial" w:hAnsi="Arial" w:cs="Arial"/>
          <w:color w:val="000000" w:themeColor="text1"/>
          <w:sz w:val="22"/>
          <w:szCs w:val="22"/>
        </w:rPr>
        <w:t xml:space="preserve"> </w:t>
      </w:r>
      <w:r w:rsidR="00DD5EC1" w:rsidRPr="00386871">
        <w:rPr>
          <w:rFonts w:ascii="Arial" w:hAnsi="Arial" w:cs="Arial"/>
          <w:color w:val="000000" w:themeColor="text1"/>
          <w:sz w:val="22"/>
          <w:szCs w:val="22"/>
        </w:rPr>
        <w:t xml:space="preserve">La </w:t>
      </w:r>
      <w:proofErr w:type="spellStart"/>
      <w:r w:rsidR="00DD5EC1" w:rsidRPr="00386871">
        <w:rPr>
          <w:rFonts w:ascii="Arial" w:hAnsi="Arial" w:cs="Arial"/>
          <w:color w:val="000000" w:themeColor="text1"/>
          <w:sz w:val="22"/>
          <w:szCs w:val="22"/>
        </w:rPr>
        <w:t>co</w:t>
      </w:r>
      <w:proofErr w:type="spellEnd"/>
      <w:r w:rsidR="00DD5EC1" w:rsidRPr="00386871">
        <w:rPr>
          <w:rFonts w:ascii="Arial" w:hAnsi="Arial" w:cs="Arial"/>
          <w:color w:val="000000" w:themeColor="text1"/>
          <w:sz w:val="22"/>
          <w:szCs w:val="22"/>
        </w:rPr>
        <w:t xml:space="preserve">-creación requiere el consenso como acto dialógico, ya que </w:t>
      </w:r>
      <w:r w:rsidR="001807A4" w:rsidRPr="00386871">
        <w:rPr>
          <w:rFonts w:ascii="Arial" w:hAnsi="Arial" w:cs="Arial"/>
          <w:color w:val="000000" w:themeColor="text1"/>
          <w:sz w:val="22"/>
          <w:szCs w:val="22"/>
        </w:rPr>
        <w:t xml:space="preserve">su proceso </w:t>
      </w:r>
      <w:r w:rsidR="00DD5EC1" w:rsidRPr="00386871">
        <w:rPr>
          <w:rFonts w:ascii="Arial" w:hAnsi="Arial" w:cs="Arial"/>
          <w:color w:val="000000" w:themeColor="text1"/>
          <w:sz w:val="22"/>
          <w:szCs w:val="22"/>
        </w:rPr>
        <w:t xml:space="preserve">podría verse continuamente </w:t>
      </w:r>
      <w:r w:rsidR="001807A4" w:rsidRPr="00386871">
        <w:rPr>
          <w:rFonts w:ascii="Arial" w:hAnsi="Arial" w:cs="Arial"/>
          <w:color w:val="000000" w:themeColor="text1"/>
          <w:sz w:val="22"/>
          <w:szCs w:val="22"/>
        </w:rPr>
        <w:t xml:space="preserve">erosionado si las acciones comunicativas se restringieran y orientaran sólo a </w:t>
      </w:r>
      <w:r w:rsidR="001F456D" w:rsidRPr="00386871">
        <w:rPr>
          <w:rFonts w:ascii="Arial" w:hAnsi="Arial" w:cs="Arial"/>
          <w:color w:val="000000" w:themeColor="text1"/>
          <w:sz w:val="22"/>
          <w:szCs w:val="22"/>
        </w:rPr>
        <w:t>tener éxito a</w:t>
      </w:r>
      <w:r w:rsidR="001807A4" w:rsidRPr="00386871">
        <w:rPr>
          <w:rFonts w:ascii="Arial" w:hAnsi="Arial" w:cs="Arial"/>
          <w:color w:val="000000" w:themeColor="text1"/>
          <w:sz w:val="22"/>
          <w:szCs w:val="22"/>
        </w:rPr>
        <w:t>l cumplimiento de un objetivo, por ello, debe regularse con acciones orientadas al entendimiento (</w:t>
      </w:r>
      <w:proofErr w:type="spellStart"/>
      <w:r w:rsidR="001807A4" w:rsidRPr="00386871">
        <w:rPr>
          <w:rFonts w:ascii="Arial" w:hAnsi="Arial" w:cs="Arial"/>
          <w:color w:val="000000" w:themeColor="text1"/>
          <w:sz w:val="22"/>
          <w:szCs w:val="22"/>
        </w:rPr>
        <w:t>Habermas</w:t>
      </w:r>
      <w:proofErr w:type="spellEnd"/>
      <w:r w:rsidR="001807A4" w:rsidRPr="00386871">
        <w:rPr>
          <w:rFonts w:ascii="Arial" w:hAnsi="Arial" w:cs="Arial"/>
          <w:color w:val="000000" w:themeColor="text1"/>
          <w:sz w:val="22"/>
          <w:szCs w:val="22"/>
        </w:rPr>
        <w:t xml:space="preserve">, 1999), debe otorgar los espacios para que los actores tengan la posibilidad de expresarse libremente y deliberar, tanto sobre las convicciones comunes, como tomar posturas (sí o no) sin forzar la aceptación o negación del otro. </w:t>
      </w:r>
    </w:p>
    <w:p w14:paraId="61995D75" w14:textId="77777777" w:rsidR="00EA0DEB" w:rsidRDefault="00EA0DEB" w:rsidP="00BB7AAF">
      <w:pPr>
        <w:spacing w:line="276" w:lineRule="auto"/>
        <w:jc w:val="both"/>
        <w:rPr>
          <w:rFonts w:ascii="Arial" w:hAnsi="Arial" w:cs="Arial"/>
          <w:color w:val="000000" w:themeColor="text1"/>
          <w:sz w:val="22"/>
          <w:szCs w:val="22"/>
        </w:rPr>
      </w:pPr>
    </w:p>
    <w:p w14:paraId="53A33EAC" w14:textId="688E53EF" w:rsidR="00EA0DEB" w:rsidRPr="00386871" w:rsidRDefault="00EA0DEB" w:rsidP="00EA0DEB">
      <w:pPr>
        <w:spacing w:line="276" w:lineRule="auto"/>
        <w:jc w:val="both"/>
        <w:rPr>
          <w:rFonts w:ascii="Arial" w:hAnsi="Arial" w:cs="Arial"/>
          <w:sz w:val="22"/>
          <w:szCs w:val="22"/>
          <w:lang w:val="es-ES"/>
        </w:rPr>
      </w:pPr>
      <w:r>
        <w:rPr>
          <w:rFonts w:ascii="Arial" w:hAnsi="Arial" w:cs="Arial"/>
          <w:sz w:val="22"/>
          <w:szCs w:val="22"/>
          <w:lang w:val="es-ES"/>
        </w:rPr>
        <w:t xml:space="preserve">En la figura siguiente, podemos observar </w:t>
      </w:r>
      <w:r w:rsidR="004D2ED0">
        <w:rPr>
          <w:rFonts w:ascii="Arial" w:hAnsi="Arial" w:cs="Arial"/>
          <w:sz w:val="22"/>
          <w:szCs w:val="22"/>
          <w:lang w:val="es-ES"/>
        </w:rPr>
        <w:t>cómo en</w:t>
      </w:r>
      <w:r w:rsidR="005B2338">
        <w:rPr>
          <w:rFonts w:ascii="Arial" w:hAnsi="Arial" w:cs="Arial"/>
          <w:sz w:val="22"/>
          <w:szCs w:val="22"/>
          <w:lang w:val="es-ES"/>
        </w:rPr>
        <w:t xml:space="preserve"> la etapa “</w:t>
      </w:r>
      <w:proofErr w:type="spellStart"/>
      <w:r w:rsidR="005B2338" w:rsidRPr="005B2338">
        <w:rPr>
          <w:rFonts w:ascii="Arial" w:hAnsi="Arial" w:cs="Arial"/>
          <w:i/>
          <w:sz w:val="22"/>
          <w:szCs w:val="22"/>
          <w:lang w:val="es-ES"/>
        </w:rPr>
        <w:t>Fuzzy</w:t>
      </w:r>
      <w:r w:rsidR="000016F8" w:rsidRPr="005B2338">
        <w:rPr>
          <w:rFonts w:ascii="Arial" w:hAnsi="Arial" w:cs="Arial"/>
          <w:i/>
          <w:sz w:val="22"/>
          <w:szCs w:val="22"/>
          <w:lang w:val="es-ES"/>
        </w:rPr>
        <w:t>Front-E</w:t>
      </w:r>
      <w:r w:rsidRPr="005B2338">
        <w:rPr>
          <w:rFonts w:ascii="Arial" w:hAnsi="Arial" w:cs="Arial"/>
          <w:i/>
          <w:sz w:val="22"/>
          <w:szCs w:val="22"/>
          <w:lang w:val="es-ES"/>
        </w:rPr>
        <w:t>nd</w:t>
      </w:r>
      <w:proofErr w:type="spellEnd"/>
      <w:r>
        <w:rPr>
          <w:rFonts w:ascii="Arial" w:hAnsi="Arial" w:cs="Arial"/>
          <w:sz w:val="22"/>
          <w:szCs w:val="22"/>
          <w:lang w:val="es-ES"/>
        </w:rPr>
        <w:t>”</w:t>
      </w:r>
      <w:r w:rsidR="004D2ED0">
        <w:rPr>
          <w:rFonts w:ascii="Arial" w:hAnsi="Arial" w:cs="Arial"/>
          <w:sz w:val="22"/>
          <w:szCs w:val="22"/>
          <w:lang w:val="es-ES"/>
        </w:rPr>
        <w:t xml:space="preserve"> participan de manera </w:t>
      </w:r>
      <w:r w:rsidR="00724121">
        <w:rPr>
          <w:rFonts w:ascii="Arial" w:hAnsi="Arial" w:cs="Arial"/>
          <w:sz w:val="22"/>
          <w:szCs w:val="22"/>
          <w:lang w:val="es-ES"/>
        </w:rPr>
        <w:t>paralela y</w:t>
      </w:r>
      <w:r w:rsidR="004D2ED0">
        <w:rPr>
          <w:rFonts w:ascii="Arial" w:hAnsi="Arial" w:cs="Arial"/>
          <w:sz w:val="22"/>
          <w:szCs w:val="22"/>
          <w:lang w:val="es-ES"/>
        </w:rPr>
        <w:t xml:space="preserve"> colaborativa todas las distintas disciplinas y potenciales actores involucrados con el tema a diseñar.</w:t>
      </w:r>
    </w:p>
    <w:p w14:paraId="38A83F46" w14:textId="77777777" w:rsidR="00EA0DEB" w:rsidRPr="00386871" w:rsidRDefault="00EA0DEB" w:rsidP="00BB7AAF">
      <w:pPr>
        <w:spacing w:line="276" w:lineRule="auto"/>
        <w:jc w:val="both"/>
        <w:rPr>
          <w:rFonts w:ascii="Arial" w:hAnsi="Arial" w:cs="Arial"/>
          <w:color w:val="000000" w:themeColor="text1"/>
          <w:sz w:val="22"/>
          <w:szCs w:val="22"/>
        </w:rPr>
      </w:pPr>
    </w:p>
    <w:p w14:paraId="299044C3" w14:textId="77777777" w:rsidR="00DD5EC1" w:rsidRDefault="00DD5EC1" w:rsidP="00BB7AAF">
      <w:pPr>
        <w:spacing w:line="276" w:lineRule="auto"/>
        <w:jc w:val="both"/>
        <w:rPr>
          <w:rFonts w:ascii="Arial" w:hAnsi="Arial" w:cs="Arial"/>
          <w:sz w:val="22"/>
          <w:szCs w:val="22"/>
          <w:lang w:val="es-ES"/>
        </w:rPr>
      </w:pPr>
    </w:p>
    <w:p w14:paraId="1EAAA8A3" w14:textId="77777777" w:rsidR="00E92C4F" w:rsidRDefault="00E92C4F" w:rsidP="00832ADD">
      <w:pPr>
        <w:spacing w:line="276" w:lineRule="auto"/>
        <w:jc w:val="center"/>
        <w:rPr>
          <w:rFonts w:ascii="Arial" w:hAnsi="Arial" w:cs="Arial"/>
          <w:sz w:val="22"/>
          <w:szCs w:val="22"/>
          <w:lang w:val="es-ES"/>
        </w:rPr>
      </w:pPr>
    </w:p>
    <w:p w14:paraId="141426BF" w14:textId="45A8BF2F" w:rsidR="00832ADD" w:rsidRDefault="00650056" w:rsidP="00832ADD">
      <w:pPr>
        <w:spacing w:line="276" w:lineRule="auto"/>
        <w:jc w:val="center"/>
        <w:rPr>
          <w:rFonts w:ascii="Arial" w:hAnsi="Arial" w:cs="Arial"/>
          <w:sz w:val="22"/>
          <w:szCs w:val="22"/>
          <w:lang w:val="es-ES"/>
        </w:rPr>
      </w:pPr>
      <w:r>
        <w:rPr>
          <w:rFonts w:ascii="Arial" w:hAnsi="Arial" w:cs="Arial"/>
          <w:noProof/>
          <w:sz w:val="22"/>
          <w:szCs w:val="22"/>
          <w:lang w:eastAsia="es-ES_tradnl"/>
        </w:rPr>
        <w:lastRenderedPageBreak/>
        <w:drawing>
          <wp:inline distT="0" distB="0" distL="0" distR="0" wp14:anchorId="75BB56D2" wp14:editId="6C76A7CA">
            <wp:extent cx="4229735" cy="2900704"/>
            <wp:effectExtent l="0" t="0" r="1206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 5.jpg"/>
                    <pic:cNvPicPr/>
                  </pic:nvPicPr>
                  <pic:blipFill>
                    <a:blip r:embed="rId11">
                      <a:extLst>
                        <a:ext uri="{28A0092B-C50C-407E-A947-70E740481C1C}">
                          <a14:useLocalDpi xmlns:a14="http://schemas.microsoft.com/office/drawing/2010/main" val="0"/>
                        </a:ext>
                      </a:extLst>
                    </a:blip>
                    <a:stretch>
                      <a:fillRect/>
                    </a:stretch>
                  </pic:blipFill>
                  <pic:spPr>
                    <a:xfrm>
                      <a:off x="0" y="0"/>
                      <a:ext cx="4246980" cy="2912530"/>
                    </a:xfrm>
                    <a:prstGeom prst="rect">
                      <a:avLst/>
                    </a:prstGeom>
                  </pic:spPr>
                </pic:pic>
              </a:graphicData>
            </a:graphic>
          </wp:inline>
        </w:drawing>
      </w:r>
    </w:p>
    <w:p w14:paraId="641F2355" w14:textId="77777777" w:rsidR="00F034CF" w:rsidRDefault="00F034CF" w:rsidP="00E92C4F">
      <w:pPr>
        <w:spacing w:line="276" w:lineRule="auto"/>
        <w:jc w:val="both"/>
        <w:rPr>
          <w:rFonts w:ascii="Arial" w:hAnsi="Arial" w:cs="Arial"/>
          <w:sz w:val="22"/>
          <w:szCs w:val="22"/>
        </w:rPr>
      </w:pPr>
    </w:p>
    <w:p w14:paraId="199B6BB1" w14:textId="77777777" w:rsidR="00E92C4F" w:rsidRDefault="00DB6ECF" w:rsidP="00E92C4F">
      <w:pPr>
        <w:spacing w:line="276" w:lineRule="auto"/>
        <w:jc w:val="both"/>
        <w:rPr>
          <w:rFonts w:ascii="Arial" w:hAnsi="Arial" w:cs="Arial"/>
          <w:sz w:val="22"/>
          <w:szCs w:val="22"/>
          <w:lang w:val="es-ES"/>
        </w:rPr>
      </w:pPr>
      <w:r>
        <w:rPr>
          <w:rFonts w:ascii="Arial" w:hAnsi="Arial" w:cs="Arial"/>
          <w:sz w:val="22"/>
          <w:szCs w:val="22"/>
        </w:rPr>
        <w:t>Figura 5</w:t>
      </w:r>
      <w:r w:rsidR="00E92C4F" w:rsidRPr="00E92C4F">
        <w:rPr>
          <w:rFonts w:ascii="Arial" w:hAnsi="Arial" w:cs="Arial"/>
          <w:sz w:val="22"/>
          <w:szCs w:val="22"/>
        </w:rPr>
        <w:t>. Co</w:t>
      </w:r>
      <w:r w:rsidR="00D0773E">
        <w:rPr>
          <w:rFonts w:ascii="Arial" w:hAnsi="Arial" w:cs="Arial"/>
          <w:sz w:val="22"/>
          <w:szCs w:val="22"/>
        </w:rPr>
        <w:t>-creación</w:t>
      </w:r>
      <w:r w:rsidR="00E92C4F" w:rsidRPr="00E92C4F">
        <w:rPr>
          <w:rFonts w:ascii="Arial" w:hAnsi="Arial" w:cs="Arial"/>
          <w:sz w:val="22"/>
          <w:szCs w:val="22"/>
          <w:lang w:val="es-ES"/>
        </w:rPr>
        <w:t xml:space="preserve"> interdisciplinar en el extremo frontal borroso del proceso de diseño. Fuente: Elaboració</w:t>
      </w:r>
      <w:r w:rsidR="00E92C4F">
        <w:rPr>
          <w:rFonts w:ascii="Arial" w:hAnsi="Arial" w:cs="Arial"/>
          <w:sz w:val="22"/>
          <w:szCs w:val="22"/>
          <w:lang w:val="es-ES"/>
        </w:rPr>
        <w:t>n propia basada en Sanders (2011</w:t>
      </w:r>
      <w:r w:rsidR="00E92C4F" w:rsidRPr="00E92C4F">
        <w:rPr>
          <w:rFonts w:ascii="Arial" w:hAnsi="Arial" w:cs="Arial"/>
          <w:sz w:val="22"/>
          <w:szCs w:val="22"/>
          <w:lang w:val="es-ES"/>
        </w:rPr>
        <w:t>)</w:t>
      </w:r>
    </w:p>
    <w:p w14:paraId="7A7F29C8" w14:textId="77777777" w:rsidR="006364AB" w:rsidRDefault="006364AB" w:rsidP="00E92C4F">
      <w:pPr>
        <w:spacing w:line="276" w:lineRule="auto"/>
        <w:jc w:val="both"/>
        <w:rPr>
          <w:rFonts w:ascii="Arial" w:hAnsi="Arial" w:cs="Arial"/>
          <w:sz w:val="22"/>
          <w:szCs w:val="22"/>
          <w:lang w:val="es-ES"/>
        </w:rPr>
      </w:pPr>
    </w:p>
    <w:p w14:paraId="49076265" w14:textId="77777777" w:rsidR="009625BC" w:rsidRDefault="000B54C9" w:rsidP="0075336C">
      <w:pPr>
        <w:widowControl w:val="0"/>
        <w:autoSpaceDE w:val="0"/>
        <w:autoSpaceDN w:val="0"/>
        <w:adjustRightInd w:val="0"/>
        <w:spacing w:line="276" w:lineRule="auto"/>
        <w:jc w:val="both"/>
        <w:outlineLvl w:val="0"/>
        <w:rPr>
          <w:rFonts w:ascii="Arial" w:hAnsi="Arial" w:cs="Arial"/>
          <w:b/>
          <w:sz w:val="22"/>
          <w:szCs w:val="22"/>
          <w:lang w:val="es-ES"/>
        </w:rPr>
      </w:pPr>
      <w:r w:rsidRPr="00386871">
        <w:rPr>
          <w:rFonts w:ascii="Arial" w:hAnsi="Arial" w:cs="Arial"/>
          <w:b/>
          <w:sz w:val="22"/>
          <w:szCs w:val="22"/>
          <w:lang w:val="es-ES"/>
        </w:rPr>
        <w:t>Conclusiones</w:t>
      </w:r>
    </w:p>
    <w:p w14:paraId="3B56A392" w14:textId="77777777" w:rsidR="00FA4E9A" w:rsidRPr="00386871" w:rsidRDefault="00FA4E9A" w:rsidP="00BB7AAF">
      <w:pPr>
        <w:widowControl w:val="0"/>
        <w:autoSpaceDE w:val="0"/>
        <w:autoSpaceDN w:val="0"/>
        <w:adjustRightInd w:val="0"/>
        <w:spacing w:line="276" w:lineRule="auto"/>
        <w:jc w:val="both"/>
        <w:rPr>
          <w:rFonts w:ascii="Arial" w:hAnsi="Arial" w:cs="Arial"/>
          <w:b/>
          <w:sz w:val="22"/>
          <w:szCs w:val="22"/>
          <w:lang w:val="es-ES"/>
        </w:rPr>
      </w:pPr>
      <w:bookmarkStart w:id="0" w:name="_GoBack"/>
      <w:bookmarkEnd w:id="0"/>
    </w:p>
    <w:p w14:paraId="05CDDA94" w14:textId="2927ED9B" w:rsidR="00E5661C" w:rsidRDefault="00EB1985" w:rsidP="00BB7AAF">
      <w:pPr>
        <w:spacing w:line="276" w:lineRule="auto"/>
        <w:jc w:val="both"/>
        <w:rPr>
          <w:rFonts w:ascii="Arial" w:hAnsi="Arial" w:cs="Arial"/>
          <w:color w:val="000000" w:themeColor="text1"/>
          <w:sz w:val="22"/>
          <w:szCs w:val="22"/>
        </w:rPr>
      </w:pPr>
      <w:r w:rsidRPr="00386871">
        <w:rPr>
          <w:rFonts w:ascii="Arial" w:hAnsi="Arial" w:cs="Arial"/>
          <w:color w:val="000000" w:themeColor="text1"/>
          <w:sz w:val="22"/>
          <w:szCs w:val="22"/>
        </w:rPr>
        <w:t>El diseñador</w:t>
      </w:r>
      <w:r w:rsidR="00CE62C3" w:rsidRPr="00386871">
        <w:rPr>
          <w:rFonts w:ascii="Arial" w:hAnsi="Arial" w:cs="Arial"/>
          <w:color w:val="000000" w:themeColor="text1"/>
          <w:sz w:val="22"/>
          <w:szCs w:val="22"/>
        </w:rPr>
        <w:t xml:space="preserve"> como</w:t>
      </w:r>
      <w:r w:rsidRPr="00386871">
        <w:rPr>
          <w:rFonts w:ascii="Arial" w:hAnsi="Arial" w:cs="Arial"/>
          <w:color w:val="000000" w:themeColor="text1"/>
          <w:sz w:val="22"/>
          <w:szCs w:val="22"/>
        </w:rPr>
        <w:t xml:space="preserve"> se ha expuesto en este texto, al realizar un trabajo interdisciplinar,  cumple con una doble función, en primera instancia, </w:t>
      </w:r>
      <w:r w:rsidR="008A4608" w:rsidRPr="00386871">
        <w:rPr>
          <w:rFonts w:ascii="Arial" w:hAnsi="Arial" w:cs="Arial"/>
          <w:color w:val="000000" w:themeColor="text1"/>
          <w:sz w:val="22"/>
          <w:szCs w:val="22"/>
        </w:rPr>
        <w:t xml:space="preserve">durante el proceso, </w:t>
      </w:r>
      <w:r w:rsidRPr="00386871">
        <w:rPr>
          <w:rFonts w:ascii="Arial" w:hAnsi="Arial" w:cs="Arial"/>
          <w:color w:val="000000" w:themeColor="text1"/>
          <w:sz w:val="22"/>
          <w:szCs w:val="22"/>
        </w:rPr>
        <w:t>participa otorgando medios y códigos comunicacionales que no se harían evidentes sin su presencia, eso implica que además de comunicarse con la palabra, puede ofrecer la posibilidad de ap</w:t>
      </w:r>
      <w:r w:rsidR="008A4608" w:rsidRPr="00386871">
        <w:rPr>
          <w:rFonts w:ascii="Arial" w:hAnsi="Arial" w:cs="Arial"/>
          <w:color w:val="000000" w:themeColor="text1"/>
          <w:sz w:val="22"/>
          <w:szCs w:val="22"/>
        </w:rPr>
        <w:t>ortar con la imagen y la forma,</w:t>
      </w:r>
      <w:r w:rsidR="00A86277" w:rsidRPr="00386871">
        <w:rPr>
          <w:rFonts w:ascii="Arial" w:hAnsi="Arial" w:cs="Arial"/>
          <w:color w:val="000000" w:themeColor="text1"/>
          <w:sz w:val="22"/>
          <w:szCs w:val="22"/>
        </w:rPr>
        <w:t xml:space="preserve"> lo que</w:t>
      </w:r>
      <w:r w:rsidR="008A4608" w:rsidRPr="00386871">
        <w:rPr>
          <w:rFonts w:ascii="Arial" w:hAnsi="Arial" w:cs="Arial"/>
          <w:color w:val="000000" w:themeColor="text1"/>
          <w:sz w:val="22"/>
          <w:szCs w:val="22"/>
        </w:rPr>
        <w:t xml:space="preserve"> enriquece la comunicación durante el proceso consensual y con las asignaciones de valor que son puestas en común por los participantes. En consecuencia de esto, surge la segunda función, y esa se hace más evidente durante el proceso de </w:t>
      </w:r>
      <w:proofErr w:type="spellStart"/>
      <w:r w:rsidR="008A4608" w:rsidRPr="00386871">
        <w:rPr>
          <w:rFonts w:ascii="Arial" w:hAnsi="Arial" w:cs="Arial"/>
          <w:color w:val="000000" w:themeColor="text1"/>
          <w:sz w:val="22"/>
          <w:szCs w:val="22"/>
        </w:rPr>
        <w:t>co</w:t>
      </w:r>
      <w:proofErr w:type="spellEnd"/>
      <w:r w:rsidR="008A4608" w:rsidRPr="00386871">
        <w:rPr>
          <w:rFonts w:ascii="Arial" w:hAnsi="Arial" w:cs="Arial"/>
          <w:color w:val="000000" w:themeColor="text1"/>
          <w:sz w:val="22"/>
          <w:szCs w:val="22"/>
        </w:rPr>
        <w:t>-creación</w:t>
      </w:r>
      <w:r w:rsidR="00A86277" w:rsidRPr="00386871">
        <w:rPr>
          <w:rFonts w:ascii="Arial" w:hAnsi="Arial" w:cs="Arial"/>
          <w:color w:val="000000" w:themeColor="text1"/>
          <w:sz w:val="22"/>
          <w:szCs w:val="22"/>
        </w:rPr>
        <w:t>. E</w:t>
      </w:r>
      <w:r w:rsidR="00870F2C">
        <w:rPr>
          <w:rFonts w:ascii="Arial" w:hAnsi="Arial" w:cs="Arial"/>
          <w:color w:val="000000" w:themeColor="text1"/>
          <w:sz w:val="22"/>
          <w:szCs w:val="22"/>
        </w:rPr>
        <w:t>n este punto, el diseñador</w:t>
      </w:r>
      <w:r w:rsidR="008A4608" w:rsidRPr="00386871">
        <w:rPr>
          <w:rFonts w:ascii="Arial" w:hAnsi="Arial" w:cs="Arial"/>
          <w:color w:val="000000" w:themeColor="text1"/>
          <w:sz w:val="22"/>
          <w:szCs w:val="22"/>
        </w:rPr>
        <w:t xml:space="preserve"> por su carácter </w:t>
      </w:r>
      <w:r w:rsidR="00870F2C">
        <w:rPr>
          <w:rFonts w:ascii="Arial" w:hAnsi="Arial" w:cs="Arial"/>
          <w:color w:val="000000" w:themeColor="text1"/>
          <w:sz w:val="22"/>
          <w:szCs w:val="22"/>
        </w:rPr>
        <w:t xml:space="preserve">creativo y su capacidad de observación, es capaz de generar divergencia en cuanto a las relaciones y revelar aspectos no evidenciados dentro de los márgenes canonizados de los saberes disciplinarios, pero además, por su perfil </w:t>
      </w:r>
      <w:r w:rsidR="008A4608" w:rsidRPr="00386871">
        <w:rPr>
          <w:rFonts w:ascii="Arial" w:hAnsi="Arial" w:cs="Arial"/>
          <w:color w:val="000000" w:themeColor="text1"/>
          <w:sz w:val="22"/>
          <w:szCs w:val="22"/>
        </w:rPr>
        <w:t xml:space="preserve">pragmático, converge el diálogo en un resultado </w:t>
      </w:r>
      <w:r w:rsidR="00024C7A" w:rsidRPr="00386871">
        <w:rPr>
          <w:rFonts w:ascii="Arial" w:hAnsi="Arial" w:cs="Arial"/>
          <w:color w:val="000000" w:themeColor="text1"/>
          <w:sz w:val="22"/>
          <w:szCs w:val="22"/>
        </w:rPr>
        <w:t>(</w:t>
      </w:r>
      <w:r w:rsidR="008A4608" w:rsidRPr="00386871">
        <w:rPr>
          <w:rFonts w:ascii="Arial" w:hAnsi="Arial" w:cs="Arial"/>
          <w:color w:val="000000" w:themeColor="text1"/>
          <w:sz w:val="22"/>
          <w:szCs w:val="22"/>
        </w:rPr>
        <w:t>visible y tangible</w:t>
      </w:r>
      <w:r w:rsidR="00024C7A" w:rsidRPr="00386871">
        <w:rPr>
          <w:rFonts w:ascii="Arial" w:hAnsi="Arial" w:cs="Arial"/>
          <w:color w:val="000000" w:themeColor="text1"/>
          <w:sz w:val="22"/>
          <w:szCs w:val="22"/>
        </w:rPr>
        <w:t>)</w:t>
      </w:r>
      <w:r w:rsidR="008A4608" w:rsidRPr="00386871">
        <w:rPr>
          <w:rFonts w:ascii="Arial" w:hAnsi="Arial" w:cs="Arial"/>
          <w:color w:val="000000" w:themeColor="text1"/>
          <w:sz w:val="22"/>
          <w:szCs w:val="22"/>
        </w:rPr>
        <w:t xml:space="preserve">, </w:t>
      </w:r>
      <w:r w:rsidR="00024C7A" w:rsidRPr="00386871">
        <w:rPr>
          <w:rFonts w:ascii="Arial" w:hAnsi="Arial" w:cs="Arial"/>
          <w:color w:val="000000" w:themeColor="text1"/>
          <w:sz w:val="22"/>
          <w:szCs w:val="22"/>
        </w:rPr>
        <w:t>transformándose en</w:t>
      </w:r>
      <w:r w:rsidR="0092159B" w:rsidRPr="00386871">
        <w:rPr>
          <w:rFonts w:ascii="Arial" w:hAnsi="Arial" w:cs="Arial"/>
          <w:color w:val="000000" w:themeColor="text1"/>
          <w:sz w:val="22"/>
          <w:szCs w:val="22"/>
        </w:rPr>
        <w:t xml:space="preserve"> un medio que </w:t>
      </w:r>
      <w:r w:rsidR="008A4608" w:rsidRPr="00386871">
        <w:rPr>
          <w:rFonts w:ascii="Arial" w:hAnsi="Arial" w:cs="Arial"/>
          <w:color w:val="000000" w:themeColor="text1"/>
          <w:sz w:val="22"/>
          <w:szCs w:val="22"/>
        </w:rPr>
        <w:t>favorec</w:t>
      </w:r>
      <w:r w:rsidR="0092159B" w:rsidRPr="00386871">
        <w:rPr>
          <w:rFonts w:ascii="Arial" w:hAnsi="Arial" w:cs="Arial"/>
          <w:color w:val="000000" w:themeColor="text1"/>
          <w:sz w:val="22"/>
          <w:szCs w:val="22"/>
        </w:rPr>
        <w:t>e</w:t>
      </w:r>
      <w:r w:rsidR="008A4608" w:rsidRPr="00386871">
        <w:rPr>
          <w:rFonts w:ascii="Arial" w:hAnsi="Arial" w:cs="Arial"/>
          <w:color w:val="000000" w:themeColor="text1"/>
          <w:sz w:val="22"/>
          <w:szCs w:val="22"/>
        </w:rPr>
        <w:t xml:space="preserve"> el intercambio de opiniones</w:t>
      </w:r>
      <w:r w:rsidR="0092159B" w:rsidRPr="00386871">
        <w:rPr>
          <w:rFonts w:ascii="Arial" w:hAnsi="Arial" w:cs="Arial"/>
          <w:color w:val="000000" w:themeColor="text1"/>
          <w:sz w:val="22"/>
          <w:szCs w:val="22"/>
        </w:rPr>
        <w:t xml:space="preserve"> y </w:t>
      </w:r>
      <w:r w:rsidR="00024C7A" w:rsidRPr="00386871">
        <w:rPr>
          <w:rFonts w:ascii="Arial" w:hAnsi="Arial" w:cs="Arial"/>
          <w:color w:val="000000" w:themeColor="text1"/>
          <w:sz w:val="22"/>
          <w:szCs w:val="22"/>
        </w:rPr>
        <w:t xml:space="preserve">genera credibilidad, como también </w:t>
      </w:r>
      <w:r w:rsidR="008A4608" w:rsidRPr="00386871">
        <w:rPr>
          <w:rFonts w:ascii="Arial" w:hAnsi="Arial" w:cs="Arial"/>
          <w:color w:val="000000" w:themeColor="text1"/>
          <w:sz w:val="22"/>
          <w:szCs w:val="22"/>
        </w:rPr>
        <w:t>validez</w:t>
      </w:r>
      <w:r w:rsidR="00024C7A" w:rsidRPr="00386871">
        <w:rPr>
          <w:rFonts w:ascii="Arial" w:hAnsi="Arial" w:cs="Arial"/>
          <w:color w:val="000000" w:themeColor="text1"/>
          <w:sz w:val="22"/>
          <w:szCs w:val="22"/>
        </w:rPr>
        <w:t xml:space="preserve">, al proceso consensual. Esto sucede </w:t>
      </w:r>
      <w:r w:rsidR="008A4608" w:rsidRPr="00386871">
        <w:rPr>
          <w:rFonts w:ascii="Arial" w:hAnsi="Arial" w:cs="Arial"/>
          <w:color w:val="000000" w:themeColor="text1"/>
          <w:sz w:val="22"/>
          <w:szCs w:val="22"/>
        </w:rPr>
        <w:t xml:space="preserve">porque </w:t>
      </w:r>
      <w:r w:rsidR="00024C7A" w:rsidRPr="00386871">
        <w:rPr>
          <w:rFonts w:ascii="Arial" w:hAnsi="Arial" w:cs="Arial"/>
          <w:color w:val="000000" w:themeColor="text1"/>
          <w:sz w:val="22"/>
          <w:szCs w:val="22"/>
        </w:rPr>
        <w:t>al demostrar, exponer la idea, hace evidente</w:t>
      </w:r>
      <w:r w:rsidR="008A4608" w:rsidRPr="00386871">
        <w:rPr>
          <w:rFonts w:ascii="Arial" w:hAnsi="Arial" w:cs="Arial"/>
          <w:color w:val="000000" w:themeColor="text1"/>
          <w:sz w:val="22"/>
          <w:szCs w:val="22"/>
        </w:rPr>
        <w:t xml:space="preserve"> </w:t>
      </w:r>
      <w:r w:rsidR="00024C7A" w:rsidRPr="00386871">
        <w:rPr>
          <w:rFonts w:ascii="Arial" w:hAnsi="Arial" w:cs="Arial"/>
          <w:color w:val="000000" w:themeColor="text1"/>
          <w:sz w:val="22"/>
          <w:szCs w:val="22"/>
        </w:rPr>
        <w:t xml:space="preserve">sus errores, falencias y virtudes, </w:t>
      </w:r>
      <w:r w:rsidR="005D1A36">
        <w:rPr>
          <w:rFonts w:ascii="Arial" w:hAnsi="Arial" w:cs="Arial"/>
          <w:color w:val="000000" w:themeColor="text1"/>
          <w:sz w:val="22"/>
          <w:szCs w:val="22"/>
        </w:rPr>
        <w:t>permitiendo</w:t>
      </w:r>
      <w:r w:rsidR="008A4608" w:rsidRPr="00386871">
        <w:rPr>
          <w:rFonts w:ascii="Arial" w:hAnsi="Arial" w:cs="Arial"/>
          <w:color w:val="000000" w:themeColor="text1"/>
          <w:sz w:val="22"/>
          <w:szCs w:val="22"/>
        </w:rPr>
        <w:t xml:space="preserve"> coordinar e</w:t>
      </w:r>
      <w:r w:rsidR="0092159B" w:rsidRPr="00386871">
        <w:rPr>
          <w:rFonts w:ascii="Arial" w:hAnsi="Arial" w:cs="Arial"/>
          <w:color w:val="000000" w:themeColor="text1"/>
          <w:sz w:val="22"/>
          <w:szCs w:val="22"/>
        </w:rPr>
        <w:t>n torno a él como referencia, dinámicas de creación con posibilidades de socialización que disuelven l</w:t>
      </w:r>
      <w:r w:rsidR="00024C7A" w:rsidRPr="00386871">
        <w:rPr>
          <w:rFonts w:ascii="Arial" w:hAnsi="Arial" w:cs="Arial"/>
          <w:color w:val="000000" w:themeColor="text1"/>
          <w:sz w:val="22"/>
          <w:szCs w:val="22"/>
        </w:rPr>
        <w:t xml:space="preserve">a rigidez de los planteamientos </w:t>
      </w:r>
      <w:r w:rsidR="0092159B" w:rsidRPr="00386871">
        <w:rPr>
          <w:rFonts w:ascii="Arial" w:hAnsi="Arial" w:cs="Arial"/>
          <w:color w:val="000000" w:themeColor="text1"/>
          <w:sz w:val="22"/>
          <w:szCs w:val="22"/>
        </w:rPr>
        <w:t>estructural-funcionalistas típicos de la formación disciplinar</w:t>
      </w:r>
      <w:r w:rsidR="00024C7A" w:rsidRPr="00386871">
        <w:rPr>
          <w:rFonts w:ascii="Arial" w:hAnsi="Arial" w:cs="Arial"/>
          <w:color w:val="000000" w:themeColor="text1"/>
          <w:sz w:val="22"/>
          <w:szCs w:val="22"/>
        </w:rPr>
        <w:t xml:space="preserve"> con su individualismo metodológico, y ofrece la posibilidad de diluir las barreras del </w:t>
      </w:r>
      <w:r w:rsidR="0092159B" w:rsidRPr="00386871">
        <w:rPr>
          <w:rFonts w:ascii="Arial" w:hAnsi="Arial" w:cs="Arial"/>
          <w:color w:val="000000" w:themeColor="text1"/>
          <w:sz w:val="22"/>
          <w:szCs w:val="22"/>
        </w:rPr>
        <w:t xml:space="preserve">orden </w:t>
      </w:r>
      <w:r w:rsidR="00024C7A" w:rsidRPr="00386871">
        <w:rPr>
          <w:rFonts w:ascii="Arial" w:hAnsi="Arial" w:cs="Arial"/>
          <w:color w:val="000000" w:themeColor="text1"/>
          <w:sz w:val="22"/>
          <w:szCs w:val="22"/>
        </w:rPr>
        <w:t>social o generacional que restringe</w:t>
      </w:r>
      <w:r w:rsidR="00A86277" w:rsidRPr="00386871">
        <w:rPr>
          <w:rFonts w:ascii="Arial" w:hAnsi="Arial" w:cs="Arial"/>
          <w:color w:val="000000" w:themeColor="text1"/>
          <w:sz w:val="22"/>
          <w:szCs w:val="22"/>
        </w:rPr>
        <w:t>n</w:t>
      </w:r>
      <w:r w:rsidR="00024C7A" w:rsidRPr="00386871">
        <w:rPr>
          <w:rFonts w:ascii="Arial" w:hAnsi="Arial" w:cs="Arial"/>
          <w:color w:val="000000" w:themeColor="text1"/>
          <w:sz w:val="22"/>
          <w:szCs w:val="22"/>
        </w:rPr>
        <w:t xml:space="preserve"> las condiciones de entendimiento y la productividad creativa.</w:t>
      </w:r>
      <w:r w:rsidR="00FA4E9A">
        <w:rPr>
          <w:rFonts w:ascii="Arial" w:hAnsi="Arial" w:cs="Arial"/>
          <w:color w:val="000000" w:themeColor="text1"/>
          <w:sz w:val="22"/>
          <w:szCs w:val="22"/>
        </w:rPr>
        <w:t xml:space="preserve"> </w:t>
      </w:r>
    </w:p>
    <w:p w14:paraId="45471EA1" w14:textId="0A68835B" w:rsidR="004C3CBE" w:rsidRDefault="00E5661C" w:rsidP="00BB7AA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Sin embargo, el diseñador a solas carece de una formación sistemática en los aspectos biológicos, psicológicos y sociales específicos del adulto mayor, lo que puede generar en él una aproximación reduccionista, parcial o, incluso, ingenua de lo que el adulto mayor requiere. Por este motivo, </w:t>
      </w:r>
      <w:r w:rsidR="00F30242">
        <w:rPr>
          <w:rFonts w:ascii="Arial" w:hAnsi="Arial" w:cs="Arial"/>
          <w:color w:val="000000" w:themeColor="text1"/>
          <w:sz w:val="22"/>
          <w:szCs w:val="22"/>
        </w:rPr>
        <w:t xml:space="preserve">involucrar a </w:t>
      </w:r>
      <w:r w:rsidR="004C3CBE">
        <w:rPr>
          <w:rFonts w:ascii="Arial" w:hAnsi="Arial" w:cs="Arial"/>
          <w:color w:val="000000" w:themeColor="text1"/>
          <w:sz w:val="22"/>
          <w:szCs w:val="22"/>
        </w:rPr>
        <w:t xml:space="preserve">los profesionales de la salud aporta una mirada del </w:t>
      </w:r>
      <w:r w:rsidR="004C3CBE">
        <w:rPr>
          <w:rFonts w:ascii="Arial" w:hAnsi="Arial" w:cs="Arial"/>
          <w:color w:val="000000" w:themeColor="text1"/>
          <w:sz w:val="22"/>
          <w:szCs w:val="22"/>
        </w:rPr>
        <w:lastRenderedPageBreak/>
        <w:t xml:space="preserve">adulto mayor como persona biológicamente conformada y en proceso de cambio fisiológico, pero también como una persona psicológica y socialmente compleja, enriqueciendo y dándole rigurosidad científica a la mirada que el diseñador puede tener de ésta. </w:t>
      </w:r>
      <w:proofErr w:type="gramStart"/>
      <w:r w:rsidR="004C3CBE">
        <w:rPr>
          <w:rFonts w:ascii="Arial" w:hAnsi="Arial" w:cs="Arial"/>
          <w:color w:val="000000" w:themeColor="text1"/>
          <w:sz w:val="22"/>
          <w:szCs w:val="22"/>
        </w:rPr>
        <w:t>Asimismo ,</w:t>
      </w:r>
      <w:r w:rsidR="004D4B67" w:rsidRPr="00386871">
        <w:rPr>
          <w:rFonts w:ascii="Arial" w:hAnsi="Arial" w:cs="Arial"/>
          <w:color w:val="000000" w:themeColor="text1"/>
          <w:sz w:val="22"/>
          <w:szCs w:val="22"/>
        </w:rPr>
        <w:t>los</w:t>
      </w:r>
      <w:proofErr w:type="gramEnd"/>
      <w:r w:rsidR="004D4B67" w:rsidRPr="00386871">
        <w:rPr>
          <w:rFonts w:ascii="Arial" w:hAnsi="Arial" w:cs="Arial"/>
          <w:color w:val="000000" w:themeColor="text1"/>
          <w:sz w:val="22"/>
          <w:szCs w:val="22"/>
        </w:rPr>
        <w:t xml:space="preserve"> profesionales de la salud pueden utilizar el diseño como medio</w:t>
      </w:r>
      <w:r w:rsidR="005D1A36">
        <w:rPr>
          <w:rFonts w:ascii="Arial" w:hAnsi="Arial" w:cs="Arial"/>
          <w:color w:val="000000" w:themeColor="text1"/>
          <w:sz w:val="22"/>
          <w:szCs w:val="22"/>
        </w:rPr>
        <w:t xml:space="preserve"> creativo y</w:t>
      </w:r>
      <w:r w:rsidR="004D4B67" w:rsidRPr="00386871">
        <w:rPr>
          <w:rFonts w:ascii="Arial" w:hAnsi="Arial" w:cs="Arial"/>
          <w:color w:val="000000" w:themeColor="text1"/>
          <w:sz w:val="22"/>
          <w:szCs w:val="22"/>
        </w:rPr>
        <w:t xml:space="preserve"> comunicativo</w:t>
      </w:r>
      <w:r w:rsidR="004C3CBE">
        <w:rPr>
          <w:rFonts w:ascii="Arial" w:hAnsi="Arial" w:cs="Arial"/>
          <w:color w:val="000000" w:themeColor="text1"/>
          <w:sz w:val="22"/>
          <w:szCs w:val="22"/>
        </w:rPr>
        <w:t>, en donde pueden hacerse parte activa no sólo de la atención del adulto mayor, sino de la generación de objetos y tecnologías que asistan su labor, tanto desde una mirada remedial como promotora de salud.</w:t>
      </w:r>
    </w:p>
    <w:p w14:paraId="546EEF89" w14:textId="6683EE0F" w:rsidR="004D4B67" w:rsidRPr="00386871" w:rsidRDefault="004C3CBE" w:rsidP="00BB7AA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Por último, incorporar al adulto mayor permite volver al diseño como un proceso más “amigable”, al incorporar al usuario en </w:t>
      </w:r>
      <w:r w:rsidR="006A096C">
        <w:rPr>
          <w:rFonts w:ascii="Arial" w:hAnsi="Arial" w:cs="Arial"/>
          <w:color w:val="000000" w:themeColor="text1"/>
          <w:sz w:val="22"/>
          <w:szCs w:val="22"/>
        </w:rPr>
        <w:t>una génesis</w:t>
      </w:r>
      <w:r>
        <w:rPr>
          <w:rFonts w:ascii="Arial" w:hAnsi="Arial" w:cs="Arial"/>
          <w:color w:val="000000" w:themeColor="text1"/>
          <w:sz w:val="22"/>
          <w:szCs w:val="22"/>
        </w:rPr>
        <w:t xml:space="preserve"> participativa</w:t>
      </w:r>
      <w:r w:rsidR="006A096C">
        <w:rPr>
          <w:rFonts w:ascii="Arial" w:hAnsi="Arial" w:cs="Arial"/>
          <w:color w:val="000000" w:themeColor="text1"/>
          <w:sz w:val="22"/>
          <w:szCs w:val="22"/>
        </w:rPr>
        <w:t xml:space="preserve">. Pero también permite aumentar la vinculación con el contexto, ya que al incorporar al adulto mayor en el diseño se le empodera y se aumenta la vinculación afectiva con lo diseñado. </w:t>
      </w:r>
      <w:proofErr w:type="gramStart"/>
      <w:r w:rsidR="006A096C">
        <w:rPr>
          <w:rFonts w:ascii="Arial" w:hAnsi="Arial" w:cs="Arial"/>
          <w:color w:val="000000" w:themeColor="text1"/>
          <w:sz w:val="22"/>
          <w:szCs w:val="22"/>
        </w:rPr>
        <w:t>Y</w:t>
      </w:r>
      <w:proofErr w:type="gramEnd"/>
      <w:r w:rsidR="006A096C">
        <w:rPr>
          <w:rFonts w:ascii="Arial" w:hAnsi="Arial" w:cs="Arial"/>
          <w:color w:val="000000" w:themeColor="text1"/>
          <w:sz w:val="22"/>
          <w:szCs w:val="22"/>
        </w:rPr>
        <w:t xml:space="preserve"> por último, dar voz al usuario también permite trascender a la mirada científica </w:t>
      </w:r>
      <w:proofErr w:type="spellStart"/>
      <w:r w:rsidR="006A096C">
        <w:rPr>
          <w:rFonts w:ascii="Arial" w:hAnsi="Arial" w:cs="Arial"/>
          <w:color w:val="000000" w:themeColor="text1"/>
          <w:sz w:val="22"/>
          <w:szCs w:val="22"/>
        </w:rPr>
        <w:t>estandarizadora</w:t>
      </w:r>
      <w:proofErr w:type="spellEnd"/>
      <w:r w:rsidR="006A096C">
        <w:rPr>
          <w:rFonts w:ascii="Arial" w:hAnsi="Arial" w:cs="Arial"/>
          <w:color w:val="000000" w:themeColor="text1"/>
          <w:sz w:val="22"/>
          <w:szCs w:val="22"/>
        </w:rPr>
        <w:t xml:space="preserve"> y, eventualmente, ciega a las particularidad contextuales, permitiendo una recolección inductiva, </w:t>
      </w:r>
      <w:proofErr w:type="spellStart"/>
      <w:r w:rsidR="006A096C">
        <w:rPr>
          <w:rFonts w:ascii="Arial" w:hAnsi="Arial" w:cs="Arial"/>
          <w:color w:val="000000" w:themeColor="text1"/>
          <w:sz w:val="22"/>
          <w:szCs w:val="22"/>
        </w:rPr>
        <w:t>émica</w:t>
      </w:r>
      <w:proofErr w:type="spellEnd"/>
      <w:r w:rsidR="006A096C">
        <w:rPr>
          <w:rFonts w:ascii="Arial" w:hAnsi="Arial" w:cs="Arial"/>
          <w:color w:val="000000" w:themeColor="text1"/>
          <w:sz w:val="22"/>
          <w:szCs w:val="22"/>
        </w:rPr>
        <w:t xml:space="preserve"> y culturalmente específica. </w:t>
      </w:r>
    </w:p>
    <w:p w14:paraId="3EE84DEF" w14:textId="77777777" w:rsidR="00A40C47" w:rsidRPr="00386871" w:rsidRDefault="00A40C47" w:rsidP="00BB7AAF">
      <w:pPr>
        <w:widowControl w:val="0"/>
        <w:autoSpaceDE w:val="0"/>
        <w:autoSpaceDN w:val="0"/>
        <w:adjustRightInd w:val="0"/>
        <w:spacing w:line="276" w:lineRule="auto"/>
        <w:jc w:val="both"/>
        <w:rPr>
          <w:rFonts w:ascii="Arial" w:hAnsi="Arial" w:cs="Arial"/>
          <w:b/>
          <w:sz w:val="22"/>
          <w:szCs w:val="22"/>
          <w:lang w:val="es-ES"/>
        </w:rPr>
      </w:pPr>
    </w:p>
    <w:p w14:paraId="7102AAA1" w14:textId="77777777" w:rsidR="00A40C47" w:rsidRPr="00386871" w:rsidRDefault="00A40C47" w:rsidP="00BB7AAF">
      <w:pPr>
        <w:widowControl w:val="0"/>
        <w:autoSpaceDE w:val="0"/>
        <w:autoSpaceDN w:val="0"/>
        <w:adjustRightInd w:val="0"/>
        <w:spacing w:line="276" w:lineRule="auto"/>
        <w:jc w:val="both"/>
        <w:rPr>
          <w:rFonts w:ascii="Arial" w:hAnsi="Arial" w:cs="Arial"/>
          <w:b/>
          <w:sz w:val="22"/>
          <w:szCs w:val="22"/>
          <w:lang w:val="es-ES"/>
        </w:rPr>
      </w:pPr>
    </w:p>
    <w:p w14:paraId="0E58D668" w14:textId="77777777" w:rsidR="00030EB0" w:rsidRDefault="00FA4E9A" w:rsidP="0075336C">
      <w:pPr>
        <w:widowControl w:val="0"/>
        <w:autoSpaceDE w:val="0"/>
        <w:autoSpaceDN w:val="0"/>
        <w:adjustRightInd w:val="0"/>
        <w:spacing w:line="276" w:lineRule="auto"/>
        <w:jc w:val="both"/>
        <w:outlineLvl w:val="0"/>
        <w:rPr>
          <w:rFonts w:ascii="Arial" w:hAnsi="Arial" w:cs="Arial"/>
          <w:b/>
          <w:sz w:val="22"/>
          <w:szCs w:val="22"/>
          <w:lang w:val="es-ES"/>
        </w:rPr>
      </w:pPr>
      <w:r>
        <w:rPr>
          <w:rFonts w:ascii="Arial" w:hAnsi="Arial" w:cs="Arial"/>
          <w:b/>
          <w:sz w:val="22"/>
          <w:szCs w:val="22"/>
          <w:lang w:val="es-ES"/>
        </w:rPr>
        <w:t>Agradecimientos</w:t>
      </w:r>
    </w:p>
    <w:p w14:paraId="01260743" w14:textId="77777777" w:rsidR="00FA4E9A" w:rsidRPr="00386871" w:rsidRDefault="00FA4E9A" w:rsidP="00BB7AAF">
      <w:pPr>
        <w:widowControl w:val="0"/>
        <w:autoSpaceDE w:val="0"/>
        <w:autoSpaceDN w:val="0"/>
        <w:adjustRightInd w:val="0"/>
        <w:spacing w:line="276" w:lineRule="auto"/>
        <w:jc w:val="both"/>
        <w:rPr>
          <w:rFonts w:ascii="Arial" w:hAnsi="Arial" w:cs="Arial"/>
          <w:b/>
          <w:sz w:val="22"/>
          <w:szCs w:val="22"/>
          <w:lang w:val="es-ES"/>
        </w:rPr>
      </w:pPr>
    </w:p>
    <w:p w14:paraId="2AF140A6" w14:textId="77777777" w:rsidR="00D46F4C" w:rsidRPr="00386871" w:rsidRDefault="00030EB0" w:rsidP="00BB7AAF">
      <w:pPr>
        <w:widowControl w:val="0"/>
        <w:autoSpaceDE w:val="0"/>
        <w:autoSpaceDN w:val="0"/>
        <w:adjustRightInd w:val="0"/>
        <w:spacing w:line="276" w:lineRule="auto"/>
        <w:rPr>
          <w:rFonts w:ascii="Arial" w:hAnsi="Arial" w:cs="Arial"/>
          <w:sz w:val="22"/>
          <w:szCs w:val="22"/>
          <w:lang w:val="es-ES"/>
        </w:rPr>
      </w:pPr>
      <w:r w:rsidRPr="00386871">
        <w:rPr>
          <w:rFonts w:ascii="Arial" w:hAnsi="Arial" w:cs="Arial"/>
          <w:sz w:val="22"/>
          <w:szCs w:val="22"/>
          <w:lang w:val="es-ES"/>
        </w:rPr>
        <w:t xml:space="preserve">Los autores agradecen a </w:t>
      </w:r>
      <w:r w:rsidR="00D46F4C" w:rsidRPr="00386871">
        <w:rPr>
          <w:rFonts w:ascii="Arial" w:hAnsi="Arial" w:cs="Arial"/>
          <w:sz w:val="22"/>
          <w:szCs w:val="22"/>
          <w:lang w:val="es-ES"/>
        </w:rPr>
        <w:t xml:space="preserve">CONICYT/ FONDECYT </w:t>
      </w:r>
      <w:r w:rsidR="002079A1" w:rsidRPr="00386871">
        <w:rPr>
          <w:rFonts w:ascii="Arial" w:hAnsi="Arial" w:cs="Arial"/>
          <w:sz w:val="22"/>
          <w:szCs w:val="22"/>
          <w:lang w:val="es-ES"/>
        </w:rPr>
        <w:t>1171037</w:t>
      </w:r>
      <w:r w:rsidR="00D46F4C" w:rsidRPr="00386871">
        <w:rPr>
          <w:rFonts w:ascii="Arial" w:hAnsi="Arial" w:cs="Arial"/>
          <w:sz w:val="22"/>
          <w:szCs w:val="22"/>
          <w:lang w:val="es-ES"/>
        </w:rPr>
        <w:t xml:space="preserve"> el financiamiento de esta investigación.</w:t>
      </w:r>
    </w:p>
    <w:p w14:paraId="0449F9B3" w14:textId="77777777" w:rsidR="00030EB0" w:rsidRPr="00386871" w:rsidRDefault="00030EB0" w:rsidP="00BB7AAF">
      <w:pPr>
        <w:widowControl w:val="0"/>
        <w:autoSpaceDE w:val="0"/>
        <w:autoSpaceDN w:val="0"/>
        <w:adjustRightInd w:val="0"/>
        <w:spacing w:line="276" w:lineRule="auto"/>
        <w:jc w:val="both"/>
        <w:rPr>
          <w:rFonts w:ascii="Arial" w:hAnsi="Arial" w:cs="Arial"/>
          <w:sz w:val="22"/>
          <w:szCs w:val="22"/>
          <w:lang w:val="es-ES"/>
        </w:rPr>
      </w:pPr>
    </w:p>
    <w:p w14:paraId="24FCFB65" w14:textId="77777777" w:rsidR="00FA4E9A" w:rsidRPr="00386871" w:rsidRDefault="00FA4E9A" w:rsidP="00BB7AAF">
      <w:pPr>
        <w:spacing w:line="276" w:lineRule="auto"/>
        <w:jc w:val="both"/>
        <w:rPr>
          <w:rFonts w:ascii="Arial" w:hAnsi="Arial" w:cs="Arial"/>
          <w:sz w:val="22"/>
          <w:szCs w:val="22"/>
          <w:lang w:val="es-ES"/>
        </w:rPr>
      </w:pPr>
    </w:p>
    <w:p w14:paraId="184505BB" w14:textId="77777777" w:rsidR="00C43252" w:rsidRPr="00386871" w:rsidRDefault="00C43252" w:rsidP="00077D09">
      <w:pPr>
        <w:spacing w:line="276" w:lineRule="auto"/>
        <w:jc w:val="both"/>
        <w:rPr>
          <w:rFonts w:ascii="Arial" w:hAnsi="Arial" w:cs="Arial"/>
          <w:sz w:val="22"/>
          <w:szCs w:val="22"/>
        </w:rPr>
      </w:pPr>
    </w:p>
    <w:p w14:paraId="2AF9A353" w14:textId="77777777" w:rsidR="008A1CE3" w:rsidRPr="00B546F6" w:rsidRDefault="002C4196" w:rsidP="0075336C">
      <w:pPr>
        <w:spacing w:line="276" w:lineRule="auto"/>
        <w:jc w:val="both"/>
        <w:outlineLvl w:val="0"/>
        <w:rPr>
          <w:rFonts w:ascii="Arial" w:hAnsi="Arial" w:cs="Arial"/>
          <w:b/>
          <w:sz w:val="22"/>
          <w:szCs w:val="22"/>
        </w:rPr>
      </w:pPr>
      <w:r w:rsidRPr="00B546F6">
        <w:rPr>
          <w:rFonts w:ascii="Arial" w:hAnsi="Arial" w:cs="Arial"/>
          <w:b/>
          <w:sz w:val="22"/>
          <w:szCs w:val="22"/>
        </w:rPr>
        <w:t>Referencias</w:t>
      </w:r>
    </w:p>
    <w:p w14:paraId="45FB74D1" w14:textId="77777777" w:rsidR="008B0345" w:rsidRPr="00F034CF" w:rsidRDefault="008B0345" w:rsidP="00077D09">
      <w:pPr>
        <w:widowControl w:val="0"/>
        <w:autoSpaceDE w:val="0"/>
        <w:autoSpaceDN w:val="0"/>
        <w:adjustRightInd w:val="0"/>
        <w:spacing w:line="276" w:lineRule="auto"/>
        <w:jc w:val="both"/>
        <w:rPr>
          <w:rFonts w:ascii="Arial" w:hAnsi="Arial" w:cs="Arial"/>
          <w:bCs/>
          <w:color w:val="000000" w:themeColor="text1"/>
          <w:sz w:val="22"/>
          <w:szCs w:val="22"/>
          <w:lang w:val="es-ES"/>
        </w:rPr>
      </w:pPr>
    </w:p>
    <w:p w14:paraId="5ABD46F6"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s-CL"/>
        </w:rPr>
      </w:pPr>
      <w:r w:rsidRPr="00F034CF">
        <w:rPr>
          <w:rFonts w:ascii="Arial" w:hAnsi="Arial" w:cs="Arial"/>
          <w:sz w:val="22"/>
          <w:szCs w:val="22"/>
          <w:lang w:val="es-CL"/>
        </w:rPr>
        <w:t xml:space="preserve">Alonso Galbán, P., Sansó Soberats, F. J., Díaz-Canel Navarro, A. M., Carrasco García, M., &amp; Oliva, T. (2007). Envejecimiento poblacional y fragilidad en el adulto mayor. </w:t>
      </w:r>
      <w:r w:rsidRPr="00F034CF">
        <w:rPr>
          <w:rFonts w:ascii="Arial" w:hAnsi="Arial" w:cs="Arial"/>
          <w:i/>
          <w:sz w:val="22"/>
          <w:szCs w:val="22"/>
          <w:lang w:val="es-CL"/>
        </w:rPr>
        <w:t>Revista Cubana de Salud Pública</w:t>
      </w:r>
      <w:r w:rsidRPr="00F034CF">
        <w:rPr>
          <w:rFonts w:ascii="Arial" w:hAnsi="Arial" w:cs="Arial"/>
          <w:sz w:val="22"/>
          <w:szCs w:val="22"/>
          <w:lang w:val="es-CL"/>
        </w:rPr>
        <w:t>, 33(1), 0-0.</w:t>
      </w:r>
    </w:p>
    <w:p w14:paraId="2A582309"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s-CL"/>
        </w:rPr>
      </w:pPr>
    </w:p>
    <w:p w14:paraId="1244D7AE" w14:textId="77777777" w:rsidR="008B0345" w:rsidRPr="00B546F6" w:rsidRDefault="008B0345" w:rsidP="00077D09">
      <w:pPr>
        <w:spacing w:line="276" w:lineRule="auto"/>
        <w:jc w:val="both"/>
        <w:rPr>
          <w:rFonts w:ascii="Arial" w:hAnsi="Arial" w:cs="Arial"/>
          <w:bCs/>
          <w:sz w:val="22"/>
          <w:szCs w:val="22"/>
        </w:rPr>
      </w:pPr>
      <w:proofErr w:type="spellStart"/>
      <w:r w:rsidRPr="00B546F6">
        <w:rPr>
          <w:rFonts w:ascii="Arial" w:hAnsi="Arial" w:cs="Arial"/>
          <w:bCs/>
          <w:sz w:val="22"/>
          <w:szCs w:val="22"/>
        </w:rPr>
        <w:t>Barberà</w:t>
      </w:r>
      <w:proofErr w:type="spellEnd"/>
      <w:r w:rsidRPr="00B546F6">
        <w:rPr>
          <w:rFonts w:ascii="Arial" w:hAnsi="Arial" w:cs="Arial"/>
          <w:bCs/>
          <w:sz w:val="22"/>
          <w:szCs w:val="22"/>
        </w:rPr>
        <w:t xml:space="preserve">, E., X., Mas, L., </w:t>
      </w:r>
      <w:proofErr w:type="spellStart"/>
      <w:r w:rsidRPr="00B546F6">
        <w:rPr>
          <w:rFonts w:ascii="Arial" w:hAnsi="Arial" w:cs="Arial"/>
          <w:bCs/>
          <w:sz w:val="22"/>
          <w:szCs w:val="22"/>
        </w:rPr>
        <w:t>Guàrdia</w:t>
      </w:r>
      <w:proofErr w:type="spellEnd"/>
      <w:r w:rsidRPr="00B546F6">
        <w:rPr>
          <w:rFonts w:ascii="Arial" w:hAnsi="Arial" w:cs="Arial"/>
          <w:bCs/>
          <w:sz w:val="22"/>
          <w:szCs w:val="22"/>
        </w:rPr>
        <w:t xml:space="preserve"> &amp; </w:t>
      </w:r>
      <w:proofErr w:type="spellStart"/>
      <w:r w:rsidRPr="00B546F6">
        <w:rPr>
          <w:rFonts w:ascii="Arial" w:hAnsi="Arial" w:cs="Arial"/>
          <w:bCs/>
          <w:sz w:val="22"/>
          <w:szCs w:val="22"/>
        </w:rPr>
        <w:t>Vall-Llovera</w:t>
      </w:r>
      <w:proofErr w:type="spellEnd"/>
      <w:r w:rsidRPr="00B546F6">
        <w:rPr>
          <w:rFonts w:ascii="Arial" w:hAnsi="Arial" w:cs="Arial"/>
          <w:bCs/>
          <w:sz w:val="22"/>
          <w:szCs w:val="22"/>
        </w:rPr>
        <w:t xml:space="preserve">, M.(2008) </w:t>
      </w:r>
      <w:r w:rsidRPr="00B546F6">
        <w:rPr>
          <w:rFonts w:ascii="Arial" w:hAnsi="Arial" w:cs="Arial"/>
          <w:bCs/>
          <w:i/>
          <w:sz w:val="22"/>
          <w:szCs w:val="22"/>
        </w:rPr>
        <w:t>El e-</w:t>
      </w:r>
      <w:proofErr w:type="spellStart"/>
      <w:r w:rsidRPr="00B546F6">
        <w:rPr>
          <w:rFonts w:ascii="Arial" w:hAnsi="Arial" w:cs="Arial"/>
          <w:bCs/>
          <w:i/>
          <w:sz w:val="22"/>
          <w:szCs w:val="22"/>
        </w:rPr>
        <w:t>transfolio</w:t>
      </w:r>
      <w:proofErr w:type="spellEnd"/>
      <w:r w:rsidRPr="00B546F6">
        <w:rPr>
          <w:rFonts w:ascii="Arial" w:hAnsi="Arial" w:cs="Arial"/>
          <w:bCs/>
          <w:i/>
          <w:sz w:val="22"/>
          <w:szCs w:val="22"/>
        </w:rPr>
        <w:t>: la evaluación de competencias desde una perspectiva de aprendizaje. 2.0</w:t>
      </w:r>
      <w:r w:rsidRPr="00B546F6">
        <w:rPr>
          <w:rFonts w:ascii="Arial" w:hAnsi="Arial" w:cs="Arial"/>
          <w:bCs/>
          <w:sz w:val="22"/>
          <w:szCs w:val="22"/>
        </w:rPr>
        <w:t>.,V. Congreso Iberoamericano de Docencia Universitaria (CIDU), Valencia. España.</w:t>
      </w:r>
    </w:p>
    <w:p w14:paraId="7612E5A8" w14:textId="77777777" w:rsidR="008B0345" w:rsidRPr="00B546F6" w:rsidRDefault="008B0345" w:rsidP="00077D09">
      <w:pPr>
        <w:spacing w:line="276" w:lineRule="auto"/>
        <w:jc w:val="both"/>
        <w:rPr>
          <w:rFonts w:ascii="Arial" w:hAnsi="Arial" w:cs="Arial"/>
          <w:bCs/>
          <w:sz w:val="22"/>
          <w:szCs w:val="22"/>
        </w:rPr>
      </w:pPr>
    </w:p>
    <w:p w14:paraId="4E0147C1" w14:textId="77777777" w:rsidR="008B0345" w:rsidRPr="00F034CF" w:rsidRDefault="008B0345" w:rsidP="00077D09">
      <w:pPr>
        <w:spacing w:line="276" w:lineRule="auto"/>
        <w:jc w:val="both"/>
        <w:rPr>
          <w:rFonts w:ascii="Arial" w:eastAsia="Times New Roman" w:hAnsi="Arial" w:cs="Arial"/>
          <w:color w:val="222222"/>
          <w:sz w:val="22"/>
          <w:szCs w:val="22"/>
          <w:shd w:val="clear" w:color="auto" w:fill="FFFFFF"/>
          <w:lang w:val="es-CL"/>
        </w:rPr>
      </w:pPr>
      <w:r w:rsidRPr="00F034CF">
        <w:rPr>
          <w:rFonts w:ascii="Arial" w:eastAsia="Times New Roman" w:hAnsi="Arial" w:cs="Arial"/>
          <w:color w:val="222222"/>
          <w:sz w:val="22"/>
          <w:szCs w:val="22"/>
          <w:shd w:val="clear" w:color="auto" w:fill="FFFFFF"/>
          <w:lang w:val="es-CL"/>
        </w:rPr>
        <w:t>Bayarre, H. D. (2017) Múltiples perspectivas para el análisis del envejecimiento demográfico. Una necesidad en el ámbito sanitario contemporáneo. </w:t>
      </w:r>
      <w:r w:rsidRPr="00F034CF">
        <w:rPr>
          <w:rFonts w:ascii="Arial" w:eastAsia="Times New Roman" w:hAnsi="Arial" w:cs="Arial"/>
          <w:i/>
          <w:iCs/>
          <w:color w:val="222222"/>
          <w:sz w:val="22"/>
          <w:szCs w:val="22"/>
          <w:shd w:val="clear" w:color="auto" w:fill="FFFFFF"/>
          <w:lang w:val="es-CL"/>
        </w:rPr>
        <w:t>Revista Cubana de Salud Pública</w:t>
      </w:r>
      <w:r w:rsidRPr="00F034CF">
        <w:rPr>
          <w:rFonts w:ascii="Arial" w:eastAsia="Times New Roman" w:hAnsi="Arial" w:cs="Arial"/>
          <w:color w:val="222222"/>
          <w:sz w:val="22"/>
          <w:szCs w:val="22"/>
          <w:shd w:val="clear" w:color="auto" w:fill="FFFFFF"/>
          <w:lang w:val="es-CL"/>
        </w:rPr>
        <w:t>, </w:t>
      </w:r>
      <w:r w:rsidRPr="00F034CF">
        <w:rPr>
          <w:rFonts w:ascii="Arial" w:eastAsia="Times New Roman" w:hAnsi="Arial" w:cs="Arial"/>
          <w:i/>
          <w:iCs/>
          <w:color w:val="222222"/>
          <w:sz w:val="22"/>
          <w:szCs w:val="22"/>
          <w:shd w:val="clear" w:color="auto" w:fill="FFFFFF"/>
          <w:lang w:val="es-CL"/>
        </w:rPr>
        <w:t>43</w:t>
      </w:r>
      <w:r w:rsidRPr="00F034CF">
        <w:rPr>
          <w:rFonts w:ascii="Arial" w:eastAsia="Times New Roman" w:hAnsi="Arial" w:cs="Arial"/>
          <w:color w:val="222222"/>
          <w:sz w:val="22"/>
          <w:szCs w:val="22"/>
          <w:shd w:val="clear" w:color="auto" w:fill="FFFFFF"/>
          <w:lang w:val="es-CL"/>
        </w:rPr>
        <w:t>(2): 313-316.</w:t>
      </w:r>
    </w:p>
    <w:p w14:paraId="222A9C58" w14:textId="77777777" w:rsidR="008B0345" w:rsidRPr="00F034CF" w:rsidRDefault="008B0345" w:rsidP="00077D09">
      <w:pPr>
        <w:spacing w:line="276" w:lineRule="auto"/>
        <w:jc w:val="both"/>
        <w:rPr>
          <w:rFonts w:ascii="Arial" w:eastAsia="Times New Roman" w:hAnsi="Arial" w:cs="Arial"/>
          <w:color w:val="222222"/>
          <w:sz w:val="22"/>
          <w:szCs w:val="22"/>
          <w:shd w:val="clear" w:color="auto" w:fill="FFFFFF"/>
          <w:lang w:val="es-CL"/>
        </w:rPr>
      </w:pPr>
    </w:p>
    <w:p w14:paraId="57BC9EA7" w14:textId="77777777" w:rsidR="008B0345" w:rsidRPr="00B546F6" w:rsidRDefault="008B0345" w:rsidP="0075336C">
      <w:pPr>
        <w:widowControl w:val="0"/>
        <w:autoSpaceDE w:val="0"/>
        <w:autoSpaceDN w:val="0"/>
        <w:adjustRightInd w:val="0"/>
        <w:spacing w:line="276" w:lineRule="auto"/>
        <w:jc w:val="both"/>
        <w:outlineLvl w:val="0"/>
        <w:rPr>
          <w:rFonts w:ascii="Arial" w:hAnsi="Arial" w:cs="Arial"/>
          <w:sz w:val="22"/>
          <w:szCs w:val="22"/>
          <w:lang w:val="en-US"/>
        </w:rPr>
      </w:pPr>
      <w:proofErr w:type="spellStart"/>
      <w:r w:rsidRPr="00F034CF">
        <w:rPr>
          <w:rFonts w:ascii="Arial" w:hAnsi="Arial" w:cs="Arial"/>
          <w:sz w:val="22"/>
          <w:szCs w:val="22"/>
        </w:rPr>
        <w:t>Bernd</w:t>
      </w:r>
      <w:proofErr w:type="spellEnd"/>
      <w:r w:rsidRPr="00F034CF">
        <w:rPr>
          <w:rFonts w:ascii="Arial" w:hAnsi="Arial" w:cs="Arial"/>
          <w:sz w:val="22"/>
          <w:szCs w:val="22"/>
        </w:rPr>
        <w:t xml:space="preserve"> </w:t>
      </w:r>
      <w:proofErr w:type="spellStart"/>
      <w:r w:rsidRPr="00F034CF">
        <w:rPr>
          <w:rFonts w:ascii="Arial" w:hAnsi="Arial" w:cs="Arial"/>
          <w:sz w:val="22"/>
          <w:szCs w:val="22"/>
        </w:rPr>
        <w:t>Lóbach</w:t>
      </w:r>
      <w:proofErr w:type="spellEnd"/>
      <w:r w:rsidRPr="00F034CF">
        <w:rPr>
          <w:rFonts w:ascii="Arial" w:hAnsi="Arial" w:cs="Arial"/>
          <w:sz w:val="22"/>
          <w:szCs w:val="22"/>
        </w:rPr>
        <w:t xml:space="preserve"> (1981) </w:t>
      </w:r>
      <w:r w:rsidRPr="00F034CF">
        <w:rPr>
          <w:rFonts w:ascii="Arial" w:hAnsi="Arial" w:cs="Arial"/>
          <w:i/>
          <w:sz w:val="22"/>
          <w:szCs w:val="22"/>
        </w:rPr>
        <w:t>Diseño Industrial</w:t>
      </w:r>
      <w:r w:rsidRPr="00F034CF">
        <w:rPr>
          <w:rFonts w:ascii="Arial" w:hAnsi="Arial" w:cs="Arial"/>
          <w:sz w:val="22"/>
          <w:szCs w:val="22"/>
        </w:rPr>
        <w:t xml:space="preserve">. Editorial Gustavo Gili. </w:t>
      </w:r>
      <w:r w:rsidRPr="00B546F6">
        <w:rPr>
          <w:rFonts w:ascii="Arial" w:hAnsi="Arial" w:cs="Arial"/>
          <w:sz w:val="22"/>
          <w:szCs w:val="22"/>
          <w:lang w:val="en-US"/>
        </w:rPr>
        <w:t xml:space="preserve">Barcelona. </w:t>
      </w:r>
      <w:proofErr w:type="spellStart"/>
      <w:r w:rsidRPr="00B546F6">
        <w:rPr>
          <w:rFonts w:ascii="Arial" w:hAnsi="Arial" w:cs="Arial"/>
          <w:sz w:val="22"/>
          <w:szCs w:val="22"/>
          <w:lang w:val="en-US"/>
        </w:rPr>
        <w:t>España</w:t>
      </w:r>
      <w:proofErr w:type="spellEnd"/>
      <w:r w:rsidRPr="00B546F6">
        <w:rPr>
          <w:rFonts w:ascii="Arial" w:hAnsi="Arial" w:cs="Arial"/>
          <w:sz w:val="22"/>
          <w:szCs w:val="22"/>
          <w:lang w:val="en-US"/>
        </w:rPr>
        <w:t>.</w:t>
      </w:r>
    </w:p>
    <w:p w14:paraId="7A1F5FD4" w14:textId="77777777" w:rsidR="008B0345" w:rsidRPr="00B546F6" w:rsidRDefault="008B0345" w:rsidP="00077D09">
      <w:pPr>
        <w:widowControl w:val="0"/>
        <w:autoSpaceDE w:val="0"/>
        <w:autoSpaceDN w:val="0"/>
        <w:adjustRightInd w:val="0"/>
        <w:spacing w:line="276" w:lineRule="auto"/>
        <w:jc w:val="both"/>
        <w:rPr>
          <w:rFonts w:ascii="Arial" w:hAnsi="Arial" w:cs="Arial"/>
          <w:sz w:val="22"/>
          <w:szCs w:val="22"/>
          <w:lang w:val="en-US"/>
        </w:rPr>
      </w:pPr>
    </w:p>
    <w:p w14:paraId="20AC4F30"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proofErr w:type="spellStart"/>
      <w:r w:rsidRPr="00F034CF">
        <w:rPr>
          <w:rFonts w:ascii="Arial" w:hAnsi="Arial" w:cs="Arial"/>
          <w:sz w:val="22"/>
          <w:szCs w:val="22"/>
          <w:lang w:val="en-US"/>
        </w:rPr>
        <w:t>Bjögvinsson</w:t>
      </w:r>
      <w:proofErr w:type="spellEnd"/>
      <w:r w:rsidRPr="00F034CF">
        <w:rPr>
          <w:rFonts w:ascii="Arial" w:hAnsi="Arial" w:cs="Arial"/>
          <w:sz w:val="22"/>
          <w:szCs w:val="22"/>
          <w:lang w:val="en-US"/>
        </w:rPr>
        <w:t xml:space="preserve">, E., </w:t>
      </w:r>
      <w:proofErr w:type="spellStart"/>
      <w:r w:rsidRPr="00F034CF">
        <w:rPr>
          <w:rFonts w:ascii="Arial" w:hAnsi="Arial" w:cs="Arial"/>
          <w:sz w:val="22"/>
          <w:szCs w:val="22"/>
          <w:lang w:val="en-US"/>
        </w:rPr>
        <w:t>Ehn</w:t>
      </w:r>
      <w:proofErr w:type="spellEnd"/>
      <w:r w:rsidRPr="00F034CF">
        <w:rPr>
          <w:rFonts w:ascii="Arial" w:hAnsi="Arial" w:cs="Arial"/>
          <w:sz w:val="22"/>
          <w:szCs w:val="22"/>
          <w:lang w:val="en-US"/>
        </w:rPr>
        <w:t xml:space="preserve">, P. &amp; </w:t>
      </w:r>
      <w:proofErr w:type="spellStart"/>
      <w:r w:rsidRPr="00F034CF">
        <w:rPr>
          <w:rFonts w:ascii="Arial" w:hAnsi="Arial" w:cs="Arial"/>
          <w:sz w:val="22"/>
          <w:szCs w:val="22"/>
          <w:lang w:val="en-US"/>
        </w:rPr>
        <w:t>Hillgren</w:t>
      </w:r>
      <w:proofErr w:type="spellEnd"/>
      <w:r w:rsidRPr="00F034CF">
        <w:rPr>
          <w:rFonts w:ascii="Arial" w:hAnsi="Arial" w:cs="Arial"/>
          <w:sz w:val="22"/>
          <w:szCs w:val="22"/>
          <w:lang w:val="en-US"/>
        </w:rPr>
        <w:t xml:space="preserve">, P.A. (2012) Design Things and Design Thinking: Contemporary Participatory Design Challenges. </w:t>
      </w:r>
      <w:r w:rsidRPr="00F034CF">
        <w:rPr>
          <w:rFonts w:ascii="Arial" w:hAnsi="Arial" w:cs="Arial"/>
          <w:i/>
          <w:sz w:val="22"/>
          <w:szCs w:val="22"/>
          <w:lang w:val="en-US"/>
        </w:rPr>
        <w:t>Design Issues</w:t>
      </w:r>
      <w:r w:rsidRPr="00F034CF">
        <w:rPr>
          <w:rFonts w:ascii="Arial" w:hAnsi="Arial" w:cs="Arial"/>
          <w:sz w:val="22"/>
          <w:szCs w:val="22"/>
          <w:lang w:val="en-US"/>
        </w:rPr>
        <w:t xml:space="preserve">, 28(3):101-116. </w:t>
      </w:r>
      <w:hyperlink r:id="rId12" w:history="1">
        <w:r w:rsidRPr="00F034CF">
          <w:rPr>
            <w:rStyle w:val="Hipervnculo"/>
            <w:rFonts w:ascii="Arial" w:hAnsi="Arial" w:cs="Arial"/>
            <w:sz w:val="22"/>
            <w:szCs w:val="22"/>
            <w:lang w:val="en-US"/>
          </w:rPr>
          <w:t>http://dx.doi.org/10.1162/DESI_a_00165</w:t>
        </w:r>
      </w:hyperlink>
      <w:r w:rsidRPr="00F034CF">
        <w:rPr>
          <w:rFonts w:ascii="Arial" w:hAnsi="Arial" w:cs="Arial"/>
          <w:sz w:val="22"/>
          <w:szCs w:val="22"/>
          <w:lang w:val="en-US"/>
        </w:rPr>
        <w:t xml:space="preserve"> </w:t>
      </w:r>
    </w:p>
    <w:p w14:paraId="0D66B1FE"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p>
    <w:p w14:paraId="37C710AD" w14:textId="77777777" w:rsidR="008B0345" w:rsidRPr="00B546F6" w:rsidRDefault="008B0345" w:rsidP="00077D09">
      <w:pPr>
        <w:spacing w:line="276" w:lineRule="auto"/>
        <w:jc w:val="both"/>
        <w:rPr>
          <w:rFonts w:ascii="Arial" w:hAnsi="Arial" w:cs="Arial"/>
          <w:sz w:val="22"/>
          <w:szCs w:val="22"/>
          <w:lang w:val="en-US"/>
        </w:rPr>
      </w:pPr>
      <w:proofErr w:type="spellStart"/>
      <w:r w:rsidRPr="00B546F6">
        <w:rPr>
          <w:rFonts w:ascii="Arial" w:hAnsi="Arial" w:cs="Arial"/>
          <w:sz w:val="22"/>
          <w:szCs w:val="22"/>
          <w:lang w:val="en-US"/>
        </w:rPr>
        <w:lastRenderedPageBreak/>
        <w:t>Bjögvinsson</w:t>
      </w:r>
      <w:proofErr w:type="spellEnd"/>
      <w:r w:rsidRPr="00B546F6">
        <w:rPr>
          <w:rFonts w:ascii="Arial" w:hAnsi="Arial" w:cs="Arial"/>
          <w:sz w:val="22"/>
          <w:szCs w:val="22"/>
          <w:lang w:val="en-US"/>
        </w:rPr>
        <w:t xml:space="preserve">, E., </w:t>
      </w:r>
      <w:proofErr w:type="spellStart"/>
      <w:r w:rsidRPr="00B546F6">
        <w:rPr>
          <w:rFonts w:ascii="Arial" w:hAnsi="Arial" w:cs="Arial"/>
          <w:sz w:val="22"/>
          <w:szCs w:val="22"/>
          <w:lang w:val="en-US"/>
        </w:rPr>
        <w:t>Ehn</w:t>
      </w:r>
      <w:proofErr w:type="spellEnd"/>
      <w:r w:rsidRPr="00B546F6">
        <w:rPr>
          <w:rFonts w:ascii="Arial" w:hAnsi="Arial" w:cs="Arial"/>
          <w:sz w:val="22"/>
          <w:szCs w:val="22"/>
          <w:lang w:val="en-US"/>
        </w:rPr>
        <w:t xml:space="preserve">, P., </w:t>
      </w:r>
      <w:proofErr w:type="spellStart"/>
      <w:r w:rsidRPr="00B546F6">
        <w:rPr>
          <w:rFonts w:ascii="Arial" w:hAnsi="Arial" w:cs="Arial"/>
          <w:sz w:val="22"/>
          <w:szCs w:val="22"/>
          <w:lang w:val="en-US"/>
        </w:rPr>
        <w:t>Hillgren</w:t>
      </w:r>
      <w:proofErr w:type="spellEnd"/>
      <w:r w:rsidRPr="00B546F6">
        <w:rPr>
          <w:rFonts w:ascii="Arial" w:hAnsi="Arial" w:cs="Arial"/>
          <w:sz w:val="22"/>
          <w:szCs w:val="22"/>
          <w:lang w:val="en-US"/>
        </w:rPr>
        <w:t xml:space="preserve">, P.A. (2012) Design Things and Design Thinking: Contemporary Participatory Design Challenges. </w:t>
      </w:r>
      <w:r w:rsidRPr="00B546F6">
        <w:rPr>
          <w:rFonts w:ascii="Arial" w:hAnsi="Arial" w:cs="Arial"/>
          <w:i/>
          <w:sz w:val="22"/>
          <w:szCs w:val="22"/>
          <w:lang w:val="en-US"/>
        </w:rPr>
        <w:t>Design Issues</w:t>
      </w:r>
      <w:r w:rsidRPr="00B546F6">
        <w:rPr>
          <w:rFonts w:ascii="Arial" w:hAnsi="Arial" w:cs="Arial"/>
          <w:sz w:val="22"/>
          <w:szCs w:val="22"/>
          <w:lang w:val="en-US"/>
        </w:rPr>
        <w:t xml:space="preserve"> Vol. 28 (</w:t>
      </w:r>
      <w:proofErr w:type="gramStart"/>
      <w:r w:rsidRPr="00B546F6">
        <w:rPr>
          <w:rFonts w:ascii="Arial" w:hAnsi="Arial" w:cs="Arial"/>
          <w:sz w:val="22"/>
          <w:szCs w:val="22"/>
          <w:lang w:val="en-US"/>
        </w:rPr>
        <w:t>3 )</w:t>
      </w:r>
      <w:proofErr w:type="gramEnd"/>
      <w:r w:rsidRPr="00B546F6">
        <w:rPr>
          <w:rFonts w:ascii="Arial" w:hAnsi="Arial" w:cs="Arial"/>
          <w:sz w:val="22"/>
          <w:szCs w:val="22"/>
          <w:lang w:val="en-US"/>
        </w:rPr>
        <w:t xml:space="preserve"> :101-116</w:t>
      </w:r>
    </w:p>
    <w:p w14:paraId="6AD7878D" w14:textId="77777777" w:rsidR="008B0345" w:rsidRPr="00B546F6" w:rsidRDefault="008B0345" w:rsidP="00077D09">
      <w:pPr>
        <w:spacing w:line="276" w:lineRule="auto"/>
        <w:jc w:val="both"/>
        <w:rPr>
          <w:rFonts w:ascii="Arial" w:hAnsi="Arial" w:cs="Arial"/>
          <w:sz w:val="22"/>
          <w:szCs w:val="22"/>
          <w:lang w:val="en-US"/>
        </w:rPr>
      </w:pPr>
    </w:p>
    <w:p w14:paraId="697809BB" w14:textId="77777777" w:rsidR="008B0345"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proofErr w:type="spellStart"/>
      <w:r w:rsidRPr="00B546F6">
        <w:rPr>
          <w:rFonts w:ascii="Arial" w:hAnsi="Arial" w:cs="Arial"/>
          <w:sz w:val="22"/>
          <w:szCs w:val="22"/>
          <w:lang w:val="en-US"/>
        </w:rPr>
        <w:t>Braha</w:t>
      </w:r>
      <w:proofErr w:type="spellEnd"/>
      <w:r w:rsidRPr="00B546F6">
        <w:rPr>
          <w:rFonts w:ascii="Arial" w:hAnsi="Arial" w:cs="Arial"/>
          <w:sz w:val="22"/>
          <w:szCs w:val="22"/>
          <w:lang w:val="en-US"/>
        </w:rPr>
        <w:t xml:space="preserve">, D., &amp; </w:t>
      </w:r>
      <w:proofErr w:type="spellStart"/>
      <w:r w:rsidRPr="00B546F6">
        <w:rPr>
          <w:rFonts w:ascii="Arial" w:hAnsi="Arial" w:cs="Arial"/>
          <w:sz w:val="22"/>
          <w:szCs w:val="22"/>
          <w:lang w:val="en-US"/>
        </w:rPr>
        <w:t>Maimon</w:t>
      </w:r>
      <w:proofErr w:type="spellEnd"/>
      <w:r w:rsidRPr="00B546F6">
        <w:rPr>
          <w:rFonts w:ascii="Arial" w:hAnsi="Arial" w:cs="Arial"/>
          <w:sz w:val="22"/>
          <w:szCs w:val="22"/>
          <w:lang w:val="en-US"/>
        </w:rPr>
        <w:t xml:space="preserve">, O. (1997). The design process: Properties, paradigms, and structure. IEEE </w:t>
      </w:r>
      <w:r w:rsidRPr="00B546F6">
        <w:rPr>
          <w:rFonts w:ascii="Arial" w:hAnsi="Arial" w:cs="Arial"/>
          <w:color w:val="000000" w:themeColor="text1"/>
          <w:sz w:val="22"/>
          <w:szCs w:val="22"/>
          <w:lang w:val="en-US"/>
        </w:rPr>
        <w:t xml:space="preserve">Transactions on Systems, Man, and Cybernetics-Part A: </w:t>
      </w:r>
      <w:r w:rsidRPr="00B546F6">
        <w:rPr>
          <w:rFonts w:ascii="Arial" w:hAnsi="Arial" w:cs="Arial"/>
          <w:i/>
          <w:color w:val="000000" w:themeColor="text1"/>
          <w:sz w:val="22"/>
          <w:szCs w:val="22"/>
          <w:lang w:val="en-US"/>
        </w:rPr>
        <w:t>Systems and Humans</w:t>
      </w:r>
      <w:r w:rsidRPr="00B546F6">
        <w:rPr>
          <w:rFonts w:ascii="Arial" w:hAnsi="Arial" w:cs="Arial"/>
          <w:color w:val="000000" w:themeColor="text1"/>
          <w:sz w:val="22"/>
          <w:szCs w:val="22"/>
          <w:lang w:val="en-US"/>
        </w:rPr>
        <w:t>, 27, 146–166. doi:10.1109/3468.554679</w:t>
      </w:r>
    </w:p>
    <w:p w14:paraId="3D1A3F26" w14:textId="77777777" w:rsidR="008F474D" w:rsidRPr="00372DF7" w:rsidRDefault="008F474D"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32F56414" w14:textId="6E509189" w:rsidR="008F474D" w:rsidRPr="00372DF7" w:rsidRDefault="008F474D" w:rsidP="0075336C">
      <w:pPr>
        <w:widowControl w:val="0"/>
        <w:autoSpaceDE w:val="0"/>
        <w:autoSpaceDN w:val="0"/>
        <w:adjustRightInd w:val="0"/>
        <w:spacing w:line="276" w:lineRule="auto"/>
        <w:jc w:val="both"/>
        <w:outlineLvl w:val="0"/>
        <w:rPr>
          <w:rFonts w:ascii="Arial" w:hAnsi="Arial" w:cs="Arial"/>
          <w:color w:val="000000" w:themeColor="text1"/>
          <w:sz w:val="22"/>
          <w:szCs w:val="22"/>
        </w:rPr>
      </w:pPr>
      <w:proofErr w:type="spellStart"/>
      <w:r w:rsidRPr="00372DF7">
        <w:rPr>
          <w:rFonts w:ascii="Arial" w:hAnsi="Arial" w:cs="Arial"/>
          <w:color w:val="000000" w:themeColor="text1"/>
          <w:sz w:val="22"/>
          <w:szCs w:val="22"/>
        </w:rPr>
        <w:t>Byung-Chul</w:t>
      </w:r>
      <w:proofErr w:type="spellEnd"/>
      <w:r w:rsidRPr="00372DF7">
        <w:rPr>
          <w:rFonts w:ascii="Arial" w:hAnsi="Arial" w:cs="Arial"/>
          <w:color w:val="000000" w:themeColor="text1"/>
          <w:sz w:val="22"/>
          <w:szCs w:val="22"/>
        </w:rPr>
        <w:t xml:space="preserve"> Han (2013) </w:t>
      </w:r>
      <w:r w:rsidRPr="00372DF7">
        <w:rPr>
          <w:rFonts w:ascii="Arial" w:hAnsi="Arial" w:cs="Arial"/>
          <w:i/>
          <w:color w:val="000000" w:themeColor="text1"/>
          <w:sz w:val="22"/>
          <w:szCs w:val="22"/>
        </w:rPr>
        <w:t>La sociedad de la transparencia,</w:t>
      </w:r>
      <w:r w:rsidRPr="00372DF7">
        <w:rPr>
          <w:rFonts w:ascii="Arial" w:hAnsi="Arial" w:cs="Arial"/>
          <w:color w:val="000000" w:themeColor="text1"/>
          <w:sz w:val="22"/>
          <w:szCs w:val="22"/>
        </w:rPr>
        <w:t xml:space="preserve"> Herder, Barcelona.</w:t>
      </w:r>
    </w:p>
    <w:p w14:paraId="0B0D33DA" w14:textId="77777777" w:rsidR="008F474D" w:rsidRPr="00372DF7" w:rsidRDefault="008F474D" w:rsidP="00077D09">
      <w:pPr>
        <w:widowControl w:val="0"/>
        <w:autoSpaceDE w:val="0"/>
        <w:autoSpaceDN w:val="0"/>
        <w:adjustRightInd w:val="0"/>
        <w:spacing w:line="276" w:lineRule="auto"/>
        <w:jc w:val="both"/>
        <w:rPr>
          <w:rFonts w:ascii="Arial" w:hAnsi="Arial" w:cs="Arial"/>
          <w:color w:val="000000" w:themeColor="text1"/>
          <w:sz w:val="22"/>
          <w:szCs w:val="22"/>
        </w:rPr>
      </w:pPr>
    </w:p>
    <w:p w14:paraId="148AEAD8" w14:textId="23EC17AD" w:rsidR="008F474D" w:rsidRPr="00372DF7" w:rsidRDefault="008F474D" w:rsidP="0075336C">
      <w:pPr>
        <w:widowControl w:val="0"/>
        <w:autoSpaceDE w:val="0"/>
        <w:autoSpaceDN w:val="0"/>
        <w:adjustRightInd w:val="0"/>
        <w:spacing w:line="276" w:lineRule="auto"/>
        <w:jc w:val="both"/>
        <w:outlineLvl w:val="0"/>
        <w:rPr>
          <w:rFonts w:ascii="Arial" w:hAnsi="Arial" w:cs="Arial"/>
          <w:color w:val="000000" w:themeColor="text1"/>
          <w:sz w:val="22"/>
          <w:szCs w:val="22"/>
        </w:rPr>
      </w:pPr>
      <w:proofErr w:type="spellStart"/>
      <w:r w:rsidRPr="00372DF7">
        <w:rPr>
          <w:rFonts w:ascii="Arial" w:hAnsi="Arial" w:cs="Arial"/>
          <w:color w:val="000000" w:themeColor="text1"/>
          <w:sz w:val="22"/>
          <w:szCs w:val="22"/>
        </w:rPr>
        <w:t>Byung-Chul</w:t>
      </w:r>
      <w:proofErr w:type="spellEnd"/>
      <w:r w:rsidRPr="00372DF7">
        <w:rPr>
          <w:rFonts w:ascii="Arial" w:hAnsi="Arial" w:cs="Arial"/>
          <w:color w:val="000000" w:themeColor="text1"/>
          <w:sz w:val="22"/>
          <w:szCs w:val="22"/>
        </w:rPr>
        <w:t xml:space="preserve"> Han (2014) </w:t>
      </w:r>
      <w:proofErr w:type="spellStart"/>
      <w:r w:rsidRPr="00372DF7">
        <w:rPr>
          <w:rFonts w:ascii="Arial" w:hAnsi="Arial" w:cs="Arial"/>
          <w:i/>
          <w:color w:val="000000" w:themeColor="text1"/>
          <w:sz w:val="22"/>
          <w:szCs w:val="22"/>
        </w:rPr>
        <w:t>Psicopolítica</w:t>
      </w:r>
      <w:proofErr w:type="spellEnd"/>
      <w:r w:rsidRPr="00372DF7">
        <w:rPr>
          <w:rFonts w:ascii="Arial" w:hAnsi="Arial" w:cs="Arial"/>
          <w:i/>
          <w:color w:val="000000" w:themeColor="text1"/>
          <w:sz w:val="22"/>
          <w:szCs w:val="22"/>
        </w:rPr>
        <w:t>,</w:t>
      </w:r>
      <w:r w:rsidRPr="00372DF7">
        <w:rPr>
          <w:rFonts w:ascii="Arial" w:hAnsi="Arial" w:cs="Arial"/>
          <w:color w:val="000000" w:themeColor="text1"/>
          <w:sz w:val="22"/>
          <w:szCs w:val="22"/>
        </w:rPr>
        <w:t xml:space="preserve"> Herder, Barcelona.</w:t>
      </w:r>
    </w:p>
    <w:p w14:paraId="72C16760" w14:textId="77777777" w:rsidR="008B0345" w:rsidRPr="00372DF7" w:rsidRDefault="008B0345" w:rsidP="00077D09">
      <w:pPr>
        <w:widowControl w:val="0"/>
        <w:autoSpaceDE w:val="0"/>
        <w:autoSpaceDN w:val="0"/>
        <w:adjustRightInd w:val="0"/>
        <w:spacing w:line="276" w:lineRule="auto"/>
        <w:jc w:val="both"/>
        <w:rPr>
          <w:rFonts w:ascii="Arial" w:hAnsi="Arial" w:cs="Arial"/>
          <w:color w:val="000000" w:themeColor="text1"/>
          <w:sz w:val="22"/>
          <w:szCs w:val="22"/>
        </w:rPr>
      </w:pPr>
    </w:p>
    <w:p w14:paraId="00A7B5F4" w14:textId="77777777" w:rsidR="008B0345" w:rsidRPr="00372DF7"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r w:rsidRPr="00372DF7">
        <w:rPr>
          <w:rFonts w:ascii="Arial" w:hAnsi="Arial" w:cs="Arial"/>
          <w:color w:val="000000" w:themeColor="text1"/>
          <w:sz w:val="22"/>
          <w:szCs w:val="22"/>
          <w:lang w:val="en-US"/>
        </w:rPr>
        <w:t xml:space="preserve">Christiansen, J., </w:t>
      </w:r>
      <w:proofErr w:type="spellStart"/>
      <w:r w:rsidRPr="00372DF7">
        <w:rPr>
          <w:rFonts w:ascii="Arial" w:hAnsi="Arial" w:cs="Arial"/>
          <w:color w:val="000000" w:themeColor="text1"/>
          <w:sz w:val="22"/>
          <w:szCs w:val="22"/>
          <w:lang w:val="en-US"/>
        </w:rPr>
        <w:t>Gasparin</w:t>
      </w:r>
      <w:proofErr w:type="spellEnd"/>
      <w:r w:rsidRPr="00372DF7">
        <w:rPr>
          <w:rFonts w:ascii="Arial" w:hAnsi="Arial" w:cs="Arial"/>
          <w:color w:val="000000" w:themeColor="text1"/>
          <w:sz w:val="22"/>
          <w:szCs w:val="22"/>
          <w:lang w:val="en-US"/>
        </w:rPr>
        <w:t xml:space="preserve">, M. (2016) Managing Controversies in the Fuzzy Front End. </w:t>
      </w:r>
      <w:r w:rsidRPr="00372DF7">
        <w:rPr>
          <w:rFonts w:ascii="Arial" w:hAnsi="Arial" w:cs="Arial"/>
          <w:i/>
          <w:color w:val="000000" w:themeColor="text1"/>
          <w:sz w:val="22"/>
          <w:szCs w:val="22"/>
          <w:lang w:val="en-US"/>
        </w:rPr>
        <w:t xml:space="preserve">Creativity and Innovation </w:t>
      </w:r>
      <w:proofErr w:type="spellStart"/>
      <w:proofErr w:type="gramStart"/>
      <w:r w:rsidRPr="00372DF7">
        <w:rPr>
          <w:rFonts w:ascii="Arial" w:hAnsi="Arial" w:cs="Arial"/>
          <w:i/>
          <w:color w:val="000000" w:themeColor="text1"/>
          <w:sz w:val="22"/>
          <w:szCs w:val="22"/>
          <w:lang w:val="en-US"/>
        </w:rPr>
        <w:t>management</w:t>
      </w:r>
      <w:r w:rsidRPr="00372DF7">
        <w:rPr>
          <w:rFonts w:ascii="Arial" w:hAnsi="Arial" w:cs="Arial"/>
          <w:color w:val="000000" w:themeColor="text1"/>
          <w:sz w:val="22"/>
          <w:szCs w:val="22"/>
          <w:lang w:val="en-US"/>
        </w:rPr>
        <w:t>,Volume</w:t>
      </w:r>
      <w:proofErr w:type="spellEnd"/>
      <w:proofErr w:type="gramEnd"/>
      <w:r w:rsidRPr="00372DF7">
        <w:rPr>
          <w:rFonts w:ascii="Arial" w:hAnsi="Arial" w:cs="Arial"/>
          <w:color w:val="000000" w:themeColor="text1"/>
          <w:sz w:val="22"/>
          <w:szCs w:val="22"/>
          <w:lang w:val="en-US"/>
        </w:rPr>
        <w:t xml:space="preserve"> 25 (4):500–514</w:t>
      </w:r>
    </w:p>
    <w:p w14:paraId="3CFC10A8" w14:textId="77777777" w:rsidR="008B0345" w:rsidRPr="00372DF7"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2D17CDA8" w14:textId="77777777" w:rsidR="008B0345" w:rsidRPr="00B546F6" w:rsidRDefault="008B0345" w:rsidP="00077D09">
      <w:pPr>
        <w:widowControl w:val="0"/>
        <w:autoSpaceDE w:val="0"/>
        <w:autoSpaceDN w:val="0"/>
        <w:adjustRightInd w:val="0"/>
        <w:spacing w:line="276" w:lineRule="auto"/>
        <w:jc w:val="both"/>
        <w:rPr>
          <w:rFonts w:ascii="Arial" w:hAnsi="Arial" w:cs="Arial"/>
          <w:sz w:val="22"/>
          <w:szCs w:val="22"/>
        </w:rPr>
      </w:pPr>
      <w:r w:rsidRPr="00372DF7">
        <w:rPr>
          <w:rFonts w:ascii="Arial" w:hAnsi="Arial" w:cs="Arial"/>
          <w:color w:val="000000" w:themeColor="text1"/>
          <w:sz w:val="22"/>
          <w:szCs w:val="22"/>
          <w:lang w:val="en-US"/>
        </w:rPr>
        <w:t xml:space="preserve">Di </w:t>
      </w:r>
      <w:proofErr w:type="spellStart"/>
      <w:r w:rsidRPr="00372DF7">
        <w:rPr>
          <w:rFonts w:ascii="Arial" w:hAnsi="Arial" w:cs="Arial"/>
          <w:color w:val="000000" w:themeColor="text1"/>
          <w:sz w:val="22"/>
          <w:szCs w:val="22"/>
          <w:lang w:val="en-US"/>
        </w:rPr>
        <w:t>Tollo</w:t>
      </w:r>
      <w:proofErr w:type="spellEnd"/>
      <w:r w:rsidRPr="00372DF7">
        <w:rPr>
          <w:rFonts w:ascii="Arial" w:hAnsi="Arial" w:cs="Arial"/>
          <w:color w:val="000000" w:themeColor="text1"/>
          <w:sz w:val="22"/>
          <w:szCs w:val="22"/>
          <w:lang w:val="en-US"/>
        </w:rPr>
        <w:t xml:space="preserve">, G., </w:t>
      </w:r>
      <w:proofErr w:type="spellStart"/>
      <w:proofErr w:type="gramStart"/>
      <w:r w:rsidRPr="00372DF7">
        <w:rPr>
          <w:rFonts w:ascii="Arial" w:hAnsi="Arial" w:cs="Arial"/>
          <w:color w:val="000000" w:themeColor="text1"/>
          <w:sz w:val="22"/>
          <w:szCs w:val="22"/>
          <w:lang w:val="en-US"/>
        </w:rPr>
        <w:t>Stoyan</w:t>
      </w:r>
      <w:proofErr w:type="spellEnd"/>
      <w:r w:rsidRPr="00372DF7">
        <w:rPr>
          <w:rFonts w:ascii="Arial" w:hAnsi="Arial" w:cs="Arial"/>
          <w:color w:val="000000" w:themeColor="text1"/>
          <w:sz w:val="22"/>
          <w:szCs w:val="22"/>
          <w:lang w:val="en-US"/>
        </w:rPr>
        <w:t xml:space="preserve"> ,</w:t>
      </w:r>
      <w:proofErr w:type="gramEnd"/>
      <w:r w:rsidRPr="00372DF7">
        <w:rPr>
          <w:rFonts w:ascii="Arial" w:hAnsi="Arial" w:cs="Arial"/>
          <w:color w:val="000000" w:themeColor="text1"/>
          <w:sz w:val="22"/>
          <w:szCs w:val="22"/>
          <w:lang w:val="en-US"/>
        </w:rPr>
        <w:t>T., De March , D., &amp; Zheng, M. (2012</w:t>
      </w:r>
      <w:r w:rsidRPr="00F034CF">
        <w:rPr>
          <w:rFonts w:ascii="Arial" w:hAnsi="Arial" w:cs="Arial"/>
          <w:sz w:val="22"/>
          <w:szCs w:val="22"/>
          <w:lang w:val="en-US"/>
        </w:rPr>
        <w:t>) Neural Networks to model the innovativeness perception of co-creative firms. </w:t>
      </w:r>
      <w:proofErr w:type="spellStart"/>
      <w:r w:rsidRPr="00B546F6">
        <w:rPr>
          <w:rFonts w:ascii="Arial" w:hAnsi="Arial" w:cs="Arial"/>
          <w:i/>
          <w:sz w:val="22"/>
          <w:szCs w:val="22"/>
        </w:rPr>
        <w:t>Expert</w:t>
      </w:r>
      <w:proofErr w:type="spellEnd"/>
      <w:r w:rsidRPr="00B546F6">
        <w:rPr>
          <w:rFonts w:ascii="Arial" w:hAnsi="Arial" w:cs="Arial"/>
          <w:i/>
          <w:sz w:val="22"/>
          <w:szCs w:val="22"/>
        </w:rPr>
        <w:t xml:space="preserve"> </w:t>
      </w:r>
      <w:proofErr w:type="spellStart"/>
      <w:r w:rsidRPr="00B546F6">
        <w:rPr>
          <w:rFonts w:ascii="Arial" w:hAnsi="Arial" w:cs="Arial"/>
          <w:i/>
          <w:sz w:val="22"/>
          <w:szCs w:val="22"/>
        </w:rPr>
        <w:t>Systems</w:t>
      </w:r>
      <w:proofErr w:type="spellEnd"/>
      <w:r w:rsidRPr="00B546F6">
        <w:rPr>
          <w:rFonts w:ascii="Arial" w:hAnsi="Arial" w:cs="Arial"/>
          <w:i/>
          <w:sz w:val="22"/>
          <w:szCs w:val="22"/>
        </w:rPr>
        <w:t xml:space="preserve"> </w:t>
      </w:r>
      <w:proofErr w:type="spellStart"/>
      <w:r w:rsidRPr="00B546F6">
        <w:rPr>
          <w:rFonts w:ascii="Arial" w:hAnsi="Arial" w:cs="Arial"/>
          <w:i/>
          <w:sz w:val="22"/>
          <w:szCs w:val="22"/>
        </w:rPr>
        <w:t>with</w:t>
      </w:r>
      <w:proofErr w:type="spellEnd"/>
      <w:r w:rsidRPr="00B546F6">
        <w:rPr>
          <w:rFonts w:ascii="Arial" w:hAnsi="Arial" w:cs="Arial"/>
          <w:i/>
          <w:sz w:val="22"/>
          <w:szCs w:val="22"/>
        </w:rPr>
        <w:t xml:space="preserve"> </w:t>
      </w:r>
      <w:proofErr w:type="spellStart"/>
      <w:r w:rsidRPr="00B546F6">
        <w:rPr>
          <w:rFonts w:ascii="Arial" w:hAnsi="Arial" w:cs="Arial"/>
          <w:i/>
          <w:sz w:val="22"/>
          <w:szCs w:val="22"/>
        </w:rPr>
        <w:t>Applications</w:t>
      </w:r>
      <w:proofErr w:type="spellEnd"/>
      <w:r w:rsidRPr="00B546F6">
        <w:rPr>
          <w:rFonts w:ascii="Arial" w:hAnsi="Arial" w:cs="Arial"/>
          <w:i/>
          <w:sz w:val="22"/>
          <w:szCs w:val="22"/>
        </w:rPr>
        <w:t>, </w:t>
      </w:r>
      <w:r w:rsidRPr="00B546F6">
        <w:rPr>
          <w:rFonts w:ascii="Arial" w:hAnsi="Arial" w:cs="Arial"/>
          <w:sz w:val="22"/>
          <w:szCs w:val="22"/>
        </w:rPr>
        <w:t>39 (16): 12719-12726.</w:t>
      </w:r>
    </w:p>
    <w:p w14:paraId="0539760F" w14:textId="77777777" w:rsidR="008B0345" w:rsidRPr="00B546F6" w:rsidRDefault="008B0345" w:rsidP="00077D09">
      <w:pPr>
        <w:widowControl w:val="0"/>
        <w:autoSpaceDE w:val="0"/>
        <w:autoSpaceDN w:val="0"/>
        <w:adjustRightInd w:val="0"/>
        <w:spacing w:line="276" w:lineRule="auto"/>
        <w:jc w:val="both"/>
        <w:rPr>
          <w:rFonts w:ascii="Arial" w:hAnsi="Arial" w:cs="Arial"/>
          <w:sz w:val="22"/>
          <w:szCs w:val="22"/>
        </w:rPr>
      </w:pPr>
    </w:p>
    <w:p w14:paraId="0872D0A1" w14:textId="77777777" w:rsidR="008B0345" w:rsidRPr="00372DF7" w:rsidRDefault="008B0345" w:rsidP="001D38E0">
      <w:pPr>
        <w:widowControl w:val="0"/>
        <w:autoSpaceDE w:val="0"/>
        <w:autoSpaceDN w:val="0"/>
        <w:adjustRightInd w:val="0"/>
        <w:spacing w:line="276" w:lineRule="auto"/>
        <w:jc w:val="both"/>
        <w:rPr>
          <w:rFonts w:ascii="Arial" w:hAnsi="Arial" w:cs="Arial"/>
          <w:bCs/>
          <w:color w:val="000000" w:themeColor="text1"/>
          <w:sz w:val="22"/>
          <w:szCs w:val="22"/>
        </w:rPr>
      </w:pPr>
      <w:r w:rsidRPr="00F034CF">
        <w:rPr>
          <w:rFonts w:ascii="Arial" w:hAnsi="Arial" w:cs="Arial"/>
          <w:color w:val="000000" w:themeColor="text1"/>
          <w:sz w:val="22"/>
          <w:szCs w:val="22"/>
        </w:rPr>
        <w:t xml:space="preserve">Durán , S. &amp; </w:t>
      </w:r>
      <w:proofErr w:type="spellStart"/>
      <w:r w:rsidRPr="00F034CF">
        <w:rPr>
          <w:rFonts w:ascii="Arial" w:hAnsi="Arial" w:cs="Arial"/>
          <w:color w:val="000000" w:themeColor="text1"/>
          <w:sz w:val="22"/>
          <w:szCs w:val="22"/>
        </w:rPr>
        <w:t>Vásquez</w:t>
      </w:r>
      <w:proofErr w:type="spellEnd"/>
      <w:r w:rsidRPr="00F034CF">
        <w:rPr>
          <w:rFonts w:ascii="Arial" w:hAnsi="Arial" w:cs="Arial"/>
          <w:color w:val="000000" w:themeColor="text1"/>
          <w:sz w:val="22"/>
          <w:szCs w:val="22"/>
        </w:rPr>
        <w:t xml:space="preserve"> , A. (2015) </w:t>
      </w:r>
      <w:r w:rsidRPr="00F034CF">
        <w:rPr>
          <w:rFonts w:ascii="Arial" w:hAnsi="Arial" w:cs="Arial"/>
          <w:bCs/>
          <w:color w:val="000000" w:themeColor="text1"/>
          <w:sz w:val="22"/>
          <w:szCs w:val="22"/>
        </w:rPr>
        <w:t xml:space="preserve">Caracterización antropométrica, calidad y estilos de vida del anciano chileno octogenario. </w:t>
      </w:r>
      <w:r w:rsidRPr="0075336C">
        <w:rPr>
          <w:rFonts w:ascii="Arial" w:hAnsi="Arial" w:cs="Arial"/>
          <w:bCs/>
          <w:i/>
          <w:color w:val="000000" w:themeColor="text1"/>
          <w:sz w:val="22"/>
          <w:szCs w:val="22"/>
        </w:rPr>
        <w:t>Nutrición Hospitalaria</w:t>
      </w:r>
      <w:r w:rsidRPr="0075336C">
        <w:rPr>
          <w:rFonts w:ascii="Arial" w:hAnsi="Arial" w:cs="Arial"/>
          <w:bCs/>
          <w:color w:val="000000" w:themeColor="text1"/>
          <w:sz w:val="22"/>
          <w:szCs w:val="22"/>
        </w:rPr>
        <w:t>,</w:t>
      </w:r>
      <w:r w:rsidRPr="0075336C">
        <w:rPr>
          <w:rFonts w:ascii="Arial" w:hAnsi="Arial" w:cs="Arial"/>
          <w:sz w:val="22"/>
          <w:szCs w:val="22"/>
        </w:rPr>
        <w:t xml:space="preserve"> </w:t>
      </w:r>
      <w:r w:rsidRPr="0075336C">
        <w:rPr>
          <w:rFonts w:ascii="Arial" w:hAnsi="Arial" w:cs="Arial"/>
          <w:bCs/>
          <w:color w:val="000000" w:themeColor="text1"/>
          <w:sz w:val="22"/>
          <w:szCs w:val="22"/>
        </w:rPr>
        <w:t>31(6):2554-2560.</w:t>
      </w:r>
      <w:r w:rsidRPr="0075336C">
        <w:rPr>
          <w:rFonts w:ascii="Arial" w:hAnsi="Arial" w:cs="Arial"/>
          <w:sz w:val="22"/>
          <w:szCs w:val="22"/>
        </w:rPr>
        <w:t xml:space="preserve"> </w:t>
      </w:r>
      <w:r w:rsidRPr="0075336C">
        <w:rPr>
          <w:rFonts w:ascii="Arial" w:hAnsi="Arial" w:cs="Arial"/>
          <w:bCs/>
          <w:color w:val="000000" w:themeColor="text1"/>
          <w:sz w:val="22"/>
          <w:szCs w:val="22"/>
        </w:rPr>
        <w:t>DOI</w:t>
      </w:r>
      <w:r w:rsidRPr="00372DF7">
        <w:rPr>
          <w:rFonts w:ascii="Arial" w:hAnsi="Arial" w:cs="Arial"/>
          <w:bCs/>
          <w:color w:val="000000" w:themeColor="text1"/>
          <w:sz w:val="22"/>
          <w:szCs w:val="22"/>
        </w:rPr>
        <w:t>:10.3305/nh.2015.31.6.8737</w:t>
      </w:r>
    </w:p>
    <w:p w14:paraId="37BA664A" w14:textId="77777777" w:rsidR="008F474D" w:rsidRPr="00372DF7" w:rsidRDefault="008F474D" w:rsidP="001D38E0">
      <w:pPr>
        <w:widowControl w:val="0"/>
        <w:autoSpaceDE w:val="0"/>
        <w:autoSpaceDN w:val="0"/>
        <w:adjustRightInd w:val="0"/>
        <w:spacing w:line="276" w:lineRule="auto"/>
        <w:jc w:val="both"/>
        <w:rPr>
          <w:rFonts w:ascii="Arial" w:hAnsi="Arial" w:cs="Arial"/>
          <w:bCs/>
          <w:color w:val="000000" w:themeColor="text1"/>
          <w:sz w:val="22"/>
          <w:szCs w:val="22"/>
        </w:rPr>
      </w:pPr>
    </w:p>
    <w:p w14:paraId="04F2E866" w14:textId="77777777" w:rsidR="008F474D" w:rsidRPr="00372DF7" w:rsidRDefault="008F474D" w:rsidP="001D38E0">
      <w:pPr>
        <w:widowControl w:val="0"/>
        <w:autoSpaceDE w:val="0"/>
        <w:autoSpaceDN w:val="0"/>
        <w:adjustRightInd w:val="0"/>
        <w:spacing w:line="276" w:lineRule="auto"/>
        <w:jc w:val="both"/>
        <w:rPr>
          <w:rFonts w:ascii="Arial" w:hAnsi="Arial" w:cs="Arial"/>
          <w:color w:val="000000" w:themeColor="text1"/>
          <w:sz w:val="22"/>
          <w:szCs w:val="22"/>
          <w:lang w:val="en-US"/>
        </w:rPr>
      </w:pPr>
      <w:r w:rsidRPr="00372DF7">
        <w:rPr>
          <w:rFonts w:ascii="Arial" w:hAnsi="Arial" w:cs="Arial"/>
          <w:color w:val="000000" w:themeColor="text1"/>
          <w:sz w:val="22"/>
          <w:szCs w:val="22"/>
        </w:rPr>
        <w:t xml:space="preserve">Díaz, </w:t>
      </w:r>
      <w:proofErr w:type="spellStart"/>
      <w:r w:rsidRPr="00372DF7">
        <w:rPr>
          <w:rFonts w:ascii="Arial" w:hAnsi="Arial" w:cs="Arial"/>
          <w:color w:val="000000" w:themeColor="text1"/>
          <w:sz w:val="22"/>
          <w:szCs w:val="22"/>
        </w:rPr>
        <w:t>Alvaro</w:t>
      </w:r>
      <w:proofErr w:type="spellEnd"/>
      <w:r w:rsidRPr="00372DF7">
        <w:rPr>
          <w:rFonts w:ascii="Arial" w:hAnsi="Arial" w:cs="Arial"/>
          <w:color w:val="000000" w:themeColor="text1"/>
          <w:sz w:val="22"/>
          <w:szCs w:val="22"/>
        </w:rPr>
        <w:t xml:space="preserve"> (2014) Medicalización de la sociedad y </w:t>
      </w:r>
      <w:proofErr w:type="spellStart"/>
      <w:r w:rsidRPr="00372DF7">
        <w:rPr>
          <w:rFonts w:ascii="Arial" w:hAnsi="Arial" w:cs="Arial"/>
          <w:color w:val="000000" w:themeColor="text1"/>
          <w:sz w:val="22"/>
          <w:szCs w:val="22"/>
        </w:rPr>
        <w:t>desmedicalización</w:t>
      </w:r>
      <w:proofErr w:type="spellEnd"/>
      <w:r w:rsidRPr="00372DF7">
        <w:rPr>
          <w:rFonts w:ascii="Arial" w:hAnsi="Arial" w:cs="Arial"/>
          <w:color w:val="000000" w:themeColor="text1"/>
          <w:sz w:val="22"/>
          <w:szCs w:val="22"/>
        </w:rPr>
        <w:t xml:space="preserve"> del arte médico. </w:t>
      </w:r>
      <w:proofErr w:type="spellStart"/>
      <w:r w:rsidRPr="00372DF7">
        <w:rPr>
          <w:rFonts w:ascii="Arial" w:hAnsi="Arial" w:cs="Arial"/>
          <w:i/>
          <w:color w:val="000000" w:themeColor="text1"/>
          <w:sz w:val="22"/>
          <w:szCs w:val="22"/>
          <w:lang w:val="en-US"/>
        </w:rPr>
        <w:t>Archivos</w:t>
      </w:r>
      <w:proofErr w:type="spellEnd"/>
      <w:r w:rsidRPr="00372DF7">
        <w:rPr>
          <w:rFonts w:ascii="Arial" w:hAnsi="Arial" w:cs="Arial"/>
          <w:i/>
          <w:color w:val="000000" w:themeColor="text1"/>
          <w:sz w:val="22"/>
          <w:szCs w:val="22"/>
          <w:lang w:val="en-US"/>
        </w:rPr>
        <w:t xml:space="preserve"> de </w:t>
      </w:r>
      <w:proofErr w:type="spellStart"/>
      <w:r w:rsidRPr="00372DF7">
        <w:rPr>
          <w:rFonts w:ascii="Arial" w:hAnsi="Arial" w:cs="Arial"/>
          <w:i/>
          <w:color w:val="000000" w:themeColor="text1"/>
          <w:sz w:val="22"/>
          <w:szCs w:val="22"/>
          <w:lang w:val="en-US"/>
        </w:rPr>
        <w:t>Medicina</w:t>
      </w:r>
      <w:proofErr w:type="spellEnd"/>
      <w:r w:rsidRPr="00372DF7">
        <w:rPr>
          <w:rFonts w:ascii="Arial" w:hAnsi="Arial" w:cs="Arial"/>
          <w:i/>
          <w:color w:val="000000" w:themeColor="text1"/>
          <w:sz w:val="22"/>
          <w:szCs w:val="22"/>
          <w:lang w:val="en-US"/>
        </w:rPr>
        <w:t xml:space="preserve"> </w:t>
      </w:r>
      <w:proofErr w:type="spellStart"/>
      <w:r w:rsidRPr="00372DF7">
        <w:rPr>
          <w:rFonts w:ascii="Arial" w:hAnsi="Arial" w:cs="Arial"/>
          <w:i/>
          <w:color w:val="000000" w:themeColor="text1"/>
          <w:sz w:val="22"/>
          <w:szCs w:val="22"/>
          <w:lang w:val="en-US"/>
        </w:rPr>
        <w:t>Interna</w:t>
      </w:r>
      <w:proofErr w:type="spellEnd"/>
      <w:r w:rsidRPr="00372DF7">
        <w:rPr>
          <w:rFonts w:ascii="Arial" w:hAnsi="Arial" w:cs="Arial"/>
          <w:color w:val="000000" w:themeColor="text1"/>
          <w:sz w:val="22"/>
          <w:szCs w:val="22"/>
          <w:lang w:val="en-US"/>
        </w:rPr>
        <w:t xml:space="preserve"> 36(3):123-126. </w:t>
      </w:r>
    </w:p>
    <w:p w14:paraId="75CA376A" w14:textId="77777777" w:rsidR="008B0345" w:rsidRPr="00372DF7" w:rsidRDefault="008B0345" w:rsidP="001D38E0">
      <w:pPr>
        <w:widowControl w:val="0"/>
        <w:autoSpaceDE w:val="0"/>
        <w:autoSpaceDN w:val="0"/>
        <w:adjustRightInd w:val="0"/>
        <w:spacing w:line="276" w:lineRule="auto"/>
        <w:jc w:val="both"/>
        <w:rPr>
          <w:rFonts w:ascii="Arial" w:hAnsi="Arial" w:cs="Arial"/>
          <w:color w:val="000000" w:themeColor="text1"/>
          <w:sz w:val="22"/>
          <w:szCs w:val="22"/>
          <w:lang w:val="en-US"/>
        </w:rPr>
      </w:pPr>
    </w:p>
    <w:p w14:paraId="69BCDDB5" w14:textId="77777777" w:rsidR="008B0345" w:rsidRPr="00B546F6" w:rsidRDefault="008B0345" w:rsidP="00077D09">
      <w:pPr>
        <w:spacing w:line="276" w:lineRule="auto"/>
        <w:jc w:val="both"/>
        <w:rPr>
          <w:rFonts w:ascii="Arial" w:hAnsi="Arial" w:cs="Arial"/>
          <w:sz w:val="22"/>
          <w:szCs w:val="22"/>
        </w:rPr>
      </w:pPr>
      <w:r w:rsidRPr="00372DF7">
        <w:rPr>
          <w:rFonts w:ascii="Arial" w:hAnsi="Arial" w:cs="Arial"/>
          <w:color w:val="000000" w:themeColor="text1"/>
          <w:sz w:val="22"/>
          <w:szCs w:val="22"/>
          <w:lang w:val="en-US"/>
        </w:rPr>
        <w:t xml:space="preserve">Eris, O., </w:t>
      </w:r>
      <w:proofErr w:type="spellStart"/>
      <w:r w:rsidRPr="00372DF7">
        <w:rPr>
          <w:rFonts w:ascii="Arial" w:hAnsi="Arial" w:cs="Arial"/>
          <w:color w:val="000000" w:themeColor="text1"/>
          <w:sz w:val="22"/>
          <w:szCs w:val="22"/>
          <w:lang w:val="en-US"/>
        </w:rPr>
        <w:t>Badke</w:t>
      </w:r>
      <w:proofErr w:type="spellEnd"/>
      <w:r w:rsidRPr="00372DF7">
        <w:rPr>
          <w:rFonts w:ascii="Arial" w:hAnsi="Arial" w:cs="Arial"/>
          <w:color w:val="000000" w:themeColor="text1"/>
          <w:sz w:val="22"/>
          <w:szCs w:val="22"/>
          <w:lang w:val="en-US"/>
        </w:rPr>
        <w:t xml:space="preserve">-Schaub, P. &amp; </w:t>
      </w:r>
      <w:proofErr w:type="spellStart"/>
      <w:r w:rsidRPr="00372DF7">
        <w:rPr>
          <w:rFonts w:ascii="Arial" w:hAnsi="Arial" w:cs="Arial"/>
          <w:color w:val="000000" w:themeColor="text1"/>
          <w:sz w:val="22"/>
          <w:szCs w:val="22"/>
          <w:lang w:val="en-US"/>
        </w:rPr>
        <w:t>Martelaro</w:t>
      </w:r>
      <w:proofErr w:type="spellEnd"/>
      <w:r w:rsidRPr="00372DF7">
        <w:rPr>
          <w:rFonts w:ascii="Arial" w:hAnsi="Arial" w:cs="Arial"/>
          <w:color w:val="000000" w:themeColor="text1"/>
          <w:sz w:val="22"/>
          <w:szCs w:val="22"/>
          <w:lang w:val="en-US"/>
        </w:rPr>
        <w:t xml:space="preserve">, N. (2014) A Comparative Analysis of Multimodal Communication During Design Sketching in Co-Located </w:t>
      </w:r>
      <w:r w:rsidRPr="00F034CF">
        <w:rPr>
          <w:rFonts w:ascii="Arial" w:hAnsi="Arial" w:cs="Arial"/>
          <w:sz w:val="22"/>
          <w:szCs w:val="22"/>
          <w:lang w:val="en-US"/>
        </w:rPr>
        <w:t>and Distributed Environments. </w:t>
      </w:r>
      <w:proofErr w:type="spellStart"/>
      <w:r w:rsidRPr="00B546F6">
        <w:rPr>
          <w:rFonts w:ascii="Arial" w:hAnsi="Arial" w:cs="Arial"/>
          <w:i/>
          <w:iCs/>
          <w:sz w:val="22"/>
          <w:szCs w:val="22"/>
        </w:rPr>
        <w:t>Design</w:t>
      </w:r>
      <w:proofErr w:type="spellEnd"/>
      <w:r w:rsidRPr="00B546F6">
        <w:rPr>
          <w:rFonts w:ascii="Arial" w:hAnsi="Arial" w:cs="Arial"/>
          <w:i/>
          <w:iCs/>
          <w:sz w:val="22"/>
          <w:szCs w:val="22"/>
        </w:rPr>
        <w:t xml:space="preserve"> </w:t>
      </w:r>
      <w:proofErr w:type="spellStart"/>
      <w:r w:rsidRPr="00B546F6">
        <w:rPr>
          <w:rFonts w:ascii="Arial" w:hAnsi="Arial" w:cs="Arial"/>
          <w:i/>
          <w:iCs/>
          <w:sz w:val="22"/>
          <w:szCs w:val="22"/>
        </w:rPr>
        <w:t>Studies</w:t>
      </w:r>
      <w:proofErr w:type="spellEnd"/>
      <w:r w:rsidRPr="00B546F6">
        <w:rPr>
          <w:rFonts w:ascii="Arial" w:hAnsi="Arial" w:cs="Arial"/>
          <w:i/>
          <w:iCs/>
          <w:sz w:val="22"/>
          <w:szCs w:val="22"/>
        </w:rPr>
        <w:t>, </w:t>
      </w:r>
      <w:r w:rsidRPr="00B546F6">
        <w:rPr>
          <w:rFonts w:ascii="Arial" w:hAnsi="Arial" w:cs="Arial"/>
          <w:sz w:val="22"/>
          <w:szCs w:val="22"/>
        </w:rPr>
        <w:t>35 (6): 559-592.</w:t>
      </w:r>
      <w:r w:rsidRPr="00F034CF">
        <w:rPr>
          <w:rFonts w:ascii="Arial" w:hAnsi="Arial" w:cs="Arial"/>
          <w:sz w:val="22"/>
          <w:szCs w:val="22"/>
        </w:rPr>
        <w:t xml:space="preserve"> </w:t>
      </w:r>
      <w:hyperlink r:id="rId13" w:history="1">
        <w:r w:rsidRPr="00B546F6">
          <w:rPr>
            <w:rStyle w:val="Hipervnculo"/>
            <w:rFonts w:ascii="Arial" w:hAnsi="Arial" w:cs="Arial"/>
            <w:sz w:val="22"/>
            <w:szCs w:val="22"/>
          </w:rPr>
          <w:t>https://doi.org/10.1016/j.destud.2014.04.002</w:t>
        </w:r>
      </w:hyperlink>
    </w:p>
    <w:p w14:paraId="0D9260DE" w14:textId="77777777" w:rsidR="008B0345" w:rsidRPr="00B546F6" w:rsidRDefault="008B0345" w:rsidP="00077D09">
      <w:pPr>
        <w:spacing w:line="276" w:lineRule="auto"/>
        <w:jc w:val="both"/>
        <w:rPr>
          <w:rFonts w:ascii="Arial" w:hAnsi="Arial" w:cs="Arial"/>
          <w:sz w:val="22"/>
          <w:szCs w:val="22"/>
        </w:rPr>
      </w:pPr>
    </w:p>
    <w:p w14:paraId="439ADEA5" w14:textId="77777777" w:rsidR="008B0345" w:rsidRPr="00F034CF" w:rsidRDefault="008B0345" w:rsidP="00077D09">
      <w:pPr>
        <w:autoSpaceDE w:val="0"/>
        <w:autoSpaceDN w:val="0"/>
        <w:adjustRightInd w:val="0"/>
        <w:spacing w:line="276" w:lineRule="auto"/>
        <w:jc w:val="both"/>
        <w:rPr>
          <w:rFonts w:ascii="Arial" w:eastAsiaTheme="minorHAnsi" w:hAnsi="Arial" w:cs="Arial"/>
          <w:color w:val="000000" w:themeColor="text1"/>
          <w:sz w:val="22"/>
          <w:szCs w:val="22"/>
          <w:lang w:val="es-CL" w:eastAsia="en-US"/>
        </w:rPr>
      </w:pPr>
      <w:r w:rsidRPr="00F034CF">
        <w:rPr>
          <w:rFonts w:ascii="Arial" w:eastAsiaTheme="minorHAnsi" w:hAnsi="Arial" w:cs="Arial"/>
          <w:color w:val="000000" w:themeColor="text1"/>
          <w:sz w:val="22"/>
          <w:szCs w:val="22"/>
          <w:lang w:val="es-CL" w:eastAsia="en-US"/>
        </w:rPr>
        <w:t>Esquivel Estrada N.H. (2003) Hacia una ética consensual. Análisis de la ética Habermasiana. En  Torres Asociados (Ed.) Capítulo I y II (pp.126) primera edición.</w:t>
      </w:r>
    </w:p>
    <w:p w14:paraId="275C2A0C" w14:textId="77777777" w:rsidR="008B0345" w:rsidRPr="00F034CF" w:rsidRDefault="008B0345" w:rsidP="00077D09">
      <w:pPr>
        <w:autoSpaceDE w:val="0"/>
        <w:autoSpaceDN w:val="0"/>
        <w:adjustRightInd w:val="0"/>
        <w:spacing w:line="276" w:lineRule="auto"/>
        <w:jc w:val="both"/>
        <w:rPr>
          <w:rFonts w:ascii="Arial" w:eastAsiaTheme="minorHAnsi" w:hAnsi="Arial" w:cs="Arial"/>
          <w:color w:val="000000" w:themeColor="text1"/>
          <w:sz w:val="22"/>
          <w:szCs w:val="22"/>
          <w:lang w:val="es-CL" w:eastAsia="en-US"/>
        </w:rPr>
      </w:pPr>
    </w:p>
    <w:p w14:paraId="15C5DA7D" w14:textId="77777777" w:rsidR="008B0345" w:rsidRPr="00F034CF" w:rsidRDefault="008B0345" w:rsidP="00077D09">
      <w:pPr>
        <w:widowControl w:val="0"/>
        <w:autoSpaceDE w:val="0"/>
        <w:autoSpaceDN w:val="0"/>
        <w:adjustRightInd w:val="0"/>
        <w:spacing w:line="276" w:lineRule="auto"/>
        <w:jc w:val="both"/>
        <w:rPr>
          <w:rFonts w:ascii="Arial" w:hAnsi="Arial" w:cs="Arial"/>
          <w:color w:val="000000" w:themeColor="text1"/>
          <w:sz w:val="22"/>
          <w:szCs w:val="22"/>
        </w:rPr>
      </w:pPr>
      <w:proofErr w:type="spellStart"/>
      <w:r w:rsidRPr="00F034CF">
        <w:rPr>
          <w:rFonts w:ascii="Arial" w:hAnsi="Arial" w:cs="Arial"/>
          <w:color w:val="000000" w:themeColor="text1"/>
          <w:sz w:val="22"/>
          <w:szCs w:val="22"/>
        </w:rPr>
        <w:t>Galbán</w:t>
      </w:r>
      <w:proofErr w:type="spellEnd"/>
      <w:r w:rsidRPr="00F034CF">
        <w:rPr>
          <w:rFonts w:ascii="Arial" w:hAnsi="Arial" w:cs="Arial"/>
          <w:color w:val="000000" w:themeColor="text1"/>
          <w:sz w:val="22"/>
          <w:szCs w:val="22"/>
        </w:rPr>
        <w:t xml:space="preserve"> P.A., </w:t>
      </w:r>
      <w:proofErr w:type="spellStart"/>
      <w:r w:rsidRPr="00F034CF">
        <w:rPr>
          <w:rFonts w:ascii="Arial" w:hAnsi="Arial" w:cs="Arial"/>
          <w:color w:val="000000" w:themeColor="text1"/>
          <w:sz w:val="22"/>
          <w:szCs w:val="22"/>
        </w:rPr>
        <w:t>Sansó</w:t>
      </w:r>
      <w:proofErr w:type="spellEnd"/>
      <w:r w:rsidRPr="00F034CF">
        <w:rPr>
          <w:rFonts w:ascii="Arial" w:hAnsi="Arial" w:cs="Arial"/>
          <w:color w:val="000000" w:themeColor="text1"/>
          <w:sz w:val="22"/>
          <w:szCs w:val="22"/>
        </w:rPr>
        <w:t xml:space="preserve"> F. J., Díaz-</w:t>
      </w:r>
      <w:proofErr w:type="spellStart"/>
      <w:r w:rsidRPr="00F034CF">
        <w:rPr>
          <w:rFonts w:ascii="Arial" w:hAnsi="Arial" w:cs="Arial"/>
          <w:color w:val="000000" w:themeColor="text1"/>
          <w:sz w:val="22"/>
          <w:szCs w:val="22"/>
        </w:rPr>
        <w:t>Canel</w:t>
      </w:r>
      <w:proofErr w:type="spellEnd"/>
      <w:r w:rsidRPr="00F034CF">
        <w:rPr>
          <w:rFonts w:ascii="Arial" w:hAnsi="Arial" w:cs="Arial"/>
          <w:color w:val="000000" w:themeColor="text1"/>
          <w:sz w:val="22"/>
          <w:szCs w:val="22"/>
        </w:rPr>
        <w:t xml:space="preserve"> A.M., Carrasco M., y T. Oliva (2007). Envejecimiento poblacional y fragilidad en el adulto mayor. </w:t>
      </w:r>
      <w:r w:rsidRPr="00F034CF">
        <w:rPr>
          <w:rFonts w:ascii="Arial" w:hAnsi="Arial" w:cs="Arial"/>
          <w:i/>
          <w:color w:val="000000" w:themeColor="text1"/>
          <w:sz w:val="22"/>
          <w:szCs w:val="22"/>
        </w:rPr>
        <w:t>Revista Cubana de Salud Pública,</w:t>
      </w:r>
      <w:r w:rsidRPr="00F034CF">
        <w:rPr>
          <w:rFonts w:ascii="Arial" w:hAnsi="Arial" w:cs="Arial"/>
          <w:color w:val="000000" w:themeColor="text1"/>
          <w:sz w:val="22"/>
          <w:szCs w:val="22"/>
        </w:rPr>
        <w:t xml:space="preserve"> 33(1) Recuperado en 31 de agosto de 2017, de </w:t>
      </w:r>
      <w:hyperlink r:id="rId14" w:history="1">
        <w:r w:rsidRPr="00F034CF">
          <w:rPr>
            <w:rStyle w:val="Hipervnculo"/>
            <w:rFonts w:ascii="Arial" w:hAnsi="Arial" w:cs="Arial"/>
            <w:color w:val="000000" w:themeColor="text1"/>
            <w:sz w:val="22"/>
            <w:szCs w:val="22"/>
          </w:rPr>
          <w:t>http://scielo.sld.cu/scielo.php?script=sci_arttext&amp;pid=S0864</w:t>
        </w:r>
      </w:hyperlink>
      <w:r w:rsidRPr="00F034CF">
        <w:rPr>
          <w:rFonts w:ascii="Arial" w:hAnsi="Arial" w:cs="Arial"/>
          <w:color w:val="000000" w:themeColor="text1"/>
          <w:sz w:val="22"/>
          <w:szCs w:val="22"/>
        </w:rPr>
        <w:t xml:space="preserve"> </w:t>
      </w:r>
    </w:p>
    <w:p w14:paraId="625BB5DD" w14:textId="77777777" w:rsidR="008B0345" w:rsidRPr="00F034CF" w:rsidRDefault="008B0345" w:rsidP="00077D09">
      <w:pPr>
        <w:widowControl w:val="0"/>
        <w:autoSpaceDE w:val="0"/>
        <w:autoSpaceDN w:val="0"/>
        <w:adjustRightInd w:val="0"/>
        <w:spacing w:line="276" w:lineRule="auto"/>
        <w:jc w:val="both"/>
        <w:rPr>
          <w:rFonts w:ascii="Arial" w:hAnsi="Arial" w:cs="Arial"/>
          <w:color w:val="000000" w:themeColor="text1"/>
          <w:sz w:val="22"/>
          <w:szCs w:val="22"/>
        </w:rPr>
      </w:pPr>
    </w:p>
    <w:p w14:paraId="735CD1EC" w14:textId="77777777" w:rsidR="008B0345" w:rsidRPr="00F034CF" w:rsidRDefault="008B0345" w:rsidP="00077D09">
      <w:pPr>
        <w:widowControl w:val="0"/>
        <w:autoSpaceDE w:val="0"/>
        <w:autoSpaceDN w:val="0"/>
        <w:adjustRightInd w:val="0"/>
        <w:spacing w:line="276" w:lineRule="auto"/>
        <w:jc w:val="both"/>
        <w:rPr>
          <w:rStyle w:val="Hipervnculo"/>
          <w:rFonts w:ascii="Arial" w:hAnsi="Arial" w:cs="Arial"/>
          <w:color w:val="000000" w:themeColor="text1"/>
          <w:sz w:val="22"/>
          <w:szCs w:val="22"/>
        </w:rPr>
      </w:pPr>
      <w:r w:rsidRPr="00F034CF">
        <w:rPr>
          <w:rFonts w:ascii="Arial" w:hAnsi="Arial" w:cs="Arial"/>
          <w:color w:val="000000" w:themeColor="text1"/>
          <w:sz w:val="22"/>
          <w:szCs w:val="22"/>
        </w:rPr>
        <w:t xml:space="preserve">GFK </w:t>
      </w:r>
      <w:proofErr w:type="spellStart"/>
      <w:r w:rsidRPr="00F034CF">
        <w:rPr>
          <w:rFonts w:ascii="Arial" w:hAnsi="Arial" w:cs="Arial"/>
          <w:color w:val="000000" w:themeColor="text1"/>
          <w:sz w:val="22"/>
          <w:szCs w:val="22"/>
        </w:rPr>
        <w:t>Adimark</w:t>
      </w:r>
      <w:proofErr w:type="spellEnd"/>
      <w:r w:rsidRPr="00F034CF">
        <w:rPr>
          <w:rFonts w:ascii="Arial" w:hAnsi="Arial" w:cs="Arial"/>
          <w:color w:val="000000" w:themeColor="text1"/>
          <w:sz w:val="22"/>
          <w:szCs w:val="22"/>
        </w:rPr>
        <w:t xml:space="preserve">, 2015. ENCUESTA BICENTENARIO UC-GFK  Recuperado de </w:t>
      </w:r>
      <w:hyperlink r:id="rId15" w:history="1">
        <w:r w:rsidRPr="00F034CF">
          <w:rPr>
            <w:rStyle w:val="Hipervnculo"/>
            <w:rFonts w:ascii="Arial" w:hAnsi="Arial" w:cs="Arial"/>
            <w:color w:val="000000" w:themeColor="text1"/>
            <w:sz w:val="22"/>
            <w:szCs w:val="22"/>
          </w:rPr>
          <w:t>http://centroestudiosinternacionales.uc.cl/index.php/medios/1123-descarga-la-encuesta-bicentenario-uc-gfk-adimark-2015</w:t>
        </w:r>
      </w:hyperlink>
    </w:p>
    <w:p w14:paraId="4AEE477D" w14:textId="77777777" w:rsidR="008B0345" w:rsidRPr="00F034CF" w:rsidRDefault="008B0345" w:rsidP="00077D09">
      <w:pPr>
        <w:widowControl w:val="0"/>
        <w:autoSpaceDE w:val="0"/>
        <w:autoSpaceDN w:val="0"/>
        <w:adjustRightInd w:val="0"/>
        <w:spacing w:line="276" w:lineRule="auto"/>
        <w:jc w:val="both"/>
        <w:rPr>
          <w:rFonts w:ascii="Arial" w:hAnsi="Arial" w:cs="Arial"/>
          <w:color w:val="000000" w:themeColor="text1"/>
          <w:sz w:val="22"/>
          <w:szCs w:val="22"/>
        </w:rPr>
      </w:pPr>
    </w:p>
    <w:p w14:paraId="323970E2"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rPr>
      </w:pPr>
      <w:proofErr w:type="spellStart"/>
      <w:r w:rsidRPr="00F034CF">
        <w:rPr>
          <w:rFonts w:ascii="Arial" w:hAnsi="Arial" w:cs="Arial"/>
          <w:sz w:val="22"/>
          <w:szCs w:val="22"/>
          <w:lang w:val="es-ES"/>
        </w:rPr>
        <w:t>Guelmes</w:t>
      </w:r>
      <w:proofErr w:type="spellEnd"/>
      <w:r w:rsidRPr="00F034CF">
        <w:rPr>
          <w:rFonts w:ascii="Arial" w:hAnsi="Arial" w:cs="Arial"/>
          <w:sz w:val="22"/>
          <w:szCs w:val="22"/>
          <w:lang w:val="es-ES"/>
        </w:rPr>
        <w:t>, E., Varela, F., Medina, M. &amp; Velazco, L.</w:t>
      </w:r>
      <w:r w:rsidRPr="00F034CF">
        <w:rPr>
          <w:rFonts w:ascii="Arial" w:hAnsi="Arial" w:cs="Arial"/>
          <w:color w:val="FF0000"/>
          <w:sz w:val="22"/>
          <w:szCs w:val="22"/>
          <w:lang w:val="es-ES"/>
        </w:rPr>
        <w:t xml:space="preserve"> </w:t>
      </w:r>
      <w:r w:rsidRPr="00F034CF">
        <w:rPr>
          <w:rFonts w:ascii="Arial" w:hAnsi="Arial" w:cs="Arial"/>
          <w:sz w:val="22"/>
          <w:szCs w:val="22"/>
          <w:lang w:val="es-ES"/>
        </w:rPr>
        <w:t xml:space="preserve">GLOBALIZACIÓN E INTERDISCIPLINARIEDAD Recuperado de </w:t>
      </w:r>
      <w:hyperlink r:id="rId16" w:history="1">
        <w:r w:rsidRPr="00F034CF">
          <w:rPr>
            <w:rStyle w:val="Hipervnculo"/>
            <w:rFonts w:ascii="Arial" w:hAnsi="Arial" w:cs="Arial"/>
            <w:sz w:val="22"/>
            <w:szCs w:val="22"/>
          </w:rPr>
          <w:t>http://revistavarela.uclv.edu.cu/articulos/rv0314.pdf</w:t>
        </w:r>
      </w:hyperlink>
    </w:p>
    <w:p w14:paraId="60AC6C36"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s-ES"/>
        </w:rPr>
      </w:pPr>
    </w:p>
    <w:p w14:paraId="51C032DA" w14:textId="77777777" w:rsidR="008B0345" w:rsidRPr="00F034CF" w:rsidRDefault="008B0345" w:rsidP="00077D09">
      <w:pPr>
        <w:autoSpaceDE w:val="0"/>
        <w:autoSpaceDN w:val="0"/>
        <w:adjustRightInd w:val="0"/>
        <w:spacing w:line="276" w:lineRule="auto"/>
        <w:jc w:val="both"/>
        <w:rPr>
          <w:rFonts w:ascii="Arial" w:eastAsiaTheme="minorHAnsi" w:hAnsi="Arial" w:cs="Arial"/>
          <w:bCs/>
          <w:color w:val="000000" w:themeColor="text1"/>
          <w:sz w:val="22"/>
          <w:szCs w:val="22"/>
          <w:lang w:val="es-CL" w:eastAsia="en-US"/>
        </w:rPr>
      </w:pPr>
      <w:r w:rsidRPr="00F034CF">
        <w:rPr>
          <w:rFonts w:ascii="Arial" w:eastAsiaTheme="minorHAnsi" w:hAnsi="Arial" w:cs="Arial"/>
          <w:bCs/>
          <w:color w:val="000000" w:themeColor="text1"/>
          <w:sz w:val="22"/>
          <w:szCs w:val="22"/>
          <w:lang w:val="es-CL" w:eastAsia="en-US"/>
        </w:rPr>
        <w:t>Habermas, J. (1999) Teoría de la acción comunicativa. Vol 1</w:t>
      </w:r>
      <w:r w:rsidR="00AC22AB" w:rsidRPr="00F034CF">
        <w:rPr>
          <w:rFonts w:ascii="Arial" w:eastAsiaTheme="minorHAnsi" w:hAnsi="Arial" w:cs="Arial"/>
          <w:bCs/>
          <w:color w:val="000000" w:themeColor="text1"/>
          <w:sz w:val="22"/>
          <w:szCs w:val="22"/>
          <w:lang w:val="es-CL" w:eastAsia="en-US"/>
        </w:rPr>
        <w:t xml:space="preserve">: </w:t>
      </w:r>
      <w:r w:rsidRPr="00F034CF">
        <w:rPr>
          <w:rFonts w:ascii="Arial" w:eastAsiaTheme="minorHAnsi" w:hAnsi="Arial" w:cs="Arial"/>
          <w:bCs/>
          <w:color w:val="000000" w:themeColor="text1"/>
          <w:sz w:val="22"/>
          <w:szCs w:val="22"/>
          <w:lang w:val="es-CL" w:eastAsia="en-US"/>
        </w:rPr>
        <w:t xml:space="preserve">Racionalidad de la acción y racionalización social. En  Taurus(Ed.), </w:t>
      </w:r>
      <w:r w:rsidRPr="00F034CF">
        <w:rPr>
          <w:rFonts w:ascii="Arial" w:eastAsiaTheme="minorHAnsi" w:hAnsi="Arial" w:cs="Arial"/>
          <w:bCs/>
          <w:i/>
          <w:color w:val="000000" w:themeColor="text1"/>
          <w:sz w:val="22"/>
          <w:szCs w:val="22"/>
          <w:lang w:val="es-CL" w:eastAsia="en-US"/>
        </w:rPr>
        <w:t xml:space="preserve">3º Capítulo: Interludio primero: Acción social, actividad teleológica y comunicación </w:t>
      </w:r>
      <w:r w:rsidRPr="00F034CF">
        <w:rPr>
          <w:rFonts w:ascii="Arial" w:eastAsiaTheme="minorHAnsi" w:hAnsi="Arial" w:cs="Arial"/>
          <w:bCs/>
          <w:color w:val="000000" w:themeColor="text1"/>
          <w:sz w:val="22"/>
          <w:szCs w:val="22"/>
          <w:lang w:val="es-CL" w:eastAsia="en-US"/>
        </w:rPr>
        <w:t>(pp. 351- 432) Buenos Aires.</w:t>
      </w:r>
    </w:p>
    <w:p w14:paraId="556BA9DD" w14:textId="77777777" w:rsidR="00AC22AB" w:rsidRPr="00F034CF" w:rsidRDefault="00AC22AB" w:rsidP="00077D09">
      <w:pPr>
        <w:autoSpaceDE w:val="0"/>
        <w:autoSpaceDN w:val="0"/>
        <w:adjustRightInd w:val="0"/>
        <w:spacing w:line="276" w:lineRule="auto"/>
        <w:jc w:val="both"/>
        <w:rPr>
          <w:rFonts w:ascii="Arial" w:eastAsiaTheme="minorHAnsi" w:hAnsi="Arial" w:cs="Arial"/>
          <w:bCs/>
          <w:color w:val="000000" w:themeColor="text1"/>
          <w:sz w:val="22"/>
          <w:szCs w:val="22"/>
          <w:lang w:val="es-CL" w:eastAsia="en-US"/>
        </w:rPr>
      </w:pPr>
    </w:p>
    <w:p w14:paraId="1E6066DE" w14:textId="77777777" w:rsidR="008B0345" w:rsidRPr="00B546F6"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r w:rsidRPr="00B546F6">
        <w:rPr>
          <w:rFonts w:ascii="Arial" w:hAnsi="Arial" w:cs="Arial"/>
          <w:color w:val="000000" w:themeColor="text1"/>
          <w:sz w:val="22"/>
          <w:szCs w:val="22"/>
          <w:lang w:val="en-US"/>
        </w:rPr>
        <w:t xml:space="preserve">Heck, J., </w:t>
      </w:r>
      <w:proofErr w:type="spellStart"/>
      <w:r w:rsidRPr="00B546F6">
        <w:rPr>
          <w:rFonts w:ascii="Arial" w:hAnsi="Arial" w:cs="Arial"/>
          <w:color w:val="000000" w:themeColor="text1"/>
          <w:sz w:val="22"/>
          <w:szCs w:val="22"/>
          <w:lang w:val="en-US"/>
        </w:rPr>
        <w:t>Rittiner</w:t>
      </w:r>
      <w:proofErr w:type="spellEnd"/>
      <w:r w:rsidRPr="00B546F6">
        <w:rPr>
          <w:rFonts w:ascii="Arial" w:hAnsi="Arial" w:cs="Arial"/>
          <w:color w:val="000000" w:themeColor="text1"/>
          <w:sz w:val="22"/>
          <w:szCs w:val="22"/>
          <w:lang w:val="en-US"/>
        </w:rPr>
        <w:t xml:space="preserve">, F., </w:t>
      </w:r>
      <w:proofErr w:type="spellStart"/>
      <w:r w:rsidRPr="00B546F6">
        <w:rPr>
          <w:rFonts w:ascii="Arial" w:hAnsi="Arial" w:cs="Arial"/>
          <w:color w:val="000000" w:themeColor="text1"/>
          <w:sz w:val="22"/>
          <w:szCs w:val="22"/>
          <w:lang w:val="en-US"/>
        </w:rPr>
        <w:t>Steinert</w:t>
      </w:r>
      <w:proofErr w:type="spellEnd"/>
      <w:r w:rsidRPr="00B546F6">
        <w:rPr>
          <w:rFonts w:ascii="Arial" w:hAnsi="Arial" w:cs="Arial"/>
          <w:color w:val="000000" w:themeColor="text1"/>
          <w:sz w:val="22"/>
          <w:szCs w:val="22"/>
          <w:lang w:val="en-US"/>
        </w:rPr>
        <w:t xml:space="preserve">, M. &amp; </w:t>
      </w:r>
      <w:proofErr w:type="spellStart"/>
      <w:r w:rsidRPr="00B546F6">
        <w:rPr>
          <w:rFonts w:ascii="Arial" w:hAnsi="Arial" w:cs="Arial"/>
          <w:color w:val="000000" w:themeColor="text1"/>
          <w:sz w:val="22"/>
          <w:szCs w:val="22"/>
          <w:lang w:val="en-US"/>
        </w:rPr>
        <w:t>Meboldt</w:t>
      </w:r>
      <w:proofErr w:type="spellEnd"/>
      <w:r w:rsidRPr="00B546F6">
        <w:rPr>
          <w:rFonts w:ascii="Arial" w:hAnsi="Arial" w:cs="Arial"/>
          <w:color w:val="000000" w:themeColor="text1"/>
          <w:sz w:val="22"/>
          <w:szCs w:val="22"/>
          <w:lang w:val="en-US"/>
        </w:rPr>
        <w:t>, M. (2016) Iteration-based Performance Measurement in the Fuzzy Front End of PDPs</w:t>
      </w:r>
      <w:r w:rsidRPr="00B546F6">
        <w:rPr>
          <w:rFonts w:ascii="Arial" w:hAnsi="Arial" w:cs="Arial"/>
          <w:i/>
          <w:iCs/>
          <w:color w:val="000000" w:themeColor="text1"/>
          <w:sz w:val="22"/>
          <w:szCs w:val="22"/>
          <w:lang w:val="en-US"/>
        </w:rPr>
        <w:t>. Procedia CIRP 50</w:t>
      </w:r>
      <w:r w:rsidRPr="00B546F6">
        <w:rPr>
          <w:rFonts w:ascii="Arial" w:hAnsi="Arial" w:cs="Arial"/>
          <w:color w:val="000000" w:themeColor="text1"/>
          <w:sz w:val="22"/>
          <w:szCs w:val="22"/>
          <w:lang w:val="en-US"/>
        </w:rPr>
        <w:t xml:space="preserve">, (2016), pp.14-19. </w:t>
      </w:r>
      <w:proofErr w:type="gramStart"/>
      <w:r w:rsidRPr="00B546F6">
        <w:rPr>
          <w:rFonts w:ascii="Arial" w:hAnsi="Arial" w:cs="Arial"/>
          <w:color w:val="000000" w:themeColor="text1"/>
          <w:sz w:val="22"/>
          <w:szCs w:val="22"/>
          <w:lang w:val="en-US"/>
        </w:rPr>
        <w:t>DOI:10.1016/j.procir</w:t>
      </w:r>
      <w:proofErr w:type="gramEnd"/>
      <w:r w:rsidRPr="00B546F6">
        <w:rPr>
          <w:rFonts w:ascii="Arial" w:hAnsi="Arial" w:cs="Arial"/>
          <w:color w:val="000000" w:themeColor="text1"/>
          <w:sz w:val="22"/>
          <w:szCs w:val="22"/>
          <w:lang w:val="en-US"/>
        </w:rPr>
        <w:t xml:space="preserve">.2016.04.183 </w:t>
      </w:r>
      <w:r w:rsidRPr="00B546F6">
        <w:rPr>
          <w:rFonts w:ascii="MS Mincho" w:hAnsi="MS Mincho" w:cs="MS Mincho"/>
          <w:color w:val="000000" w:themeColor="text1"/>
          <w:sz w:val="22"/>
          <w:szCs w:val="22"/>
          <w:lang w:val="en-US"/>
        </w:rPr>
        <w:t> </w:t>
      </w:r>
    </w:p>
    <w:p w14:paraId="7357157B" w14:textId="77777777" w:rsidR="00AC22AB" w:rsidRPr="00B546F6" w:rsidRDefault="00AC22AB"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6EE010C8" w14:textId="77777777" w:rsidR="008B0345" w:rsidRPr="00B546F6" w:rsidRDefault="008B0345" w:rsidP="00077D09">
      <w:pPr>
        <w:widowControl w:val="0"/>
        <w:autoSpaceDE w:val="0"/>
        <w:autoSpaceDN w:val="0"/>
        <w:adjustRightInd w:val="0"/>
        <w:spacing w:line="276" w:lineRule="auto"/>
        <w:jc w:val="both"/>
        <w:rPr>
          <w:rFonts w:ascii="Arial" w:hAnsi="Arial" w:cs="Arial"/>
          <w:bCs/>
          <w:color w:val="000000" w:themeColor="text1"/>
          <w:sz w:val="22"/>
          <w:szCs w:val="22"/>
          <w:lang w:val="en-US"/>
        </w:rPr>
      </w:pPr>
      <w:proofErr w:type="spellStart"/>
      <w:r w:rsidRPr="00F034CF">
        <w:rPr>
          <w:rFonts w:ascii="Arial" w:hAnsi="Arial" w:cs="Arial"/>
          <w:sz w:val="22"/>
          <w:szCs w:val="22"/>
          <w:lang w:val="en-US"/>
        </w:rPr>
        <w:t>Hilliges</w:t>
      </w:r>
      <w:proofErr w:type="spellEnd"/>
      <w:r w:rsidRPr="00F034CF">
        <w:rPr>
          <w:rFonts w:ascii="Arial" w:hAnsi="Arial" w:cs="Arial"/>
          <w:sz w:val="22"/>
          <w:szCs w:val="22"/>
          <w:lang w:val="en-US"/>
        </w:rPr>
        <w:t xml:space="preserve">, O., </w:t>
      </w:r>
      <w:proofErr w:type="spellStart"/>
      <w:r w:rsidRPr="00F034CF">
        <w:rPr>
          <w:rFonts w:ascii="Arial" w:hAnsi="Arial" w:cs="Arial"/>
          <w:sz w:val="22"/>
          <w:szCs w:val="22"/>
          <w:lang w:val="en-US"/>
        </w:rPr>
        <w:t>Terrenghi</w:t>
      </w:r>
      <w:proofErr w:type="spellEnd"/>
      <w:r w:rsidRPr="00F034CF">
        <w:rPr>
          <w:rFonts w:ascii="Arial" w:hAnsi="Arial" w:cs="Arial"/>
          <w:sz w:val="22"/>
          <w:szCs w:val="22"/>
          <w:lang w:val="en-US"/>
        </w:rPr>
        <w:t xml:space="preserve">, L., Boring, S., Kim, D., </w:t>
      </w:r>
      <w:proofErr w:type="gramStart"/>
      <w:r w:rsidRPr="00F034CF">
        <w:rPr>
          <w:rFonts w:ascii="Arial" w:hAnsi="Arial" w:cs="Arial"/>
          <w:sz w:val="22"/>
          <w:szCs w:val="22"/>
          <w:lang w:val="en-US"/>
        </w:rPr>
        <w:t>Richter ,</w:t>
      </w:r>
      <w:proofErr w:type="gramEnd"/>
      <w:r w:rsidRPr="00F034CF">
        <w:rPr>
          <w:rFonts w:ascii="Arial" w:hAnsi="Arial" w:cs="Arial"/>
          <w:sz w:val="22"/>
          <w:szCs w:val="22"/>
          <w:lang w:val="en-US"/>
        </w:rPr>
        <w:t xml:space="preserve">H., &amp; </w:t>
      </w:r>
      <w:proofErr w:type="spellStart"/>
      <w:r w:rsidRPr="00F034CF">
        <w:rPr>
          <w:rFonts w:ascii="Arial" w:hAnsi="Arial" w:cs="Arial"/>
          <w:sz w:val="22"/>
          <w:szCs w:val="22"/>
          <w:lang w:val="en-US"/>
        </w:rPr>
        <w:t>Butz</w:t>
      </w:r>
      <w:proofErr w:type="spellEnd"/>
      <w:r w:rsidRPr="00F034CF">
        <w:rPr>
          <w:rFonts w:ascii="Arial" w:hAnsi="Arial" w:cs="Arial"/>
          <w:sz w:val="22"/>
          <w:szCs w:val="22"/>
          <w:lang w:val="en-US"/>
        </w:rPr>
        <w:t xml:space="preserve">, A. (2008) Designing for Collaborative Creative Problem Solving . </w:t>
      </w:r>
      <w:r w:rsidRPr="00F034CF">
        <w:rPr>
          <w:rFonts w:ascii="Arial" w:hAnsi="Arial" w:cs="Arial"/>
          <w:i/>
          <w:sz w:val="22"/>
          <w:szCs w:val="22"/>
          <w:lang w:val="en-US"/>
        </w:rPr>
        <w:t>C&amp;C’07</w:t>
      </w:r>
      <w:r w:rsidRPr="00F034CF">
        <w:rPr>
          <w:rFonts w:ascii="Arial" w:hAnsi="Arial" w:cs="Arial"/>
          <w:sz w:val="22"/>
          <w:szCs w:val="22"/>
          <w:lang w:val="en-US"/>
        </w:rPr>
        <w:t>, June 13–15, 2007, Washington, DC, USA.</w:t>
      </w:r>
      <w:hyperlink r:id="rId17" w:history="1">
        <w:r w:rsidRPr="00B546F6">
          <w:rPr>
            <w:rStyle w:val="Hipervnculo"/>
            <w:rFonts w:ascii="Arial" w:hAnsi="Arial" w:cs="Arial"/>
            <w:bCs/>
            <w:sz w:val="22"/>
            <w:szCs w:val="22"/>
            <w:lang w:val="en-US"/>
          </w:rPr>
          <w:t>https://healthresearchweb.org/?action=download&amp;file=BasesPoliticiaC&amp;TLAT_PellegriniFilho.pdf</w:t>
        </w:r>
      </w:hyperlink>
    </w:p>
    <w:p w14:paraId="24F0C7A9" w14:textId="77777777" w:rsidR="00AC22AB" w:rsidRPr="00F034CF" w:rsidRDefault="00AC22AB" w:rsidP="00077D09">
      <w:pPr>
        <w:widowControl w:val="0"/>
        <w:autoSpaceDE w:val="0"/>
        <w:autoSpaceDN w:val="0"/>
        <w:adjustRightInd w:val="0"/>
        <w:spacing w:line="276" w:lineRule="auto"/>
        <w:jc w:val="both"/>
        <w:rPr>
          <w:rFonts w:ascii="Arial" w:hAnsi="Arial" w:cs="Arial"/>
          <w:sz w:val="22"/>
          <w:szCs w:val="22"/>
          <w:lang w:val="en-US"/>
        </w:rPr>
      </w:pPr>
    </w:p>
    <w:p w14:paraId="442873BD"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rPr>
      </w:pPr>
      <w:proofErr w:type="gramStart"/>
      <w:r w:rsidRPr="00B546F6">
        <w:rPr>
          <w:rFonts w:ascii="Arial" w:hAnsi="Arial" w:cs="Arial"/>
          <w:sz w:val="22"/>
          <w:szCs w:val="22"/>
          <w:lang w:val="en-US"/>
        </w:rPr>
        <w:t>Huang ,</w:t>
      </w:r>
      <w:proofErr w:type="gramEnd"/>
      <w:r w:rsidRPr="00B546F6">
        <w:rPr>
          <w:rFonts w:ascii="Arial" w:hAnsi="Arial" w:cs="Arial"/>
          <w:sz w:val="22"/>
          <w:szCs w:val="22"/>
          <w:lang w:val="en-US"/>
        </w:rPr>
        <w:t xml:space="preserve"> P.H., Chiu, M.C, (2016) Integrating user centered design, universal design and goal, operation, method and selection rules to improve the usability of DAISY player for persons with visual impairments. </w:t>
      </w:r>
      <w:proofErr w:type="spellStart"/>
      <w:r w:rsidRPr="00F034CF">
        <w:rPr>
          <w:rFonts w:ascii="Arial" w:hAnsi="Arial" w:cs="Arial"/>
          <w:i/>
          <w:sz w:val="22"/>
          <w:szCs w:val="22"/>
        </w:rPr>
        <w:t>Applied</w:t>
      </w:r>
      <w:proofErr w:type="spellEnd"/>
      <w:r w:rsidRPr="00F034CF">
        <w:rPr>
          <w:rFonts w:ascii="Arial" w:hAnsi="Arial" w:cs="Arial"/>
          <w:i/>
          <w:sz w:val="22"/>
          <w:szCs w:val="22"/>
        </w:rPr>
        <w:t xml:space="preserve"> </w:t>
      </w:r>
      <w:proofErr w:type="spellStart"/>
      <w:r w:rsidRPr="00F034CF">
        <w:rPr>
          <w:rFonts w:ascii="Arial" w:hAnsi="Arial" w:cs="Arial"/>
          <w:i/>
          <w:sz w:val="22"/>
          <w:szCs w:val="22"/>
        </w:rPr>
        <w:t>Ergonomics</w:t>
      </w:r>
      <w:proofErr w:type="spellEnd"/>
      <w:r w:rsidRPr="00F034CF">
        <w:rPr>
          <w:rFonts w:ascii="Arial" w:hAnsi="Arial" w:cs="Arial"/>
          <w:sz w:val="22"/>
          <w:szCs w:val="22"/>
        </w:rPr>
        <w:t>, 52:29-42. DOI: 10.1016/j.apergo.2015.06.008</w:t>
      </w:r>
    </w:p>
    <w:p w14:paraId="5EECEF3A" w14:textId="77777777" w:rsidR="00AC22AB" w:rsidRPr="00F034CF" w:rsidRDefault="00AC22AB" w:rsidP="00077D09">
      <w:pPr>
        <w:widowControl w:val="0"/>
        <w:autoSpaceDE w:val="0"/>
        <w:autoSpaceDN w:val="0"/>
        <w:adjustRightInd w:val="0"/>
        <w:spacing w:line="276" w:lineRule="auto"/>
        <w:jc w:val="both"/>
        <w:rPr>
          <w:rFonts w:ascii="Arial" w:hAnsi="Arial" w:cs="Arial"/>
          <w:sz w:val="22"/>
          <w:szCs w:val="22"/>
        </w:rPr>
      </w:pPr>
    </w:p>
    <w:p w14:paraId="42A26E8B" w14:textId="77777777" w:rsidR="008B0345" w:rsidRPr="00F034CF" w:rsidRDefault="008B0345" w:rsidP="00077D09">
      <w:pPr>
        <w:widowControl w:val="0"/>
        <w:autoSpaceDE w:val="0"/>
        <w:autoSpaceDN w:val="0"/>
        <w:adjustRightInd w:val="0"/>
        <w:spacing w:line="276" w:lineRule="auto"/>
        <w:jc w:val="both"/>
        <w:rPr>
          <w:rStyle w:val="Hipervnculo"/>
          <w:rFonts w:ascii="Arial" w:hAnsi="Arial" w:cs="Arial"/>
          <w:color w:val="000000" w:themeColor="text1"/>
          <w:sz w:val="22"/>
          <w:szCs w:val="22"/>
        </w:rPr>
      </w:pPr>
      <w:r w:rsidRPr="00F034CF">
        <w:rPr>
          <w:rFonts w:ascii="Arial" w:hAnsi="Arial" w:cs="Arial"/>
          <w:color w:val="000000" w:themeColor="text1"/>
          <w:sz w:val="22"/>
          <w:szCs w:val="22"/>
        </w:rPr>
        <w:t xml:space="preserve">Impacto del envejecimiento en el gasto en salud: Chile 2002 – 2020. [Portal de </w:t>
      </w:r>
      <w:proofErr w:type="spellStart"/>
      <w:r w:rsidRPr="00F034CF">
        <w:rPr>
          <w:rFonts w:ascii="Arial" w:hAnsi="Arial" w:cs="Arial"/>
          <w:color w:val="000000" w:themeColor="text1"/>
          <w:sz w:val="22"/>
          <w:szCs w:val="22"/>
        </w:rPr>
        <w:t>fiscalización</w:t>
      </w:r>
      <w:proofErr w:type="spellEnd"/>
      <w:r w:rsidRPr="00F034CF">
        <w:rPr>
          <w:rFonts w:ascii="Arial" w:hAnsi="Arial" w:cs="Arial"/>
          <w:color w:val="000000" w:themeColor="text1"/>
          <w:sz w:val="22"/>
          <w:szCs w:val="22"/>
        </w:rPr>
        <w:t xml:space="preserve"> para la salud]. (2006). En Superintendencia de Salud. Recuperado de </w:t>
      </w:r>
      <w:hyperlink r:id="rId18" w:history="1">
        <w:r w:rsidRPr="00F034CF">
          <w:rPr>
            <w:rStyle w:val="Hipervnculo"/>
            <w:rFonts w:ascii="Arial" w:hAnsi="Arial" w:cs="Arial"/>
            <w:color w:val="000000" w:themeColor="text1"/>
            <w:sz w:val="22"/>
            <w:szCs w:val="22"/>
          </w:rPr>
          <w:t>http://www.supersalud.gob.cl/documentacion/569/articles-4021_recurso_1.pdf</w:t>
        </w:r>
      </w:hyperlink>
    </w:p>
    <w:p w14:paraId="6C77A89B" w14:textId="77777777" w:rsidR="00AC22AB" w:rsidRPr="00F034CF" w:rsidRDefault="00AC22AB" w:rsidP="00077D09">
      <w:pPr>
        <w:widowControl w:val="0"/>
        <w:autoSpaceDE w:val="0"/>
        <w:autoSpaceDN w:val="0"/>
        <w:adjustRightInd w:val="0"/>
        <w:spacing w:line="276" w:lineRule="auto"/>
        <w:jc w:val="both"/>
        <w:rPr>
          <w:rFonts w:ascii="Arial" w:hAnsi="Arial" w:cs="Arial"/>
          <w:color w:val="000000" w:themeColor="text1"/>
          <w:sz w:val="22"/>
          <w:szCs w:val="22"/>
        </w:rPr>
      </w:pPr>
    </w:p>
    <w:p w14:paraId="458C218B"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proofErr w:type="spellStart"/>
      <w:r w:rsidRPr="00F034CF">
        <w:rPr>
          <w:rFonts w:ascii="Arial" w:hAnsi="Arial" w:cs="Arial"/>
          <w:sz w:val="22"/>
          <w:szCs w:val="22"/>
          <w:lang w:val="en-US"/>
        </w:rPr>
        <w:t>Karakaya</w:t>
      </w:r>
      <w:proofErr w:type="spellEnd"/>
      <w:r w:rsidRPr="00F034CF">
        <w:rPr>
          <w:rFonts w:ascii="Arial" w:hAnsi="Arial" w:cs="Arial"/>
          <w:sz w:val="22"/>
          <w:szCs w:val="22"/>
          <w:lang w:val="en-US"/>
        </w:rPr>
        <w:t xml:space="preserve">, A. F. &amp; </w:t>
      </w:r>
      <w:proofErr w:type="spellStart"/>
      <w:r w:rsidRPr="00F034CF">
        <w:rPr>
          <w:rFonts w:ascii="Arial" w:hAnsi="Arial" w:cs="Arial"/>
          <w:sz w:val="22"/>
          <w:szCs w:val="22"/>
          <w:lang w:val="en-US"/>
        </w:rPr>
        <w:t>Halime</w:t>
      </w:r>
      <w:proofErr w:type="spellEnd"/>
      <w:r w:rsidRPr="00F034CF">
        <w:rPr>
          <w:rFonts w:ascii="Arial" w:hAnsi="Arial" w:cs="Arial"/>
          <w:sz w:val="22"/>
          <w:szCs w:val="22"/>
          <w:lang w:val="en-US"/>
        </w:rPr>
        <w:t>, D. (2014) Collaborative digital environments to enhance the creativity of designers. </w:t>
      </w:r>
      <w:r w:rsidRPr="00F034CF">
        <w:rPr>
          <w:rFonts w:ascii="Arial" w:hAnsi="Arial" w:cs="Arial"/>
          <w:i/>
          <w:sz w:val="22"/>
          <w:szCs w:val="22"/>
          <w:lang w:val="en-US"/>
        </w:rPr>
        <w:t>Computers in Human Behavior, </w:t>
      </w:r>
      <w:r w:rsidRPr="00F034CF">
        <w:rPr>
          <w:rFonts w:ascii="Arial" w:hAnsi="Arial" w:cs="Arial"/>
          <w:sz w:val="22"/>
          <w:szCs w:val="22"/>
          <w:lang w:val="en-US"/>
        </w:rPr>
        <w:t>42:176-186.</w:t>
      </w:r>
    </w:p>
    <w:p w14:paraId="2BEFA63E" w14:textId="77777777" w:rsidR="00AC22AB" w:rsidRPr="00F034CF" w:rsidRDefault="00AC22AB" w:rsidP="00077D09">
      <w:pPr>
        <w:widowControl w:val="0"/>
        <w:autoSpaceDE w:val="0"/>
        <w:autoSpaceDN w:val="0"/>
        <w:adjustRightInd w:val="0"/>
        <w:spacing w:line="276" w:lineRule="auto"/>
        <w:jc w:val="both"/>
        <w:rPr>
          <w:rFonts w:ascii="Arial" w:hAnsi="Arial" w:cs="Arial"/>
          <w:sz w:val="22"/>
          <w:szCs w:val="22"/>
          <w:lang w:val="en-US"/>
        </w:rPr>
      </w:pPr>
    </w:p>
    <w:p w14:paraId="23C95CB6"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r w:rsidRPr="00F034CF">
        <w:rPr>
          <w:rFonts w:ascii="Arial" w:hAnsi="Arial" w:cs="Arial"/>
          <w:sz w:val="22"/>
          <w:szCs w:val="22"/>
          <w:lang w:val="en-US"/>
        </w:rPr>
        <w:t>Kenny, A. (2014) Collaborative creativity' within a jazz ensemble as a musical and social practice. </w:t>
      </w:r>
      <w:r w:rsidRPr="00F034CF">
        <w:rPr>
          <w:rFonts w:ascii="Arial" w:hAnsi="Arial" w:cs="Arial"/>
          <w:i/>
          <w:sz w:val="22"/>
          <w:szCs w:val="22"/>
          <w:lang w:val="en-US"/>
        </w:rPr>
        <w:t>Thinking Skills and Creativity, </w:t>
      </w:r>
      <w:r w:rsidR="00AC22AB" w:rsidRPr="00F034CF">
        <w:rPr>
          <w:rFonts w:ascii="Arial" w:hAnsi="Arial" w:cs="Arial"/>
          <w:sz w:val="22"/>
          <w:szCs w:val="22"/>
          <w:lang w:val="en-US"/>
        </w:rPr>
        <w:t>13: 1-8</w:t>
      </w:r>
    </w:p>
    <w:p w14:paraId="7EF670D4" w14:textId="77777777" w:rsidR="00AC22AB" w:rsidRPr="00F034CF" w:rsidRDefault="00AC22AB" w:rsidP="00077D09">
      <w:pPr>
        <w:widowControl w:val="0"/>
        <w:autoSpaceDE w:val="0"/>
        <w:autoSpaceDN w:val="0"/>
        <w:adjustRightInd w:val="0"/>
        <w:spacing w:line="276" w:lineRule="auto"/>
        <w:jc w:val="both"/>
        <w:rPr>
          <w:rFonts w:ascii="Arial" w:hAnsi="Arial" w:cs="Arial"/>
          <w:sz w:val="22"/>
          <w:szCs w:val="22"/>
          <w:lang w:val="en-US"/>
        </w:rPr>
      </w:pPr>
    </w:p>
    <w:p w14:paraId="4F53767E" w14:textId="77777777" w:rsidR="008B0345" w:rsidRPr="00F034CF" w:rsidRDefault="008B0345" w:rsidP="00077D09">
      <w:pPr>
        <w:spacing w:line="276" w:lineRule="auto"/>
        <w:jc w:val="both"/>
        <w:rPr>
          <w:rFonts w:ascii="Arial" w:hAnsi="Arial" w:cs="Arial"/>
          <w:sz w:val="22"/>
          <w:szCs w:val="22"/>
          <w:lang w:val="en-GB"/>
        </w:rPr>
      </w:pPr>
      <w:proofErr w:type="spellStart"/>
      <w:r w:rsidRPr="00F034CF">
        <w:rPr>
          <w:rFonts w:ascii="Arial" w:hAnsi="Arial" w:cs="Arial"/>
          <w:sz w:val="22"/>
          <w:szCs w:val="22"/>
          <w:lang w:val="en-GB"/>
        </w:rPr>
        <w:t>Kleinsmann</w:t>
      </w:r>
      <w:proofErr w:type="spellEnd"/>
      <w:r w:rsidRPr="00F034CF">
        <w:rPr>
          <w:rFonts w:ascii="Arial" w:hAnsi="Arial" w:cs="Arial"/>
          <w:sz w:val="22"/>
          <w:szCs w:val="22"/>
          <w:lang w:val="en-GB"/>
        </w:rPr>
        <w:t xml:space="preserve">, M. &amp; </w:t>
      </w:r>
      <w:proofErr w:type="spellStart"/>
      <w:r w:rsidRPr="00F034CF">
        <w:rPr>
          <w:rFonts w:ascii="Arial" w:hAnsi="Arial" w:cs="Arial"/>
          <w:sz w:val="22"/>
          <w:szCs w:val="22"/>
          <w:lang w:val="en-GB"/>
        </w:rPr>
        <w:t>Valkenburg</w:t>
      </w:r>
      <w:proofErr w:type="spellEnd"/>
      <w:r w:rsidRPr="00F034CF">
        <w:rPr>
          <w:rFonts w:ascii="Arial" w:hAnsi="Arial" w:cs="Arial"/>
          <w:sz w:val="22"/>
          <w:szCs w:val="22"/>
          <w:lang w:val="en-GB"/>
        </w:rPr>
        <w:t>, R. (2008) Barriers and enablers for creating shared understanding in co-design projects. </w:t>
      </w:r>
      <w:r w:rsidRPr="00F034CF">
        <w:rPr>
          <w:rFonts w:ascii="Arial" w:hAnsi="Arial" w:cs="Arial"/>
          <w:i/>
          <w:iCs/>
          <w:sz w:val="22"/>
          <w:szCs w:val="22"/>
          <w:lang w:val="en-GB"/>
        </w:rPr>
        <w:t>Design Studies, </w:t>
      </w:r>
      <w:r w:rsidRPr="00F034CF">
        <w:rPr>
          <w:rFonts w:ascii="Arial" w:hAnsi="Arial" w:cs="Arial"/>
          <w:sz w:val="22"/>
          <w:szCs w:val="22"/>
          <w:lang w:val="en-GB"/>
        </w:rPr>
        <w:t>29 (4): 369-386.</w:t>
      </w:r>
      <w:r w:rsidRPr="00B546F6">
        <w:rPr>
          <w:rFonts w:ascii="Arial" w:hAnsi="Arial" w:cs="Arial"/>
          <w:sz w:val="22"/>
          <w:szCs w:val="22"/>
          <w:lang w:val="en-US"/>
        </w:rPr>
        <w:t xml:space="preserve"> </w:t>
      </w:r>
      <w:hyperlink r:id="rId19" w:history="1">
        <w:r w:rsidR="00AC22AB" w:rsidRPr="00F034CF">
          <w:rPr>
            <w:rStyle w:val="Hipervnculo"/>
            <w:rFonts w:ascii="Arial" w:hAnsi="Arial" w:cs="Arial"/>
            <w:sz w:val="22"/>
            <w:szCs w:val="22"/>
            <w:lang w:val="en-GB"/>
          </w:rPr>
          <w:t>https://doi.org/10.1016/j.destud.2008.03.003</w:t>
        </w:r>
      </w:hyperlink>
    </w:p>
    <w:p w14:paraId="4FF594D1" w14:textId="77777777" w:rsidR="00AC22AB" w:rsidRPr="00F034CF" w:rsidRDefault="00AC22AB" w:rsidP="00077D09">
      <w:pPr>
        <w:spacing w:line="276" w:lineRule="auto"/>
        <w:jc w:val="both"/>
        <w:rPr>
          <w:rFonts w:ascii="Arial" w:hAnsi="Arial" w:cs="Arial"/>
          <w:sz w:val="22"/>
          <w:szCs w:val="22"/>
          <w:lang w:val="en-GB"/>
        </w:rPr>
      </w:pPr>
    </w:p>
    <w:p w14:paraId="1B5AF5FD" w14:textId="77777777" w:rsidR="008B0345" w:rsidRPr="00B546F6" w:rsidRDefault="008B0345" w:rsidP="0075336C">
      <w:pPr>
        <w:widowControl w:val="0"/>
        <w:autoSpaceDE w:val="0"/>
        <w:autoSpaceDN w:val="0"/>
        <w:adjustRightInd w:val="0"/>
        <w:spacing w:line="276" w:lineRule="auto"/>
        <w:jc w:val="both"/>
        <w:outlineLvl w:val="0"/>
        <w:rPr>
          <w:rFonts w:ascii="Arial" w:hAnsi="Arial" w:cs="Arial"/>
          <w:color w:val="000000" w:themeColor="text1"/>
          <w:sz w:val="22"/>
          <w:szCs w:val="22"/>
          <w:lang w:val="en-US"/>
        </w:rPr>
      </w:pPr>
      <w:r w:rsidRPr="00B546F6">
        <w:rPr>
          <w:rFonts w:ascii="Arial" w:hAnsi="Arial" w:cs="Arial"/>
          <w:color w:val="000000" w:themeColor="text1"/>
          <w:sz w:val="22"/>
          <w:szCs w:val="22"/>
          <w:lang w:val="en-US"/>
        </w:rPr>
        <w:t xml:space="preserve">Lawson, B. (2004). </w:t>
      </w:r>
      <w:r w:rsidRPr="00B546F6">
        <w:rPr>
          <w:rFonts w:ascii="Arial" w:hAnsi="Arial" w:cs="Arial"/>
          <w:i/>
          <w:color w:val="000000" w:themeColor="text1"/>
          <w:sz w:val="22"/>
          <w:szCs w:val="22"/>
          <w:lang w:val="en-US"/>
        </w:rPr>
        <w:t>What designers know</w:t>
      </w:r>
      <w:r w:rsidRPr="00B546F6">
        <w:rPr>
          <w:rFonts w:ascii="Arial" w:hAnsi="Arial" w:cs="Arial"/>
          <w:color w:val="000000" w:themeColor="text1"/>
          <w:sz w:val="22"/>
          <w:szCs w:val="22"/>
          <w:lang w:val="en-US"/>
        </w:rPr>
        <w:t>. Oxford: Architectural Press.</w:t>
      </w:r>
    </w:p>
    <w:p w14:paraId="0B9B9925" w14:textId="77777777" w:rsidR="00AC22AB" w:rsidRPr="00B546F6" w:rsidRDefault="00AC22AB"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6B4ED6B0" w14:textId="77777777" w:rsidR="008B0345" w:rsidRPr="00B546F6" w:rsidRDefault="008B0345" w:rsidP="00077D09">
      <w:pPr>
        <w:spacing w:line="276" w:lineRule="auto"/>
        <w:jc w:val="both"/>
        <w:rPr>
          <w:rFonts w:ascii="Arial" w:eastAsia="Times New Roman" w:hAnsi="Arial" w:cs="Arial"/>
          <w:color w:val="222222"/>
          <w:sz w:val="22"/>
          <w:szCs w:val="22"/>
          <w:shd w:val="clear" w:color="auto" w:fill="FFFFFF"/>
          <w:lang w:val="en-US"/>
        </w:rPr>
      </w:pPr>
      <w:proofErr w:type="spellStart"/>
      <w:r w:rsidRPr="00B546F6">
        <w:rPr>
          <w:rFonts w:ascii="Arial" w:eastAsia="Times New Roman" w:hAnsi="Arial" w:cs="Arial"/>
          <w:color w:val="222222"/>
          <w:sz w:val="22"/>
          <w:szCs w:val="22"/>
          <w:shd w:val="clear" w:color="auto" w:fill="FFFFFF"/>
          <w:lang w:val="en-US"/>
        </w:rPr>
        <w:t>López-Otín</w:t>
      </w:r>
      <w:proofErr w:type="spellEnd"/>
      <w:r w:rsidRPr="00B546F6">
        <w:rPr>
          <w:rFonts w:ascii="Arial" w:eastAsia="Times New Roman" w:hAnsi="Arial" w:cs="Arial"/>
          <w:color w:val="222222"/>
          <w:sz w:val="22"/>
          <w:szCs w:val="22"/>
          <w:shd w:val="clear" w:color="auto" w:fill="FFFFFF"/>
          <w:lang w:val="en-US"/>
        </w:rPr>
        <w:t xml:space="preserve">, C., </w:t>
      </w:r>
      <w:proofErr w:type="spellStart"/>
      <w:r w:rsidRPr="00B546F6">
        <w:rPr>
          <w:rFonts w:ascii="Arial" w:eastAsia="Times New Roman" w:hAnsi="Arial" w:cs="Arial"/>
          <w:color w:val="222222"/>
          <w:sz w:val="22"/>
          <w:szCs w:val="22"/>
          <w:shd w:val="clear" w:color="auto" w:fill="FFFFFF"/>
          <w:lang w:val="en-US"/>
        </w:rPr>
        <w:t>Blasco</w:t>
      </w:r>
      <w:proofErr w:type="spellEnd"/>
      <w:r w:rsidRPr="00B546F6">
        <w:rPr>
          <w:rFonts w:ascii="Arial" w:eastAsia="Times New Roman" w:hAnsi="Arial" w:cs="Arial"/>
          <w:color w:val="222222"/>
          <w:sz w:val="22"/>
          <w:szCs w:val="22"/>
          <w:shd w:val="clear" w:color="auto" w:fill="FFFFFF"/>
          <w:lang w:val="en-US"/>
        </w:rPr>
        <w:t>, M. A., Partridge, L., Serrano, M., &amp; Kroemer, G. (2013). The hallmarks of aging. </w:t>
      </w:r>
      <w:r w:rsidRPr="00B546F6">
        <w:rPr>
          <w:rFonts w:ascii="Arial" w:eastAsia="Times New Roman" w:hAnsi="Arial" w:cs="Arial"/>
          <w:i/>
          <w:iCs/>
          <w:color w:val="222222"/>
          <w:sz w:val="22"/>
          <w:szCs w:val="22"/>
          <w:shd w:val="clear" w:color="auto" w:fill="FFFFFF"/>
          <w:lang w:val="en-US"/>
        </w:rPr>
        <w:t>Cell</w:t>
      </w:r>
      <w:r w:rsidRPr="00B546F6">
        <w:rPr>
          <w:rFonts w:ascii="Arial" w:eastAsia="Times New Roman" w:hAnsi="Arial" w:cs="Arial"/>
          <w:color w:val="222222"/>
          <w:sz w:val="22"/>
          <w:szCs w:val="22"/>
          <w:shd w:val="clear" w:color="auto" w:fill="FFFFFF"/>
          <w:lang w:val="en-US"/>
        </w:rPr>
        <w:t>, </w:t>
      </w:r>
      <w:r w:rsidRPr="00B546F6">
        <w:rPr>
          <w:rFonts w:ascii="Arial" w:eastAsia="Times New Roman" w:hAnsi="Arial" w:cs="Arial"/>
          <w:i/>
          <w:iCs/>
          <w:color w:val="222222"/>
          <w:sz w:val="22"/>
          <w:szCs w:val="22"/>
          <w:shd w:val="clear" w:color="auto" w:fill="FFFFFF"/>
          <w:lang w:val="en-US"/>
        </w:rPr>
        <w:t>153</w:t>
      </w:r>
      <w:r w:rsidRPr="00B546F6">
        <w:rPr>
          <w:rFonts w:ascii="Arial" w:eastAsia="Times New Roman" w:hAnsi="Arial" w:cs="Arial"/>
          <w:color w:val="222222"/>
          <w:sz w:val="22"/>
          <w:szCs w:val="22"/>
          <w:shd w:val="clear" w:color="auto" w:fill="FFFFFF"/>
          <w:lang w:val="en-US"/>
        </w:rPr>
        <w:t>(6), 1194-1217</w:t>
      </w:r>
    </w:p>
    <w:p w14:paraId="4A8F0B42" w14:textId="77777777" w:rsidR="00A74E66" w:rsidRDefault="00A74E66" w:rsidP="00077D09">
      <w:pPr>
        <w:spacing w:line="276" w:lineRule="auto"/>
        <w:jc w:val="both"/>
        <w:rPr>
          <w:rFonts w:ascii="Arial" w:eastAsia="Times New Roman" w:hAnsi="Arial" w:cs="Arial"/>
          <w:sz w:val="22"/>
          <w:szCs w:val="22"/>
          <w:lang w:val="en-US"/>
        </w:rPr>
      </w:pPr>
    </w:p>
    <w:p w14:paraId="6CAFBD6A" w14:textId="77777777" w:rsidR="00255EE8" w:rsidRPr="00255EE8" w:rsidRDefault="00255EE8" w:rsidP="0075336C">
      <w:pPr>
        <w:spacing w:line="276" w:lineRule="auto"/>
        <w:jc w:val="both"/>
        <w:outlineLvl w:val="0"/>
        <w:rPr>
          <w:rFonts w:ascii="Arial" w:eastAsia="Times New Roman" w:hAnsi="Arial" w:cs="Arial"/>
          <w:sz w:val="22"/>
          <w:szCs w:val="22"/>
          <w:lang w:val="en-US"/>
        </w:rPr>
      </w:pPr>
      <w:r w:rsidRPr="00255EE8">
        <w:rPr>
          <w:rFonts w:ascii="Arial" w:eastAsia="Times New Roman" w:hAnsi="Arial" w:cs="Arial"/>
          <w:sz w:val="22"/>
          <w:szCs w:val="22"/>
          <w:lang w:val="en-US"/>
        </w:rPr>
        <w:t>LUMA Institute (2012). Innovating for People: Planning Cards,</w:t>
      </w:r>
    </w:p>
    <w:p w14:paraId="2D026E91" w14:textId="77777777" w:rsidR="00255EE8" w:rsidRDefault="00255EE8" w:rsidP="0075336C">
      <w:pPr>
        <w:spacing w:line="276" w:lineRule="auto"/>
        <w:jc w:val="both"/>
        <w:outlineLvl w:val="0"/>
        <w:rPr>
          <w:rFonts w:ascii="Arial" w:eastAsia="Times New Roman" w:hAnsi="Arial" w:cs="Arial"/>
          <w:sz w:val="22"/>
          <w:szCs w:val="22"/>
          <w:lang w:val="en-US"/>
        </w:rPr>
      </w:pPr>
      <w:r w:rsidRPr="00255EE8">
        <w:rPr>
          <w:rFonts w:ascii="Arial" w:eastAsia="Times New Roman" w:hAnsi="Arial" w:cs="Arial"/>
          <w:sz w:val="22"/>
          <w:szCs w:val="22"/>
          <w:lang w:val="en-US"/>
        </w:rPr>
        <w:t>Pittsburg, PA: LUMA Institute.</w:t>
      </w:r>
    </w:p>
    <w:p w14:paraId="5158693F" w14:textId="77777777" w:rsidR="00255EE8" w:rsidRPr="00B546F6" w:rsidRDefault="00255EE8" w:rsidP="00255EE8">
      <w:pPr>
        <w:spacing w:line="276" w:lineRule="auto"/>
        <w:jc w:val="both"/>
        <w:rPr>
          <w:rFonts w:ascii="Arial" w:eastAsia="Times New Roman" w:hAnsi="Arial" w:cs="Arial"/>
          <w:sz w:val="22"/>
          <w:szCs w:val="22"/>
          <w:lang w:val="en-US"/>
        </w:rPr>
      </w:pPr>
    </w:p>
    <w:p w14:paraId="47CA750C" w14:textId="77777777" w:rsidR="008B0345" w:rsidRPr="00B546F6" w:rsidRDefault="008B0345" w:rsidP="00077D09">
      <w:pPr>
        <w:jc w:val="both"/>
        <w:rPr>
          <w:rStyle w:val="Hipervnculo"/>
          <w:rFonts w:ascii="Arial" w:eastAsia="Times New Roman" w:hAnsi="Arial" w:cs="Arial"/>
          <w:color w:val="000000" w:themeColor="text1"/>
          <w:sz w:val="22"/>
          <w:szCs w:val="22"/>
          <w:u w:val="none"/>
          <w:lang w:val="en-US"/>
        </w:rPr>
      </w:pPr>
      <w:proofErr w:type="spellStart"/>
      <w:r w:rsidRPr="00F034CF">
        <w:rPr>
          <w:rFonts w:ascii="Arial" w:hAnsi="Arial" w:cs="Arial"/>
          <w:sz w:val="22"/>
          <w:szCs w:val="22"/>
          <w:lang w:val="en-GB"/>
        </w:rPr>
        <w:lastRenderedPageBreak/>
        <w:t>Lutters</w:t>
      </w:r>
      <w:proofErr w:type="spellEnd"/>
      <w:r w:rsidRPr="00F034CF">
        <w:rPr>
          <w:rFonts w:ascii="Arial" w:hAnsi="Arial" w:cs="Arial"/>
          <w:sz w:val="22"/>
          <w:szCs w:val="22"/>
          <w:lang w:val="en-GB"/>
        </w:rPr>
        <w:t xml:space="preserve">, E., </w:t>
      </w:r>
      <w:proofErr w:type="spellStart"/>
      <w:r w:rsidRPr="00F034CF">
        <w:rPr>
          <w:rFonts w:ascii="Arial" w:hAnsi="Arial" w:cs="Arial"/>
          <w:sz w:val="22"/>
          <w:szCs w:val="22"/>
          <w:lang w:val="en-GB"/>
        </w:rPr>
        <w:t>Houten</w:t>
      </w:r>
      <w:proofErr w:type="spellEnd"/>
      <w:r w:rsidRPr="00F034CF">
        <w:rPr>
          <w:rFonts w:ascii="Arial" w:hAnsi="Arial" w:cs="Arial"/>
          <w:sz w:val="22"/>
          <w:szCs w:val="22"/>
          <w:lang w:val="en-GB"/>
        </w:rPr>
        <w:t xml:space="preserve">, Fred J.A.M., Bernard, A., </w:t>
      </w:r>
      <w:proofErr w:type="spellStart"/>
      <w:r w:rsidRPr="00F034CF">
        <w:rPr>
          <w:rFonts w:ascii="Arial" w:hAnsi="Arial" w:cs="Arial"/>
          <w:sz w:val="22"/>
          <w:szCs w:val="22"/>
          <w:lang w:val="en-GB"/>
        </w:rPr>
        <w:t>Mermoz</w:t>
      </w:r>
      <w:proofErr w:type="spellEnd"/>
      <w:r w:rsidRPr="00F034CF">
        <w:rPr>
          <w:rFonts w:ascii="Arial" w:hAnsi="Arial" w:cs="Arial"/>
          <w:sz w:val="22"/>
          <w:szCs w:val="22"/>
          <w:lang w:val="en-GB"/>
        </w:rPr>
        <w:t xml:space="preserve">, E. &amp; </w:t>
      </w:r>
      <w:proofErr w:type="spellStart"/>
      <w:r w:rsidRPr="00F034CF">
        <w:rPr>
          <w:rFonts w:ascii="Arial" w:hAnsi="Arial" w:cs="Arial"/>
          <w:sz w:val="22"/>
          <w:szCs w:val="22"/>
          <w:lang w:val="en-GB"/>
        </w:rPr>
        <w:t>Schutte</w:t>
      </w:r>
      <w:proofErr w:type="spellEnd"/>
      <w:r w:rsidRPr="00F034CF">
        <w:rPr>
          <w:rFonts w:ascii="Arial" w:hAnsi="Arial" w:cs="Arial"/>
          <w:sz w:val="22"/>
          <w:szCs w:val="22"/>
          <w:lang w:val="en-GB"/>
        </w:rPr>
        <w:t>, S.L. (2014) </w:t>
      </w:r>
      <w:r w:rsidRPr="00F034CF">
        <w:rPr>
          <w:rFonts w:ascii="Arial" w:hAnsi="Arial" w:cs="Arial"/>
          <w:i/>
          <w:iCs/>
          <w:sz w:val="22"/>
          <w:szCs w:val="22"/>
          <w:lang w:val="en-GB"/>
        </w:rPr>
        <w:t>Tools and techniques for product design</w:t>
      </w:r>
      <w:r w:rsidRPr="00F034CF">
        <w:rPr>
          <w:rFonts w:ascii="Arial" w:hAnsi="Arial" w:cs="Arial"/>
          <w:sz w:val="22"/>
          <w:szCs w:val="22"/>
          <w:lang w:val="en-GB"/>
        </w:rPr>
        <w:t xml:space="preserve">. CIRP Annals - Manufacturing Technology. Volume 63 (2): </w:t>
      </w:r>
      <w:r w:rsidRPr="00F034CF">
        <w:rPr>
          <w:rFonts w:ascii="Arial" w:hAnsi="Arial" w:cs="Arial"/>
          <w:color w:val="000000" w:themeColor="text1"/>
          <w:sz w:val="22"/>
          <w:szCs w:val="22"/>
          <w:lang w:val="en-GB"/>
        </w:rPr>
        <w:t xml:space="preserve">607-630. </w:t>
      </w:r>
      <w:hyperlink r:id="rId20" w:tgtFrame="_blank" w:tooltip="Persistent link using digital object identifier" w:history="1">
        <w:r w:rsidRPr="00B546F6">
          <w:rPr>
            <w:rStyle w:val="Hipervnculo"/>
            <w:rFonts w:ascii="Arial" w:eastAsia="Times New Roman" w:hAnsi="Arial" w:cs="Arial"/>
            <w:color w:val="000000" w:themeColor="text1"/>
            <w:sz w:val="22"/>
            <w:szCs w:val="22"/>
            <w:u w:val="none"/>
            <w:lang w:val="en-US"/>
          </w:rPr>
          <w:t>https://doi.org/10.1016/j.cirp.2014.05.010</w:t>
        </w:r>
      </w:hyperlink>
    </w:p>
    <w:p w14:paraId="3CF91B0F" w14:textId="77777777" w:rsidR="00A74E66" w:rsidRPr="00B546F6" w:rsidRDefault="00A74E66" w:rsidP="00077D09">
      <w:pPr>
        <w:jc w:val="both"/>
        <w:rPr>
          <w:rFonts w:ascii="Arial" w:eastAsia="Times New Roman" w:hAnsi="Arial" w:cs="Arial"/>
          <w:color w:val="000000" w:themeColor="text1"/>
          <w:sz w:val="22"/>
          <w:szCs w:val="22"/>
          <w:lang w:val="en-US"/>
        </w:rPr>
      </w:pPr>
    </w:p>
    <w:p w14:paraId="3B8FF627" w14:textId="77777777" w:rsidR="008B0345" w:rsidRPr="00F034CF" w:rsidRDefault="008B0345" w:rsidP="00077D09">
      <w:pPr>
        <w:widowControl w:val="0"/>
        <w:autoSpaceDE w:val="0"/>
        <w:autoSpaceDN w:val="0"/>
        <w:adjustRightInd w:val="0"/>
        <w:spacing w:line="276" w:lineRule="auto"/>
        <w:jc w:val="both"/>
        <w:rPr>
          <w:rFonts w:ascii="Arial" w:hAnsi="Arial" w:cs="Arial"/>
          <w:iCs/>
          <w:color w:val="000000" w:themeColor="text1"/>
          <w:sz w:val="22"/>
          <w:szCs w:val="22"/>
        </w:rPr>
      </w:pPr>
      <w:r w:rsidRPr="00F034CF">
        <w:rPr>
          <w:rFonts w:ascii="Arial" w:hAnsi="Arial" w:cs="Arial"/>
          <w:color w:val="000000" w:themeColor="text1"/>
          <w:sz w:val="22"/>
          <w:szCs w:val="22"/>
          <w:lang w:val="es-CL"/>
        </w:rPr>
        <w:t>Mejía M., Rivera P., Urbina M., Alger J., Maradiaga E. , Flores S., Rápalo S., Sierra L.&amp; Zúñiga , L. (2014)</w:t>
      </w:r>
      <w:r w:rsidRPr="00F034CF">
        <w:rPr>
          <w:rFonts w:ascii="Arial" w:eastAsiaTheme="minorHAnsi" w:hAnsi="Arial" w:cs="Arial"/>
          <w:iCs/>
          <w:color w:val="000000" w:themeColor="text1"/>
          <w:sz w:val="22"/>
          <w:szCs w:val="22"/>
          <w:lang w:eastAsia="es-ES_tradnl"/>
        </w:rPr>
        <w:t xml:space="preserve"> MEDICINA DE REHABILITACIÓN: RESEÑA HISTÓRICA y MARCO REGULATORIO EN HONDURAS.</w:t>
      </w:r>
      <w:r w:rsidRPr="00F034CF">
        <w:rPr>
          <w:rFonts w:ascii="Arial" w:hAnsi="Arial" w:cs="Arial"/>
          <w:i/>
          <w:iCs/>
          <w:color w:val="000000" w:themeColor="text1"/>
          <w:sz w:val="22"/>
          <w:szCs w:val="22"/>
        </w:rPr>
        <w:t>REV MED HONDUR</w:t>
      </w:r>
      <w:r w:rsidRPr="00F034CF">
        <w:rPr>
          <w:rFonts w:ascii="Arial" w:hAnsi="Arial" w:cs="Arial"/>
          <w:iCs/>
          <w:color w:val="000000" w:themeColor="text1"/>
          <w:sz w:val="22"/>
          <w:szCs w:val="22"/>
        </w:rPr>
        <w:t>, Vol. 82 (4): 168-174</w:t>
      </w:r>
    </w:p>
    <w:p w14:paraId="1CE2F8A2" w14:textId="77777777" w:rsidR="00A74E66" w:rsidRPr="00F034CF" w:rsidRDefault="00A74E66" w:rsidP="00077D09">
      <w:pPr>
        <w:widowControl w:val="0"/>
        <w:autoSpaceDE w:val="0"/>
        <w:autoSpaceDN w:val="0"/>
        <w:adjustRightInd w:val="0"/>
        <w:spacing w:line="276" w:lineRule="auto"/>
        <w:jc w:val="both"/>
        <w:rPr>
          <w:rFonts w:ascii="Arial" w:eastAsiaTheme="minorHAnsi" w:hAnsi="Arial" w:cs="Arial"/>
          <w:iCs/>
          <w:color w:val="000000" w:themeColor="text1"/>
          <w:sz w:val="22"/>
          <w:szCs w:val="22"/>
          <w:lang w:eastAsia="es-ES_tradnl"/>
        </w:rPr>
      </w:pPr>
    </w:p>
    <w:p w14:paraId="4A6916BF" w14:textId="77777777" w:rsidR="008B0345" w:rsidRPr="00B546F6" w:rsidRDefault="008B0345" w:rsidP="00077D09">
      <w:pPr>
        <w:spacing w:line="276" w:lineRule="auto"/>
        <w:jc w:val="both"/>
        <w:rPr>
          <w:rFonts w:ascii="Arial" w:eastAsia="Times New Roman" w:hAnsi="Arial" w:cs="Arial"/>
          <w:color w:val="222222"/>
          <w:sz w:val="22"/>
          <w:szCs w:val="22"/>
          <w:shd w:val="clear" w:color="auto" w:fill="FFFFFF"/>
          <w:lang w:val="en-US"/>
        </w:rPr>
      </w:pPr>
      <w:r w:rsidRPr="00F034CF">
        <w:rPr>
          <w:rFonts w:ascii="Arial" w:hAnsi="Arial" w:cs="Arial"/>
          <w:sz w:val="22"/>
          <w:szCs w:val="22"/>
          <w:lang w:val="es-CL"/>
        </w:rPr>
        <w:t xml:space="preserve">Ministerio de Salud (2011). ESTRATEGIA NACIONAL DE SALUD Para el cumplimiento de los Objetivos Sanitarios de la Década. </w:t>
      </w:r>
      <w:r w:rsidRPr="00B546F6">
        <w:rPr>
          <w:rFonts w:ascii="Arial" w:hAnsi="Arial" w:cs="Arial"/>
          <w:sz w:val="22"/>
          <w:szCs w:val="22"/>
          <w:lang w:val="en-US"/>
        </w:rPr>
        <w:t>MINSAL: Santiago.</w:t>
      </w:r>
      <w:r w:rsidRPr="00B546F6">
        <w:rPr>
          <w:rFonts w:ascii="Arial" w:eastAsia="Times New Roman" w:hAnsi="Arial" w:cs="Arial"/>
          <w:color w:val="222222"/>
          <w:sz w:val="22"/>
          <w:szCs w:val="22"/>
          <w:shd w:val="clear" w:color="auto" w:fill="FFFFFF"/>
          <w:lang w:val="en-US"/>
        </w:rPr>
        <w:t xml:space="preserve"> </w:t>
      </w:r>
    </w:p>
    <w:p w14:paraId="3C9A8A8F" w14:textId="77777777" w:rsidR="00A74E66" w:rsidRPr="00B546F6" w:rsidRDefault="00A74E66" w:rsidP="00077D09">
      <w:pPr>
        <w:spacing w:line="276" w:lineRule="auto"/>
        <w:jc w:val="both"/>
        <w:rPr>
          <w:rFonts w:ascii="Arial" w:eastAsia="Times New Roman" w:hAnsi="Arial" w:cs="Arial"/>
          <w:color w:val="222222"/>
          <w:sz w:val="22"/>
          <w:szCs w:val="22"/>
          <w:shd w:val="clear" w:color="auto" w:fill="FFFFFF"/>
          <w:lang w:val="en-US"/>
        </w:rPr>
      </w:pPr>
    </w:p>
    <w:p w14:paraId="0FC25C61"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r w:rsidRPr="00F034CF">
        <w:rPr>
          <w:rFonts w:ascii="Arial" w:hAnsi="Arial" w:cs="Arial"/>
          <w:sz w:val="22"/>
          <w:szCs w:val="22"/>
          <w:lang w:val="en-US"/>
        </w:rPr>
        <w:t xml:space="preserve">Mitchell, C.T. (1995) Action, perception, and the realization of design. </w:t>
      </w:r>
      <w:r w:rsidRPr="00F034CF">
        <w:rPr>
          <w:rFonts w:ascii="Arial" w:hAnsi="Arial" w:cs="Arial"/>
          <w:i/>
          <w:sz w:val="22"/>
          <w:szCs w:val="22"/>
          <w:lang w:val="en-US"/>
        </w:rPr>
        <w:t xml:space="preserve">Design Studies, </w:t>
      </w:r>
      <w:r w:rsidR="00A74E66" w:rsidRPr="00F034CF">
        <w:rPr>
          <w:rFonts w:ascii="Arial" w:hAnsi="Arial" w:cs="Arial"/>
          <w:sz w:val="22"/>
          <w:szCs w:val="22"/>
          <w:lang w:val="en-US"/>
        </w:rPr>
        <w:t>16 (1): 4-28</w:t>
      </w:r>
    </w:p>
    <w:p w14:paraId="2E5EB335" w14:textId="77777777" w:rsidR="00A74E66" w:rsidRPr="00F034CF" w:rsidRDefault="00A74E66" w:rsidP="00077D09">
      <w:pPr>
        <w:widowControl w:val="0"/>
        <w:autoSpaceDE w:val="0"/>
        <w:autoSpaceDN w:val="0"/>
        <w:adjustRightInd w:val="0"/>
        <w:spacing w:line="276" w:lineRule="auto"/>
        <w:jc w:val="both"/>
        <w:rPr>
          <w:rFonts w:ascii="Arial" w:hAnsi="Arial" w:cs="Arial"/>
          <w:sz w:val="22"/>
          <w:szCs w:val="22"/>
          <w:lang w:val="en-US"/>
        </w:rPr>
      </w:pPr>
    </w:p>
    <w:p w14:paraId="020DB40D" w14:textId="77777777" w:rsidR="008B0345" w:rsidRPr="00B546F6" w:rsidRDefault="008B0345" w:rsidP="00F50B75">
      <w:pPr>
        <w:rPr>
          <w:rFonts w:ascii="Arial" w:eastAsia="Times New Roman" w:hAnsi="Arial" w:cs="Arial"/>
          <w:color w:val="333333"/>
          <w:spacing w:val="4"/>
          <w:sz w:val="22"/>
          <w:szCs w:val="22"/>
          <w:shd w:val="clear" w:color="auto" w:fill="FCFCFC"/>
          <w:lang w:val="en-US" w:eastAsia="es-ES_tradnl"/>
        </w:rPr>
      </w:pPr>
      <w:proofErr w:type="spellStart"/>
      <w:r w:rsidRPr="00B546F6">
        <w:rPr>
          <w:rFonts w:ascii="Arial" w:hAnsi="Arial" w:cs="Arial"/>
          <w:sz w:val="22"/>
          <w:szCs w:val="22"/>
          <w:lang w:val="en-US"/>
        </w:rPr>
        <w:t>Mustaquim</w:t>
      </w:r>
      <w:proofErr w:type="spellEnd"/>
      <w:r w:rsidRPr="00B546F6">
        <w:rPr>
          <w:rFonts w:ascii="Arial" w:hAnsi="Arial" w:cs="Arial"/>
          <w:sz w:val="22"/>
          <w:szCs w:val="22"/>
          <w:lang w:val="en-US"/>
        </w:rPr>
        <w:t xml:space="preserve">, M. (2015) A reflection on </w:t>
      </w:r>
      <w:proofErr w:type="spellStart"/>
      <w:r w:rsidRPr="00B546F6">
        <w:rPr>
          <w:rFonts w:ascii="Arial" w:hAnsi="Arial" w:cs="Arial"/>
          <w:sz w:val="22"/>
          <w:szCs w:val="22"/>
          <w:lang w:val="en-US"/>
        </w:rPr>
        <w:t>interdisciplinarity</w:t>
      </w:r>
      <w:proofErr w:type="spellEnd"/>
      <w:r w:rsidRPr="00B546F6">
        <w:rPr>
          <w:rFonts w:ascii="Arial" w:hAnsi="Arial" w:cs="Arial"/>
          <w:sz w:val="22"/>
          <w:szCs w:val="22"/>
          <w:lang w:val="en-US"/>
        </w:rPr>
        <w:t xml:space="preserve"> research in universal design toward sustainability. </w:t>
      </w:r>
      <w:r w:rsidRPr="00B546F6">
        <w:rPr>
          <w:rFonts w:ascii="Arial" w:hAnsi="Arial" w:cs="Arial"/>
          <w:i/>
          <w:sz w:val="22"/>
          <w:szCs w:val="22"/>
          <w:lang w:val="en-US"/>
        </w:rPr>
        <w:t>Universal Access in the Information Society</w:t>
      </w:r>
      <w:r w:rsidRPr="00B546F6">
        <w:rPr>
          <w:rFonts w:ascii="Arial" w:hAnsi="Arial" w:cs="Arial"/>
          <w:sz w:val="22"/>
          <w:szCs w:val="22"/>
          <w:lang w:val="en-US"/>
        </w:rPr>
        <w:t>, Volume 16(1): 73–83.</w:t>
      </w:r>
      <w:r w:rsidRPr="00B546F6">
        <w:rPr>
          <w:rFonts w:ascii="Arial" w:eastAsia="Times New Roman" w:hAnsi="Arial" w:cs="Arial"/>
          <w:color w:val="333333"/>
          <w:spacing w:val="4"/>
          <w:sz w:val="22"/>
          <w:szCs w:val="22"/>
          <w:shd w:val="clear" w:color="auto" w:fill="FCFCFC"/>
          <w:lang w:val="en-US"/>
        </w:rPr>
        <w:t xml:space="preserve"> </w:t>
      </w:r>
      <w:hyperlink r:id="rId21" w:history="1">
        <w:r w:rsidR="00A74E66" w:rsidRPr="00B546F6">
          <w:rPr>
            <w:rStyle w:val="Hipervnculo"/>
            <w:rFonts w:ascii="Arial" w:eastAsia="Times New Roman" w:hAnsi="Arial" w:cs="Arial"/>
            <w:spacing w:val="4"/>
            <w:sz w:val="22"/>
            <w:szCs w:val="22"/>
            <w:shd w:val="clear" w:color="auto" w:fill="FCFCFC"/>
            <w:lang w:val="en-US" w:eastAsia="es-ES_tradnl"/>
          </w:rPr>
          <w:t>https://doi.org/10.1007/s10209-015-0425-0</w:t>
        </w:r>
      </w:hyperlink>
    </w:p>
    <w:p w14:paraId="62C10840" w14:textId="77777777" w:rsidR="00E578EC" w:rsidRPr="00B546F6" w:rsidRDefault="00E578EC" w:rsidP="00F50B75">
      <w:pPr>
        <w:rPr>
          <w:rFonts w:ascii="Arial" w:eastAsia="Times New Roman" w:hAnsi="Arial" w:cs="Arial"/>
          <w:color w:val="333333"/>
          <w:spacing w:val="4"/>
          <w:sz w:val="22"/>
          <w:szCs w:val="22"/>
          <w:shd w:val="clear" w:color="auto" w:fill="FCFCFC"/>
          <w:lang w:val="en-US" w:eastAsia="es-ES_tradnl"/>
        </w:rPr>
      </w:pPr>
    </w:p>
    <w:p w14:paraId="22665B91" w14:textId="77777777" w:rsidR="008B0345" w:rsidRPr="00B546F6" w:rsidRDefault="008B0345" w:rsidP="0075336C">
      <w:pPr>
        <w:widowControl w:val="0"/>
        <w:autoSpaceDE w:val="0"/>
        <w:autoSpaceDN w:val="0"/>
        <w:adjustRightInd w:val="0"/>
        <w:spacing w:line="276" w:lineRule="auto"/>
        <w:jc w:val="both"/>
        <w:outlineLvl w:val="0"/>
        <w:rPr>
          <w:rFonts w:ascii="Arial" w:hAnsi="Arial" w:cs="Arial"/>
          <w:sz w:val="22"/>
          <w:szCs w:val="22"/>
          <w:lang w:val="en-US"/>
        </w:rPr>
      </w:pPr>
      <w:r w:rsidRPr="00B546F6">
        <w:rPr>
          <w:rFonts w:ascii="Arial" w:hAnsi="Arial" w:cs="Arial"/>
          <w:sz w:val="22"/>
          <w:szCs w:val="22"/>
          <w:lang w:val="en-US"/>
        </w:rPr>
        <w:t xml:space="preserve">Nielsen, J. (1993) </w:t>
      </w:r>
      <w:r w:rsidRPr="00B546F6">
        <w:rPr>
          <w:rFonts w:ascii="Arial" w:hAnsi="Arial" w:cs="Arial"/>
          <w:i/>
          <w:sz w:val="22"/>
          <w:szCs w:val="22"/>
          <w:lang w:val="en-US"/>
        </w:rPr>
        <w:t>Usability Engineering</w:t>
      </w:r>
      <w:r w:rsidRPr="00B546F6">
        <w:rPr>
          <w:rFonts w:ascii="Arial" w:hAnsi="Arial" w:cs="Arial"/>
          <w:sz w:val="22"/>
          <w:szCs w:val="22"/>
          <w:lang w:val="en-US"/>
        </w:rPr>
        <w:t xml:space="preserve">. Editorial Morgan Kaufmann. 362 </w:t>
      </w:r>
      <w:proofErr w:type="spellStart"/>
      <w:r w:rsidRPr="00B546F6">
        <w:rPr>
          <w:rFonts w:ascii="Arial" w:hAnsi="Arial" w:cs="Arial"/>
          <w:sz w:val="22"/>
          <w:szCs w:val="22"/>
          <w:lang w:val="en-US"/>
        </w:rPr>
        <w:t>páginas</w:t>
      </w:r>
      <w:proofErr w:type="spellEnd"/>
    </w:p>
    <w:p w14:paraId="4BD38BC3" w14:textId="77777777" w:rsidR="00E578EC" w:rsidRPr="00B546F6" w:rsidRDefault="00E578EC" w:rsidP="00077D09">
      <w:pPr>
        <w:widowControl w:val="0"/>
        <w:autoSpaceDE w:val="0"/>
        <w:autoSpaceDN w:val="0"/>
        <w:adjustRightInd w:val="0"/>
        <w:spacing w:line="276" w:lineRule="auto"/>
        <w:jc w:val="both"/>
        <w:rPr>
          <w:rFonts w:ascii="Arial" w:hAnsi="Arial" w:cs="Arial"/>
          <w:sz w:val="22"/>
          <w:szCs w:val="22"/>
          <w:lang w:val="en-US"/>
        </w:rPr>
      </w:pPr>
    </w:p>
    <w:p w14:paraId="0DA599A0" w14:textId="77777777" w:rsidR="008B0345" w:rsidRPr="002A6780" w:rsidRDefault="008B0345" w:rsidP="00077D09">
      <w:pPr>
        <w:widowControl w:val="0"/>
        <w:autoSpaceDE w:val="0"/>
        <w:autoSpaceDN w:val="0"/>
        <w:adjustRightInd w:val="0"/>
        <w:spacing w:line="276" w:lineRule="auto"/>
        <w:jc w:val="both"/>
        <w:rPr>
          <w:rStyle w:val="Hipervnculo"/>
          <w:rFonts w:ascii="Arial" w:hAnsi="Arial" w:cs="Arial"/>
          <w:color w:val="000000" w:themeColor="text1"/>
          <w:sz w:val="22"/>
          <w:szCs w:val="22"/>
          <w:lang w:val="en-US"/>
        </w:rPr>
      </w:pPr>
      <w:proofErr w:type="spellStart"/>
      <w:r w:rsidRPr="00B546F6">
        <w:rPr>
          <w:rFonts w:ascii="Arial" w:hAnsi="Arial" w:cs="Arial"/>
          <w:color w:val="000000" w:themeColor="text1"/>
          <w:sz w:val="22"/>
          <w:szCs w:val="22"/>
          <w:lang w:val="en-US"/>
        </w:rPr>
        <w:t>Paetzold</w:t>
      </w:r>
      <w:proofErr w:type="spellEnd"/>
      <w:r w:rsidRPr="00B546F6">
        <w:rPr>
          <w:rFonts w:ascii="Arial" w:hAnsi="Arial" w:cs="Arial"/>
          <w:color w:val="000000" w:themeColor="text1"/>
          <w:sz w:val="22"/>
          <w:szCs w:val="22"/>
          <w:lang w:val="en-US"/>
        </w:rPr>
        <w:t xml:space="preserve">, K., Walter, J. &amp; </w:t>
      </w:r>
      <w:proofErr w:type="spellStart"/>
      <w:r w:rsidRPr="00B546F6">
        <w:rPr>
          <w:rFonts w:ascii="Arial" w:hAnsi="Arial" w:cs="Arial"/>
          <w:color w:val="000000" w:themeColor="text1"/>
          <w:sz w:val="22"/>
          <w:szCs w:val="22"/>
          <w:lang w:val="en-US"/>
        </w:rPr>
        <w:t>Pelizäus</w:t>
      </w:r>
      <w:proofErr w:type="spellEnd"/>
      <w:r w:rsidRPr="00B546F6">
        <w:rPr>
          <w:rFonts w:ascii="Arial" w:hAnsi="Arial" w:cs="Arial"/>
          <w:color w:val="000000" w:themeColor="text1"/>
          <w:sz w:val="22"/>
          <w:szCs w:val="22"/>
          <w:lang w:val="en-US"/>
        </w:rPr>
        <w:t xml:space="preserve">, H. (2016) </w:t>
      </w:r>
      <w:r w:rsidRPr="00B546F6">
        <w:rPr>
          <w:rFonts w:ascii="Arial" w:hAnsi="Arial" w:cs="Arial"/>
          <w:i/>
          <w:color w:val="000000" w:themeColor="text1"/>
          <w:sz w:val="22"/>
          <w:szCs w:val="22"/>
          <w:lang w:val="en-US"/>
        </w:rPr>
        <w:t>An approach to include the life situation of elderly people in product development</w:t>
      </w:r>
      <w:r w:rsidRPr="00B546F6">
        <w:rPr>
          <w:rFonts w:ascii="Arial" w:hAnsi="Arial" w:cs="Arial"/>
          <w:color w:val="000000" w:themeColor="text1"/>
          <w:sz w:val="22"/>
          <w:szCs w:val="22"/>
          <w:lang w:val="en-US"/>
        </w:rPr>
        <w:t xml:space="preserve">. Proceedings of the DESIGN 2016 14 </w:t>
      </w:r>
      <w:proofErr w:type="spellStart"/>
      <w:r w:rsidRPr="00B546F6">
        <w:rPr>
          <w:rFonts w:ascii="Arial" w:hAnsi="Arial" w:cs="Arial"/>
          <w:color w:val="000000" w:themeColor="text1"/>
          <w:sz w:val="22"/>
          <w:szCs w:val="22"/>
          <w:lang w:val="en-US"/>
        </w:rPr>
        <w:t>th</w:t>
      </w:r>
      <w:proofErr w:type="spellEnd"/>
      <w:r w:rsidRPr="00B546F6">
        <w:rPr>
          <w:rFonts w:ascii="Arial" w:hAnsi="Arial" w:cs="Arial"/>
          <w:color w:val="000000" w:themeColor="text1"/>
          <w:sz w:val="22"/>
          <w:szCs w:val="22"/>
          <w:lang w:val="en-US"/>
        </w:rPr>
        <w:t xml:space="preserve"> International Design Conference, Dubrovnik. </w:t>
      </w:r>
      <w:proofErr w:type="spellStart"/>
      <w:r w:rsidRPr="002A6780">
        <w:rPr>
          <w:rFonts w:ascii="Arial" w:hAnsi="Arial" w:cs="Arial"/>
          <w:color w:val="000000" w:themeColor="text1"/>
          <w:sz w:val="22"/>
          <w:szCs w:val="22"/>
          <w:lang w:val="en-US"/>
        </w:rPr>
        <w:t>Recuperado</w:t>
      </w:r>
      <w:proofErr w:type="spellEnd"/>
      <w:r w:rsidRPr="002A6780">
        <w:rPr>
          <w:rFonts w:ascii="Arial" w:hAnsi="Arial" w:cs="Arial"/>
          <w:color w:val="000000" w:themeColor="text1"/>
          <w:sz w:val="22"/>
          <w:szCs w:val="22"/>
          <w:lang w:val="en-US"/>
        </w:rPr>
        <w:t xml:space="preserve"> de </w:t>
      </w:r>
      <w:hyperlink r:id="rId22" w:history="1">
        <w:r w:rsidRPr="002A6780">
          <w:rPr>
            <w:rStyle w:val="Hipervnculo"/>
            <w:rFonts w:ascii="Arial" w:hAnsi="Arial" w:cs="Arial"/>
            <w:color w:val="000000" w:themeColor="text1"/>
            <w:sz w:val="22"/>
            <w:szCs w:val="22"/>
            <w:lang w:val="en-US"/>
          </w:rPr>
          <w:t>https://www.designsociety.org/publication/39001/an_approach_to_include_the_life_situation_of_elderly_people_in_product_development</w:t>
        </w:r>
      </w:hyperlink>
    </w:p>
    <w:p w14:paraId="2503442D" w14:textId="77777777" w:rsidR="00E578EC" w:rsidRPr="002A6780"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095B3CE8" w14:textId="77777777" w:rsidR="008B0345" w:rsidRPr="002A6780" w:rsidRDefault="008B0345" w:rsidP="00077D09">
      <w:pPr>
        <w:widowControl w:val="0"/>
        <w:autoSpaceDE w:val="0"/>
        <w:autoSpaceDN w:val="0"/>
        <w:adjustRightInd w:val="0"/>
        <w:spacing w:line="276" w:lineRule="auto"/>
        <w:jc w:val="both"/>
        <w:rPr>
          <w:rFonts w:ascii="Arial" w:hAnsi="Arial" w:cs="Arial"/>
          <w:sz w:val="22"/>
          <w:szCs w:val="22"/>
          <w:lang w:val="en-US"/>
        </w:rPr>
      </w:pPr>
      <w:r w:rsidRPr="00F034CF">
        <w:rPr>
          <w:rFonts w:ascii="Arial" w:hAnsi="Arial" w:cs="Arial"/>
          <w:bCs/>
          <w:color w:val="000000" w:themeColor="text1"/>
          <w:sz w:val="22"/>
          <w:szCs w:val="22"/>
          <w:lang w:val="es-ES"/>
        </w:rPr>
        <w:t xml:space="preserve">Pellegrini, </w:t>
      </w:r>
      <w:proofErr w:type="gramStart"/>
      <w:r w:rsidRPr="00F034CF">
        <w:rPr>
          <w:rFonts w:ascii="Arial" w:hAnsi="Arial" w:cs="Arial"/>
          <w:bCs/>
          <w:color w:val="000000" w:themeColor="text1"/>
          <w:sz w:val="22"/>
          <w:szCs w:val="22"/>
          <w:lang w:val="es-ES"/>
        </w:rPr>
        <w:t>A.(</w:t>
      </w:r>
      <w:proofErr w:type="gramEnd"/>
      <w:r w:rsidRPr="00F034CF">
        <w:rPr>
          <w:rFonts w:ascii="Arial" w:hAnsi="Arial" w:cs="Arial"/>
          <w:bCs/>
          <w:color w:val="000000" w:themeColor="text1"/>
          <w:sz w:val="22"/>
          <w:szCs w:val="22"/>
          <w:lang w:val="es-ES"/>
        </w:rPr>
        <w:t xml:space="preserve">1994) Bases para la </w:t>
      </w:r>
      <w:proofErr w:type="spellStart"/>
      <w:r w:rsidRPr="00F034CF">
        <w:rPr>
          <w:rFonts w:ascii="Arial" w:hAnsi="Arial" w:cs="Arial"/>
          <w:bCs/>
          <w:color w:val="000000" w:themeColor="text1"/>
          <w:sz w:val="22"/>
          <w:szCs w:val="22"/>
          <w:lang w:val="es-ES"/>
        </w:rPr>
        <w:t>formulación</w:t>
      </w:r>
      <w:proofErr w:type="spellEnd"/>
      <w:r w:rsidRPr="00F034CF">
        <w:rPr>
          <w:rFonts w:ascii="Arial" w:hAnsi="Arial" w:cs="Arial"/>
          <w:bCs/>
          <w:color w:val="000000" w:themeColor="text1"/>
          <w:sz w:val="22"/>
          <w:szCs w:val="22"/>
          <w:lang w:val="es-ES"/>
        </w:rPr>
        <w:t xml:space="preserve"> de </w:t>
      </w:r>
      <w:proofErr w:type="spellStart"/>
      <w:r w:rsidRPr="00F034CF">
        <w:rPr>
          <w:rFonts w:ascii="Arial" w:hAnsi="Arial" w:cs="Arial"/>
          <w:bCs/>
          <w:color w:val="000000" w:themeColor="text1"/>
          <w:sz w:val="22"/>
          <w:szCs w:val="22"/>
          <w:lang w:val="es-ES"/>
        </w:rPr>
        <w:t>políticas</w:t>
      </w:r>
      <w:proofErr w:type="spellEnd"/>
      <w:r w:rsidRPr="00F034CF">
        <w:rPr>
          <w:rFonts w:ascii="Arial" w:hAnsi="Arial" w:cs="Arial"/>
          <w:bCs/>
          <w:color w:val="000000" w:themeColor="text1"/>
          <w:sz w:val="22"/>
          <w:szCs w:val="22"/>
          <w:lang w:val="es-ES"/>
        </w:rPr>
        <w:t xml:space="preserve"> de ciencia y </w:t>
      </w:r>
      <w:proofErr w:type="spellStart"/>
      <w:r w:rsidRPr="00F034CF">
        <w:rPr>
          <w:rFonts w:ascii="Arial" w:hAnsi="Arial" w:cs="Arial"/>
          <w:bCs/>
          <w:color w:val="000000" w:themeColor="text1"/>
          <w:sz w:val="22"/>
          <w:szCs w:val="22"/>
          <w:lang w:val="es-ES"/>
        </w:rPr>
        <w:t>tecnología</w:t>
      </w:r>
      <w:proofErr w:type="spellEnd"/>
      <w:r w:rsidRPr="00F034CF">
        <w:rPr>
          <w:rFonts w:ascii="Arial" w:hAnsi="Arial" w:cs="Arial"/>
          <w:bCs/>
          <w:color w:val="000000" w:themeColor="text1"/>
          <w:sz w:val="22"/>
          <w:szCs w:val="22"/>
          <w:lang w:val="es-ES"/>
        </w:rPr>
        <w:t xml:space="preserve"> en salud en </w:t>
      </w:r>
      <w:proofErr w:type="spellStart"/>
      <w:r w:rsidRPr="00F034CF">
        <w:rPr>
          <w:rFonts w:ascii="Arial" w:hAnsi="Arial" w:cs="Arial"/>
          <w:bCs/>
          <w:color w:val="000000" w:themeColor="text1"/>
          <w:sz w:val="22"/>
          <w:szCs w:val="22"/>
          <w:lang w:val="es-ES"/>
        </w:rPr>
        <w:t>América</w:t>
      </w:r>
      <w:proofErr w:type="spellEnd"/>
      <w:r w:rsidRPr="00F034CF">
        <w:rPr>
          <w:rFonts w:ascii="Arial" w:hAnsi="Arial" w:cs="Arial"/>
          <w:bCs/>
          <w:color w:val="000000" w:themeColor="text1"/>
          <w:sz w:val="22"/>
          <w:szCs w:val="22"/>
          <w:lang w:val="es-ES"/>
        </w:rPr>
        <w:t xml:space="preserve"> Latina. </w:t>
      </w:r>
      <w:r w:rsidRPr="00B546F6">
        <w:rPr>
          <w:rFonts w:ascii="Arial" w:hAnsi="Arial" w:cs="Arial"/>
          <w:bCs/>
          <w:color w:val="000000" w:themeColor="text1"/>
          <w:sz w:val="22"/>
          <w:szCs w:val="22"/>
          <w:lang w:val="en-US"/>
        </w:rPr>
        <w:t xml:space="preserve">Bulletin of the Pan American Health Organization; 116(2): 165-76. </w:t>
      </w:r>
      <w:proofErr w:type="spellStart"/>
      <w:r w:rsidRPr="002A6780">
        <w:rPr>
          <w:rFonts w:ascii="Arial" w:hAnsi="Arial" w:cs="Arial"/>
          <w:bCs/>
          <w:color w:val="000000" w:themeColor="text1"/>
          <w:sz w:val="22"/>
          <w:szCs w:val="22"/>
          <w:lang w:val="en-US"/>
        </w:rPr>
        <w:t>Recuperado</w:t>
      </w:r>
      <w:proofErr w:type="spellEnd"/>
      <w:r w:rsidRPr="002A6780">
        <w:rPr>
          <w:rFonts w:ascii="Arial" w:hAnsi="Arial" w:cs="Arial"/>
          <w:bCs/>
          <w:color w:val="000000" w:themeColor="text1"/>
          <w:sz w:val="22"/>
          <w:szCs w:val="22"/>
          <w:lang w:val="en-US"/>
        </w:rPr>
        <w:t xml:space="preserve"> de</w:t>
      </w:r>
      <w:r w:rsidRPr="002A6780">
        <w:rPr>
          <w:rFonts w:ascii="Arial" w:hAnsi="Arial" w:cs="Arial"/>
          <w:sz w:val="22"/>
          <w:szCs w:val="22"/>
          <w:lang w:val="en-US"/>
        </w:rPr>
        <w:t xml:space="preserve">  </w:t>
      </w:r>
      <w:hyperlink r:id="rId23" w:history="1">
        <w:r w:rsidR="00AA2537" w:rsidRPr="002A6780">
          <w:rPr>
            <w:rStyle w:val="Hipervnculo"/>
            <w:rFonts w:ascii="Arial" w:hAnsi="Arial" w:cs="Arial"/>
            <w:sz w:val="22"/>
            <w:szCs w:val="22"/>
            <w:lang w:val="en-US"/>
          </w:rPr>
          <w:t>http://hist.library.paho.org/Spanish/BOL/v116n2p165.pdf</w:t>
        </w:r>
      </w:hyperlink>
    </w:p>
    <w:p w14:paraId="0C3C397F" w14:textId="77777777" w:rsidR="00AA2537" w:rsidRPr="002A6780" w:rsidRDefault="00AA2537" w:rsidP="00077D09">
      <w:pPr>
        <w:widowControl w:val="0"/>
        <w:autoSpaceDE w:val="0"/>
        <w:autoSpaceDN w:val="0"/>
        <w:adjustRightInd w:val="0"/>
        <w:spacing w:line="276" w:lineRule="auto"/>
        <w:jc w:val="both"/>
        <w:rPr>
          <w:rFonts w:ascii="Arial" w:hAnsi="Arial" w:cs="Arial"/>
          <w:sz w:val="22"/>
          <w:szCs w:val="22"/>
          <w:lang w:val="en-US"/>
        </w:rPr>
      </w:pPr>
    </w:p>
    <w:p w14:paraId="7D766CDD" w14:textId="77777777" w:rsidR="00E578EC" w:rsidRPr="002A6780" w:rsidRDefault="00E578EC" w:rsidP="00077D09">
      <w:pPr>
        <w:widowControl w:val="0"/>
        <w:autoSpaceDE w:val="0"/>
        <w:autoSpaceDN w:val="0"/>
        <w:adjustRightInd w:val="0"/>
        <w:spacing w:line="276" w:lineRule="auto"/>
        <w:jc w:val="both"/>
        <w:rPr>
          <w:rFonts w:ascii="Arial" w:hAnsi="Arial" w:cs="Arial"/>
          <w:sz w:val="22"/>
          <w:szCs w:val="22"/>
          <w:lang w:val="en-US"/>
        </w:rPr>
      </w:pPr>
    </w:p>
    <w:p w14:paraId="433B4F2C" w14:textId="77777777" w:rsidR="008B0345" w:rsidRPr="00B546F6"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proofErr w:type="spellStart"/>
      <w:proofErr w:type="gramStart"/>
      <w:r w:rsidRPr="00B546F6">
        <w:rPr>
          <w:rFonts w:ascii="Arial" w:hAnsi="Arial" w:cs="Arial"/>
          <w:color w:val="000000" w:themeColor="text1"/>
          <w:sz w:val="22"/>
          <w:szCs w:val="22"/>
          <w:lang w:val="en-US"/>
        </w:rPr>
        <w:t>Peruzzini</w:t>
      </w:r>
      <w:proofErr w:type="spellEnd"/>
      <w:r w:rsidRPr="00B546F6">
        <w:rPr>
          <w:rFonts w:ascii="Arial" w:hAnsi="Arial" w:cs="Arial"/>
          <w:color w:val="000000" w:themeColor="text1"/>
          <w:sz w:val="22"/>
          <w:szCs w:val="22"/>
          <w:lang w:val="en-US"/>
        </w:rPr>
        <w:t xml:space="preserve"> ,</w:t>
      </w:r>
      <w:proofErr w:type="gramEnd"/>
      <w:r w:rsidRPr="00B546F6">
        <w:rPr>
          <w:rFonts w:ascii="Arial" w:hAnsi="Arial" w:cs="Arial"/>
          <w:color w:val="000000" w:themeColor="text1"/>
          <w:sz w:val="22"/>
          <w:szCs w:val="22"/>
          <w:lang w:val="en-US"/>
        </w:rPr>
        <w:t xml:space="preserve">M., </w:t>
      </w:r>
      <w:proofErr w:type="spellStart"/>
      <w:r w:rsidRPr="00B546F6">
        <w:rPr>
          <w:rFonts w:ascii="Arial" w:hAnsi="Arial" w:cs="Arial"/>
          <w:color w:val="000000" w:themeColor="text1"/>
          <w:sz w:val="22"/>
          <w:szCs w:val="22"/>
          <w:lang w:val="en-US"/>
        </w:rPr>
        <w:t>Pellicciari</w:t>
      </w:r>
      <w:proofErr w:type="spellEnd"/>
      <w:r w:rsidRPr="00B546F6">
        <w:rPr>
          <w:rFonts w:ascii="Arial" w:hAnsi="Arial" w:cs="Arial"/>
          <w:color w:val="000000" w:themeColor="text1"/>
          <w:sz w:val="22"/>
          <w:szCs w:val="22"/>
          <w:lang w:val="en-US"/>
        </w:rPr>
        <w:t>, M. (2017) A framework to design a human-</w:t>
      </w:r>
      <w:proofErr w:type="spellStart"/>
      <w:r w:rsidRPr="00B546F6">
        <w:rPr>
          <w:rFonts w:ascii="Arial" w:hAnsi="Arial" w:cs="Arial"/>
          <w:color w:val="000000" w:themeColor="text1"/>
          <w:sz w:val="22"/>
          <w:szCs w:val="22"/>
          <w:lang w:val="en-US"/>
        </w:rPr>
        <w:t>centred</w:t>
      </w:r>
      <w:proofErr w:type="spellEnd"/>
      <w:r w:rsidRPr="00B546F6">
        <w:rPr>
          <w:rFonts w:ascii="Arial" w:hAnsi="Arial" w:cs="Arial"/>
          <w:color w:val="000000" w:themeColor="text1"/>
          <w:sz w:val="22"/>
          <w:szCs w:val="22"/>
          <w:lang w:val="en-US"/>
        </w:rPr>
        <w:t xml:space="preserve"> adaptive manufacturing system for aging workers. </w:t>
      </w:r>
      <w:r w:rsidRPr="00B546F6">
        <w:rPr>
          <w:rFonts w:ascii="Arial" w:hAnsi="Arial" w:cs="Arial"/>
          <w:i/>
          <w:color w:val="000000" w:themeColor="text1"/>
          <w:sz w:val="22"/>
          <w:szCs w:val="22"/>
          <w:lang w:val="en-US"/>
        </w:rPr>
        <w:t>Advanced Engineering Informatics</w:t>
      </w:r>
      <w:r w:rsidRPr="00B546F6">
        <w:rPr>
          <w:rFonts w:ascii="Arial" w:hAnsi="Arial" w:cs="Arial"/>
          <w:color w:val="000000" w:themeColor="text1"/>
          <w:sz w:val="22"/>
          <w:szCs w:val="22"/>
          <w:lang w:val="en-US"/>
        </w:rPr>
        <w:t xml:space="preserve"> xxx (2017) xxx–xxx.</w:t>
      </w:r>
      <w:r w:rsidRPr="00B546F6">
        <w:rPr>
          <w:rFonts w:ascii="Arial" w:hAnsi="Arial" w:cs="Arial"/>
          <w:sz w:val="22"/>
          <w:szCs w:val="22"/>
          <w:lang w:val="en-US"/>
        </w:rPr>
        <w:t xml:space="preserve"> </w:t>
      </w:r>
      <w:hyperlink r:id="rId24" w:history="1">
        <w:r w:rsidR="00E578EC" w:rsidRPr="00B546F6">
          <w:rPr>
            <w:rStyle w:val="Hipervnculo"/>
            <w:rFonts w:ascii="Arial" w:hAnsi="Arial" w:cs="Arial"/>
            <w:sz w:val="22"/>
            <w:szCs w:val="22"/>
            <w:lang w:val="en-US"/>
          </w:rPr>
          <w:t>http://dx.doi.org/10.1016/j.aei.2017.02.003</w:t>
        </w:r>
      </w:hyperlink>
    </w:p>
    <w:p w14:paraId="5559329C" w14:textId="77777777" w:rsidR="00E578EC" w:rsidRPr="00B546F6"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59F76C87" w14:textId="77777777" w:rsidR="008B0345" w:rsidRPr="00F034CF" w:rsidRDefault="008B0345" w:rsidP="00077D09">
      <w:pPr>
        <w:widowControl w:val="0"/>
        <w:autoSpaceDE w:val="0"/>
        <w:autoSpaceDN w:val="0"/>
        <w:adjustRightInd w:val="0"/>
        <w:spacing w:line="276" w:lineRule="auto"/>
        <w:jc w:val="both"/>
        <w:rPr>
          <w:rStyle w:val="Hipervnculo"/>
          <w:rFonts w:ascii="Arial" w:hAnsi="Arial" w:cs="Arial"/>
          <w:sz w:val="22"/>
          <w:szCs w:val="22"/>
          <w:lang w:val="en-US"/>
        </w:rPr>
      </w:pPr>
      <w:proofErr w:type="spellStart"/>
      <w:r w:rsidRPr="00F034CF">
        <w:rPr>
          <w:rFonts w:ascii="Arial" w:hAnsi="Arial" w:cs="Arial"/>
          <w:sz w:val="22"/>
          <w:szCs w:val="22"/>
          <w:lang w:val="en-US"/>
        </w:rPr>
        <w:t>Peruzzini</w:t>
      </w:r>
      <w:proofErr w:type="spellEnd"/>
      <w:r w:rsidRPr="00F034CF">
        <w:rPr>
          <w:rFonts w:ascii="Arial" w:hAnsi="Arial" w:cs="Arial"/>
          <w:sz w:val="22"/>
          <w:szCs w:val="22"/>
          <w:lang w:val="en-US"/>
        </w:rPr>
        <w:t xml:space="preserve">, M. &amp; </w:t>
      </w:r>
      <w:proofErr w:type="spellStart"/>
      <w:r w:rsidRPr="00F034CF">
        <w:rPr>
          <w:rFonts w:ascii="Arial" w:hAnsi="Arial" w:cs="Arial"/>
          <w:sz w:val="22"/>
          <w:szCs w:val="22"/>
          <w:lang w:val="en-US"/>
        </w:rPr>
        <w:t>Pellicciari</w:t>
      </w:r>
      <w:proofErr w:type="spellEnd"/>
      <w:r w:rsidRPr="00F034CF">
        <w:rPr>
          <w:rFonts w:ascii="Arial" w:hAnsi="Arial" w:cs="Arial"/>
          <w:sz w:val="22"/>
          <w:szCs w:val="22"/>
          <w:lang w:val="en-US"/>
        </w:rPr>
        <w:t>, M. (2017) A framework to design a human-</w:t>
      </w:r>
      <w:proofErr w:type="spellStart"/>
      <w:r w:rsidRPr="00F034CF">
        <w:rPr>
          <w:rFonts w:ascii="Arial" w:hAnsi="Arial" w:cs="Arial"/>
          <w:sz w:val="22"/>
          <w:szCs w:val="22"/>
          <w:lang w:val="en-US"/>
        </w:rPr>
        <w:t>centred</w:t>
      </w:r>
      <w:proofErr w:type="spellEnd"/>
      <w:r w:rsidRPr="00F034CF">
        <w:rPr>
          <w:rFonts w:ascii="Arial" w:hAnsi="Arial" w:cs="Arial"/>
          <w:sz w:val="22"/>
          <w:szCs w:val="22"/>
          <w:lang w:val="en-US"/>
        </w:rPr>
        <w:t xml:space="preserve"> adaptive manufacturing system for aging workers. </w:t>
      </w:r>
      <w:r w:rsidRPr="00F034CF">
        <w:rPr>
          <w:rFonts w:ascii="Arial" w:hAnsi="Arial" w:cs="Arial"/>
          <w:i/>
          <w:sz w:val="22"/>
          <w:szCs w:val="22"/>
          <w:lang w:val="en-US"/>
        </w:rPr>
        <w:t>Advanced Engineering Informatics,</w:t>
      </w:r>
      <w:r w:rsidRPr="00F034CF">
        <w:rPr>
          <w:rFonts w:ascii="Arial" w:hAnsi="Arial" w:cs="Arial"/>
          <w:sz w:val="22"/>
          <w:szCs w:val="22"/>
          <w:lang w:val="en-US"/>
        </w:rPr>
        <w:t xml:space="preserve"> (2017) </w:t>
      </w:r>
      <w:hyperlink r:id="rId25" w:history="1">
        <w:r w:rsidRPr="00F034CF">
          <w:rPr>
            <w:rStyle w:val="Hipervnculo"/>
            <w:rFonts w:ascii="Arial" w:hAnsi="Arial" w:cs="Arial"/>
            <w:sz w:val="22"/>
            <w:szCs w:val="22"/>
            <w:lang w:val="en-US"/>
          </w:rPr>
          <w:t>http://dx.doi.org/10.1016/j.aei.2017.02.003</w:t>
        </w:r>
      </w:hyperlink>
    </w:p>
    <w:p w14:paraId="040B596E" w14:textId="77777777" w:rsidR="00E578EC" w:rsidRPr="00F034CF" w:rsidRDefault="00E578EC" w:rsidP="00077D09">
      <w:pPr>
        <w:widowControl w:val="0"/>
        <w:autoSpaceDE w:val="0"/>
        <w:autoSpaceDN w:val="0"/>
        <w:adjustRightInd w:val="0"/>
        <w:spacing w:line="276" w:lineRule="auto"/>
        <w:jc w:val="both"/>
        <w:rPr>
          <w:rFonts w:ascii="Arial" w:hAnsi="Arial" w:cs="Arial"/>
          <w:sz w:val="22"/>
          <w:szCs w:val="22"/>
          <w:lang w:val="en-US"/>
        </w:rPr>
      </w:pPr>
    </w:p>
    <w:p w14:paraId="42727108"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proofErr w:type="spellStart"/>
      <w:r w:rsidRPr="00F034CF">
        <w:rPr>
          <w:rFonts w:ascii="Arial" w:hAnsi="Arial" w:cs="Arial"/>
          <w:sz w:val="22"/>
          <w:szCs w:val="22"/>
          <w:lang w:val="en-US"/>
        </w:rPr>
        <w:t>Pluut</w:t>
      </w:r>
      <w:proofErr w:type="spellEnd"/>
      <w:r w:rsidRPr="00F034CF">
        <w:rPr>
          <w:rFonts w:ascii="Arial" w:hAnsi="Arial" w:cs="Arial"/>
          <w:sz w:val="22"/>
          <w:szCs w:val="22"/>
          <w:lang w:val="en-US"/>
        </w:rPr>
        <w:t xml:space="preserve">, H., &amp; </w:t>
      </w:r>
      <w:proofErr w:type="spellStart"/>
      <w:r w:rsidRPr="00F034CF">
        <w:rPr>
          <w:rFonts w:ascii="Arial" w:hAnsi="Arial" w:cs="Arial"/>
          <w:sz w:val="22"/>
          <w:szCs w:val="22"/>
          <w:lang w:val="en-US"/>
        </w:rPr>
        <w:t>Curseu</w:t>
      </w:r>
      <w:proofErr w:type="spellEnd"/>
      <w:r w:rsidRPr="00F034CF">
        <w:rPr>
          <w:rFonts w:ascii="Arial" w:hAnsi="Arial" w:cs="Arial"/>
          <w:sz w:val="22"/>
          <w:szCs w:val="22"/>
          <w:lang w:val="en-US"/>
        </w:rPr>
        <w:t>, P.L. (2013) The role of diversity of life experiences in fostering collaborative creativity in demographically diverse student groups. </w:t>
      </w:r>
      <w:r w:rsidRPr="00F034CF">
        <w:rPr>
          <w:rFonts w:ascii="Arial" w:hAnsi="Arial" w:cs="Arial"/>
          <w:i/>
          <w:sz w:val="22"/>
          <w:szCs w:val="22"/>
          <w:lang w:val="en-US"/>
        </w:rPr>
        <w:t>Thinking Skills and Creativity, </w:t>
      </w:r>
      <w:r w:rsidRPr="00F034CF">
        <w:rPr>
          <w:rFonts w:ascii="Arial" w:hAnsi="Arial" w:cs="Arial"/>
          <w:sz w:val="22"/>
          <w:szCs w:val="22"/>
          <w:lang w:val="en-US"/>
        </w:rPr>
        <w:t>9: 16-23.</w:t>
      </w:r>
    </w:p>
    <w:p w14:paraId="3B670FDB" w14:textId="77777777" w:rsidR="00E578EC" w:rsidRPr="00F034CF" w:rsidRDefault="00E578EC" w:rsidP="00077D09">
      <w:pPr>
        <w:widowControl w:val="0"/>
        <w:autoSpaceDE w:val="0"/>
        <w:autoSpaceDN w:val="0"/>
        <w:adjustRightInd w:val="0"/>
        <w:spacing w:line="276" w:lineRule="auto"/>
        <w:jc w:val="both"/>
        <w:rPr>
          <w:rFonts w:ascii="Arial" w:hAnsi="Arial" w:cs="Arial"/>
          <w:sz w:val="22"/>
          <w:szCs w:val="22"/>
          <w:lang w:val="en-US"/>
        </w:rPr>
      </w:pPr>
    </w:p>
    <w:p w14:paraId="7BD81720" w14:textId="77777777" w:rsidR="008B0345" w:rsidRPr="00B546F6"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proofErr w:type="spellStart"/>
      <w:r w:rsidRPr="00B546F6">
        <w:rPr>
          <w:rFonts w:ascii="Arial" w:hAnsi="Arial" w:cs="Arial"/>
          <w:color w:val="000000" w:themeColor="text1"/>
          <w:sz w:val="22"/>
          <w:szCs w:val="22"/>
          <w:lang w:val="en-US"/>
        </w:rPr>
        <w:t>Reinertsen</w:t>
      </w:r>
      <w:proofErr w:type="spellEnd"/>
      <w:r w:rsidRPr="00B546F6">
        <w:rPr>
          <w:rFonts w:ascii="Arial" w:hAnsi="Arial" w:cs="Arial"/>
          <w:color w:val="000000" w:themeColor="text1"/>
          <w:sz w:val="22"/>
          <w:szCs w:val="22"/>
          <w:lang w:val="en-US"/>
        </w:rPr>
        <w:t xml:space="preserve">, D. G. &amp; Smith, P.G. (1991) The Strategist's Role in Shortening Product Development. </w:t>
      </w:r>
      <w:r w:rsidRPr="00B546F6">
        <w:rPr>
          <w:rFonts w:ascii="Arial" w:hAnsi="Arial" w:cs="Arial"/>
          <w:i/>
          <w:color w:val="000000" w:themeColor="text1"/>
          <w:sz w:val="22"/>
          <w:szCs w:val="22"/>
          <w:lang w:val="en-US"/>
        </w:rPr>
        <w:t>Journal of Business Strategy</w:t>
      </w:r>
      <w:r w:rsidRPr="00B546F6">
        <w:rPr>
          <w:rFonts w:ascii="Arial" w:hAnsi="Arial" w:cs="Arial"/>
          <w:color w:val="000000" w:themeColor="text1"/>
          <w:sz w:val="22"/>
          <w:szCs w:val="22"/>
          <w:lang w:val="en-US"/>
        </w:rPr>
        <w:t xml:space="preserve">, Vol. 12 (4): 18-22, </w:t>
      </w:r>
      <w:r w:rsidRPr="00B546F6">
        <w:rPr>
          <w:rFonts w:ascii="Arial" w:hAnsi="Arial" w:cs="Arial"/>
          <w:color w:val="000000" w:themeColor="text1"/>
          <w:sz w:val="22"/>
          <w:szCs w:val="22"/>
          <w:lang w:val="en-US"/>
        </w:rPr>
        <w:lastRenderedPageBreak/>
        <w:t>https://doi.org/10.1108/eb039425Koen 2001</w:t>
      </w:r>
    </w:p>
    <w:p w14:paraId="2BFC2D46" w14:textId="77777777" w:rsidR="00E578EC" w:rsidRPr="00B546F6"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046199A5" w14:textId="77777777" w:rsidR="008B0345" w:rsidRPr="002A6780" w:rsidRDefault="008B0345" w:rsidP="00077D09">
      <w:pPr>
        <w:widowControl w:val="0"/>
        <w:autoSpaceDE w:val="0"/>
        <w:autoSpaceDN w:val="0"/>
        <w:adjustRightInd w:val="0"/>
        <w:spacing w:line="276" w:lineRule="auto"/>
        <w:jc w:val="both"/>
        <w:rPr>
          <w:rStyle w:val="Hipervnculo"/>
          <w:rFonts w:ascii="Arial" w:hAnsi="Arial" w:cs="Arial"/>
          <w:color w:val="000000" w:themeColor="text1"/>
          <w:sz w:val="22"/>
          <w:szCs w:val="22"/>
          <w:lang w:val="en-US"/>
        </w:rPr>
      </w:pPr>
      <w:r w:rsidRPr="002A6780">
        <w:rPr>
          <w:rFonts w:ascii="Arial" w:hAnsi="Arial" w:cs="Arial"/>
          <w:color w:val="000000" w:themeColor="text1"/>
          <w:sz w:val="22"/>
          <w:szCs w:val="22"/>
          <w:lang w:val="en-US"/>
        </w:rPr>
        <w:t xml:space="preserve">Sanders, E. (2013) Perspectives on Participation in Design [Portal de </w:t>
      </w:r>
      <w:proofErr w:type="spellStart"/>
      <w:r w:rsidRPr="002A6780">
        <w:rPr>
          <w:rFonts w:ascii="Arial" w:hAnsi="Arial" w:cs="Arial"/>
          <w:color w:val="000000" w:themeColor="text1"/>
          <w:sz w:val="22"/>
          <w:szCs w:val="22"/>
          <w:lang w:val="en-US"/>
        </w:rPr>
        <w:t>servicios</w:t>
      </w:r>
      <w:proofErr w:type="spellEnd"/>
      <w:r w:rsidRPr="002A6780">
        <w:rPr>
          <w:rFonts w:ascii="Arial" w:hAnsi="Arial" w:cs="Arial"/>
          <w:color w:val="000000" w:themeColor="text1"/>
          <w:sz w:val="22"/>
          <w:szCs w:val="22"/>
          <w:lang w:val="en-US"/>
        </w:rPr>
        <w:t xml:space="preserve"> de </w:t>
      </w:r>
      <w:proofErr w:type="spellStart"/>
      <w:r w:rsidRPr="002A6780">
        <w:rPr>
          <w:rFonts w:ascii="Arial" w:hAnsi="Arial" w:cs="Arial"/>
          <w:color w:val="000000" w:themeColor="text1"/>
          <w:sz w:val="22"/>
          <w:szCs w:val="22"/>
          <w:lang w:val="en-US"/>
        </w:rPr>
        <w:t>consultoría</w:t>
      </w:r>
      <w:proofErr w:type="spellEnd"/>
      <w:r w:rsidRPr="002A6780">
        <w:rPr>
          <w:rFonts w:ascii="Arial" w:hAnsi="Arial" w:cs="Arial"/>
          <w:color w:val="000000" w:themeColor="text1"/>
          <w:sz w:val="22"/>
          <w:szCs w:val="22"/>
          <w:lang w:val="en-US"/>
        </w:rPr>
        <w:t xml:space="preserve"> y </w:t>
      </w:r>
      <w:proofErr w:type="spellStart"/>
      <w:r w:rsidRPr="002A6780">
        <w:rPr>
          <w:rFonts w:ascii="Arial" w:hAnsi="Arial" w:cs="Arial"/>
          <w:color w:val="000000" w:themeColor="text1"/>
          <w:sz w:val="22"/>
          <w:szCs w:val="22"/>
          <w:lang w:val="en-US"/>
        </w:rPr>
        <w:t>educación</w:t>
      </w:r>
      <w:proofErr w:type="spellEnd"/>
      <w:r w:rsidRPr="002A6780">
        <w:rPr>
          <w:rFonts w:ascii="Arial" w:hAnsi="Arial" w:cs="Arial"/>
          <w:color w:val="000000" w:themeColor="text1"/>
          <w:sz w:val="22"/>
          <w:szCs w:val="22"/>
          <w:lang w:val="en-US"/>
        </w:rPr>
        <w:t xml:space="preserve"> </w:t>
      </w:r>
      <w:proofErr w:type="spellStart"/>
      <w:r w:rsidRPr="002A6780">
        <w:rPr>
          <w:rFonts w:ascii="Arial" w:hAnsi="Arial" w:cs="Arial"/>
          <w:color w:val="000000" w:themeColor="text1"/>
          <w:sz w:val="22"/>
          <w:szCs w:val="22"/>
          <w:lang w:val="en-US"/>
        </w:rPr>
        <w:t>en</w:t>
      </w:r>
      <w:proofErr w:type="spellEnd"/>
      <w:r w:rsidRPr="002A6780">
        <w:rPr>
          <w:rFonts w:ascii="Arial" w:hAnsi="Arial" w:cs="Arial"/>
          <w:color w:val="000000" w:themeColor="text1"/>
          <w:sz w:val="22"/>
          <w:szCs w:val="22"/>
          <w:lang w:val="en-US"/>
        </w:rPr>
        <w:t xml:space="preserve"> </w:t>
      </w:r>
      <w:proofErr w:type="spellStart"/>
      <w:r w:rsidRPr="002A6780">
        <w:rPr>
          <w:rFonts w:ascii="Arial" w:hAnsi="Arial" w:cs="Arial"/>
          <w:color w:val="000000" w:themeColor="text1"/>
          <w:sz w:val="22"/>
          <w:szCs w:val="22"/>
          <w:lang w:val="en-US"/>
        </w:rPr>
        <w:t>formas</w:t>
      </w:r>
      <w:proofErr w:type="spellEnd"/>
      <w:r w:rsidRPr="002A6780">
        <w:rPr>
          <w:rFonts w:ascii="Arial" w:hAnsi="Arial" w:cs="Arial"/>
          <w:color w:val="000000" w:themeColor="text1"/>
          <w:sz w:val="22"/>
          <w:szCs w:val="22"/>
          <w:lang w:val="en-US"/>
        </w:rPr>
        <w:t xml:space="preserve"> </w:t>
      </w:r>
      <w:proofErr w:type="spellStart"/>
      <w:r w:rsidRPr="002A6780">
        <w:rPr>
          <w:rFonts w:ascii="Arial" w:hAnsi="Arial" w:cs="Arial"/>
          <w:color w:val="000000" w:themeColor="text1"/>
          <w:sz w:val="22"/>
          <w:szCs w:val="22"/>
          <w:lang w:val="en-US"/>
        </w:rPr>
        <w:t>colectivas</w:t>
      </w:r>
      <w:proofErr w:type="spellEnd"/>
      <w:r w:rsidRPr="002A6780">
        <w:rPr>
          <w:rFonts w:ascii="Arial" w:hAnsi="Arial" w:cs="Arial"/>
          <w:color w:val="000000" w:themeColor="text1"/>
          <w:sz w:val="22"/>
          <w:szCs w:val="22"/>
          <w:lang w:val="en-US"/>
        </w:rPr>
        <w:t xml:space="preserve"> de </w:t>
      </w:r>
      <w:proofErr w:type="spellStart"/>
      <w:r w:rsidRPr="002A6780">
        <w:rPr>
          <w:rFonts w:ascii="Arial" w:hAnsi="Arial" w:cs="Arial"/>
          <w:color w:val="000000" w:themeColor="text1"/>
          <w:sz w:val="22"/>
          <w:szCs w:val="22"/>
          <w:lang w:val="en-US"/>
        </w:rPr>
        <w:t>creatividad</w:t>
      </w:r>
      <w:proofErr w:type="spellEnd"/>
      <w:r w:rsidRPr="002A6780">
        <w:rPr>
          <w:rFonts w:ascii="Arial" w:hAnsi="Arial" w:cs="Arial"/>
          <w:color w:val="000000" w:themeColor="text1"/>
          <w:sz w:val="22"/>
          <w:szCs w:val="22"/>
          <w:lang w:val="en-US"/>
        </w:rPr>
        <w:t xml:space="preserve">] </w:t>
      </w:r>
      <w:proofErr w:type="spellStart"/>
      <w:r w:rsidRPr="002A6780">
        <w:rPr>
          <w:rFonts w:ascii="Arial" w:hAnsi="Arial" w:cs="Arial"/>
          <w:color w:val="000000" w:themeColor="text1"/>
          <w:sz w:val="22"/>
          <w:szCs w:val="22"/>
          <w:lang w:val="en-US"/>
        </w:rPr>
        <w:t>En</w:t>
      </w:r>
      <w:proofErr w:type="spellEnd"/>
      <w:r w:rsidRPr="002A6780">
        <w:rPr>
          <w:rFonts w:ascii="Arial" w:hAnsi="Arial" w:cs="Arial"/>
          <w:color w:val="000000" w:themeColor="text1"/>
          <w:sz w:val="22"/>
          <w:szCs w:val="22"/>
          <w:lang w:val="en-US"/>
        </w:rPr>
        <w:t xml:space="preserve"> </w:t>
      </w:r>
      <w:proofErr w:type="spellStart"/>
      <w:r w:rsidRPr="002A6780">
        <w:rPr>
          <w:rFonts w:ascii="Arial" w:hAnsi="Arial" w:cs="Arial"/>
          <w:color w:val="000000" w:themeColor="text1"/>
          <w:sz w:val="22"/>
          <w:szCs w:val="22"/>
          <w:lang w:val="en-US"/>
        </w:rPr>
        <w:t>MakeTools</w:t>
      </w:r>
      <w:proofErr w:type="spellEnd"/>
      <w:r w:rsidRPr="002A6780">
        <w:rPr>
          <w:rFonts w:ascii="Arial" w:hAnsi="Arial" w:cs="Arial"/>
          <w:color w:val="000000" w:themeColor="text1"/>
          <w:sz w:val="22"/>
          <w:szCs w:val="22"/>
          <w:lang w:val="en-US"/>
        </w:rPr>
        <w:t xml:space="preserve"> </w:t>
      </w:r>
      <w:proofErr w:type="spellStart"/>
      <w:r w:rsidRPr="002A6780">
        <w:rPr>
          <w:rFonts w:ascii="Arial" w:hAnsi="Arial" w:cs="Arial"/>
          <w:color w:val="000000" w:themeColor="text1"/>
          <w:sz w:val="22"/>
          <w:szCs w:val="22"/>
          <w:lang w:val="en-US"/>
        </w:rPr>
        <w:t>Recuperado</w:t>
      </w:r>
      <w:proofErr w:type="spellEnd"/>
      <w:r w:rsidRPr="002A6780">
        <w:rPr>
          <w:rFonts w:ascii="Arial" w:hAnsi="Arial" w:cs="Arial"/>
          <w:color w:val="000000" w:themeColor="text1"/>
          <w:sz w:val="22"/>
          <w:szCs w:val="22"/>
          <w:lang w:val="en-US"/>
        </w:rPr>
        <w:t xml:space="preserve"> de </w:t>
      </w:r>
      <w:hyperlink r:id="rId26" w:history="1">
        <w:r w:rsidRPr="002A6780">
          <w:rPr>
            <w:rStyle w:val="Hipervnculo"/>
            <w:rFonts w:ascii="Arial" w:hAnsi="Arial" w:cs="Arial"/>
            <w:color w:val="000000" w:themeColor="text1"/>
            <w:sz w:val="22"/>
            <w:szCs w:val="22"/>
            <w:lang w:val="en-US"/>
          </w:rPr>
          <w:t>http://www.maketools.com/articles- papers/Sanders2013Perspectives.pdf</w:t>
        </w:r>
      </w:hyperlink>
    </w:p>
    <w:p w14:paraId="2F4FFFCC" w14:textId="77777777" w:rsidR="00E578EC" w:rsidRPr="002A6780"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2B14F912" w14:textId="77777777" w:rsidR="008B0345" w:rsidRPr="00B546F6"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r w:rsidRPr="00B546F6">
        <w:rPr>
          <w:rFonts w:ascii="Arial" w:hAnsi="Arial" w:cs="Arial"/>
          <w:color w:val="000000" w:themeColor="text1"/>
          <w:sz w:val="22"/>
          <w:szCs w:val="22"/>
          <w:lang w:val="en-US"/>
        </w:rPr>
        <w:t xml:space="preserve">Sanders, E., Simons, G. (2009). A social vision for value co-creation in design. [Technology Innovation </w:t>
      </w:r>
      <w:proofErr w:type="spellStart"/>
      <w:r w:rsidRPr="00B546F6">
        <w:rPr>
          <w:rFonts w:ascii="Arial" w:hAnsi="Arial" w:cs="Arial"/>
          <w:color w:val="000000" w:themeColor="text1"/>
          <w:sz w:val="22"/>
          <w:szCs w:val="22"/>
          <w:lang w:val="en-US"/>
        </w:rPr>
        <w:t>Managemet</w:t>
      </w:r>
      <w:proofErr w:type="spellEnd"/>
      <w:r w:rsidRPr="00B546F6">
        <w:rPr>
          <w:rFonts w:ascii="Arial" w:hAnsi="Arial" w:cs="Arial"/>
          <w:color w:val="000000" w:themeColor="text1"/>
          <w:sz w:val="22"/>
          <w:szCs w:val="22"/>
          <w:lang w:val="en-US"/>
        </w:rPr>
        <w:t xml:space="preserve"> Review]. </w:t>
      </w:r>
      <w:proofErr w:type="spellStart"/>
      <w:r w:rsidRPr="00B546F6">
        <w:rPr>
          <w:rFonts w:ascii="Arial" w:hAnsi="Arial" w:cs="Arial"/>
          <w:color w:val="000000" w:themeColor="text1"/>
          <w:sz w:val="22"/>
          <w:szCs w:val="22"/>
          <w:lang w:val="en-US"/>
        </w:rPr>
        <w:t>Recuperado</w:t>
      </w:r>
      <w:proofErr w:type="spellEnd"/>
      <w:r w:rsidRPr="00B546F6">
        <w:rPr>
          <w:rFonts w:ascii="Arial" w:hAnsi="Arial" w:cs="Arial"/>
          <w:color w:val="000000" w:themeColor="text1"/>
          <w:sz w:val="22"/>
          <w:szCs w:val="22"/>
          <w:lang w:val="en-US"/>
        </w:rPr>
        <w:t xml:space="preserve"> de </w:t>
      </w:r>
      <w:hyperlink r:id="rId27" w:history="1">
        <w:r w:rsidR="00E578EC" w:rsidRPr="00B546F6">
          <w:rPr>
            <w:rStyle w:val="Hipervnculo"/>
            <w:rFonts w:ascii="Arial" w:hAnsi="Arial" w:cs="Arial"/>
            <w:sz w:val="22"/>
            <w:szCs w:val="22"/>
            <w:lang w:val="en-US"/>
          </w:rPr>
          <w:t>http://www.timreview.ca/article/310</w:t>
        </w:r>
      </w:hyperlink>
    </w:p>
    <w:p w14:paraId="5EA3F7B6" w14:textId="77777777" w:rsidR="00E578EC" w:rsidRPr="00B546F6"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5362E898" w14:textId="77777777" w:rsidR="008B0345" w:rsidRPr="00B546F6"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r w:rsidRPr="00B546F6">
        <w:rPr>
          <w:rFonts w:ascii="Arial" w:hAnsi="Arial" w:cs="Arial"/>
          <w:color w:val="000000" w:themeColor="text1"/>
          <w:sz w:val="22"/>
          <w:szCs w:val="22"/>
          <w:lang w:val="en-US"/>
        </w:rPr>
        <w:t xml:space="preserve">Sanders, E.B. &amp; </w:t>
      </w:r>
      <w:proofErr w:type="spellStart"/>
      <w:r w:rsidRPr="00B546F6">
        <w:rPr>
          <w:rFonts w:ascii="Arial" w:hAnsi="Arial" w:cs="Arial"/>
          <w:color w:val="000000" w:themeColor="text1"/>
          <w:sz w:val="22"/>
          <w:szCs w:val="22"/>
          <w:lang w:val="en-US"/>
        </w:rPr>
        <w:t>Stappers</w:t>
      </w:r>
      <w:proofErr w:type="spellEnd"/>
      <w:r w:rsidRPr="00B546F6">
        <w:rPr>
          <w:rFonts w:ascii="Arial" w:hAnsi="Arial" w:cs="Arial"/>
          <w:color w:val="000000" w:themeColor="text1"/>
          <w:sz w:val="22"/>
          <w:szCs w:val="22"/>
          <w:lang w:val="en-US"/>
        </w:rPr>
        <w:t xml:space="preserve">, P.J. (2008) Co-creation and the new landscapes of design. </w:t>
      </w:r>
      <w:r w:rsidRPr="00B546F6">
        <w:rPr>
          <w:rFonts w:ascii="Arial" w:hAnsi="Arial" w:cs="Arial"/>
          <w:i/>
          <w:color w:val="000000" w:themeColor="text1"/>
          <w:sz w:val="22"/>
          <w:szCs w:val="22"/>
          <w:lang w:val="en-US"/>
        </w:rPr>
        <w:t>Co-design</w:t>
      </w:r>
      <w:r w:rsidRPr="00B546F6">
        <w:rPr>
          <w:rFonts w:ascii="Arial" w:hAnsi="Arial" w:cs="Arial"/>
          <w:color w:val="000000" w:themeColor="text1"/>
          <w:sz w:val="22"/>
          <w:szCs w:val="22"/>
          <w:lang w:val="en-US"/>
        </w:rPr>
        <w:t>, 4(1), pp.5–18. DOI:10.1080/15710880701875068</w:t>
      </w:r>
    </w:p>
    <w:p w14:paraId="1481E324" w14:textId="77777777" w:rsidR="00E578EC" w:rsidRPr="00B546F6"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55F3A056" w14:textId="77777777" w:rsidR="008B0345" w:rsidRPr="00B546F6"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r w:rsidRPr="00B546F6">
        <w:rPr>
          <w:rFonts w:ascii="Arial" w:hAnsi="Arial" w:cs="Arial"/>
          <w:color w:val="000000" w:themeColor="text1"/>
          <w:sz w:val="22"/>
          <w:szCs w:val="22"/>
          <w:lang w:val="en-US"/>
        </w:rPr>
        <w:t xml:space="preserve">Shim, </w:t>
      </w:r>
      <w:proofErr w:type="gramStart"/>
      <w:r w:rsidRPr="00B546F6">
        <w:rPr>
          <w:rFonts w:ascii="Arial" w:hAnsi="Arial" w:cs="Arial"/>
          <w:color w:val="000000" w:themeColor="text1"/>
          <w:sz w:val="22"/>
          <w:szCs w:val="22"/>
          <w:lang w:val="en-US"/>
        </w:rPr>
        <w:t>J.P</w:t>
      </w:r>
      <w:proofErr w:type="gramEnd"/>
      <w:r w:rsidRPr="00B546F6">
        <w:rPr>
          <w:rFonts w:ascii="Arial" w:hAnsi="Arial" w:cs="Arial"/>
          <w:color w:val="000000" w:themeColor="text1"/>
          <w:sz w:val="22"/>
          <w:szCs w:val="22"/>
          <w:lang w:val="en-US"/>
        </w:rPr>
        <w:t xml:space="preserve">, </w:t>
      </w:r>
      <w:proofErr w:type="spellStart"/>
      <w:r w:rsidRPr="00B546F6">
        <w:rPr>
          <w:rFonts w:ascii="Arial" w:hAnsi="Arial" w:cs="Arial"/>
          <w:color w:val="000000" w:themeColor="text1"/>
          <w:sz w:val="22"/>
          <w:szCs w:val="22"/>
          <w:lang w:val="en-US"/>
        </w:rPr>
        <w:t>Warkentin</w:t>
      </w:r>
      <w:proofErr w:type="spellEnd"/>
      <w:r w:rsidRPr="00B546F6">
        <w:rPr>
          <w:rFonts w:ascii="Arial" w:hAnsi="Arial" w:cs="Arial"/>
          <w:color w:val="000000" w:themeColor="text1"/>
          <w:sz w:val="22"/>
          <w:szCs w:val="22"/>
          <w:lang w:val="en-US"/>
        </w:rPr>
        <w:t xml:space="preserve">, M., Courtney, J.F., Power, D.J., Sharda, R., </w:t>
      </w:r>
      <w:proofErr w:type="spellStart"/>
      <w:r w:rsidRPr="00B546F6">
        <w:rPr>
          <w:rFonts w:ascii="Arial" w:hAnsi="Arial" w:cs="Arial"/>
          <w:color w:val="000000" w:themeColor="text1"/>
          <w:sz w:val="22"/>
          <w:szCs w:val="22"/>
          <w:lang w:val="en-US"/>
        </w:rPr>
        <w:t>Carlsson</w:t>
      </w:r>
      <w:proofErr w:type="spellEnd"/>
      <w:r w:rsidRPr="00B546F6">
        <w:rPr>
          <w:rFonts w:ascii="Arial" w:hAnsi="Arial" w:cs="Arial"/>
          <w:color w:val="000000" w:themeColor="text1"/>
          <w:sz w:val="22"/>
          <w:szCs w:val="22"/>
          <w:lang w:val="en-US"/>
        </w:rPr>
        <w:t xml:space="preserve">, C. (2002) Past, present, and future of decision support </w:t>
      </w:r>
      <w:proofErr w:type="spellStart"/>
      <w:r w:rsidRPr="00B546F6">
        <w:rPr>
          <w:rFonts w:ascii="Arial" w:hAnsi="Arial" w:cs="Arial"/>
          <w:color w:val="000000" w:themeColor="text1"/>
          <w:sz w:val="22"/>
          <w:szCs w:val="22"/>
          <w:lang w:val="en-US"/>
        </w:rPr>
        <w:t>technology.</w:t>
      </w:r>
      <w:r w:rsidRPr="00B546F6">
        <w:rPr>
          <w:rFonts w:ascii="Arial" w:hAnsi="Arial" w:cs="Arial"/>
          <w:i/>
          <w:color w:val="000000" w:themeColor="text1"/>
          <w:sz w:val="22"/>
          <w:szCs w:val="22"/>
          <w:lang w:val="en-US"/>
        </w:rPr>
        <w:t>Decision</w:t>
      </w:r>
      <w:proofErr w:type="spellEnd"/>
      <w:r w:rsidRPr="00B546F6">
        <w:rPr>
          <w:rFonts w:ascii="Arial" w:hAnsi="Arial" w:cs="Arial"/>
          <w:i/>
          <w:color w:val="000000" w:themeColor="text1"/>
          <w:sz w:val="22"/>
          <w:szCs w:val="22"/>
          <w:lang w:val="en-US"/>
        </w:rPr>
        <w:t xml:space="preserve"> Support Systems,</w:t>
      </w:r>
      <w:r w:rsidRPr="00B546F6">
        <w:rPr>
          <w:rFonts w:ascii="Arial" w:hAnsi="Arial" w:cs="Arial"/>
          <w:color w:val="000000" w:themeColor="text1"/>
          <w:sz w:val="22"/>
          <w:szCs w:val="22"/>
          <w:lang w:val="en-US"/>
        </w:rPr>
        <w:t xml:space="preserve"> 33: 111–126</w:t>
      </w:r>
    </w:p>
    <w:p w14:paraId="7E5AEF49"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proofErr w:type="spellStart"/>
      <w:r w:rsidRPr="00F034CF">
        <w:rPr>
          <w:rFonts w:ascii="Arial" w:hAnsi="Arial" w:cs="Arial"/>
          <w:sz w:val="22"/>
          <w:szCs w:val="22"/>
          <w:lang w:val="en-US"/>
        </w:rPr>
        <w:t>Sonnenburg</w:t>
      </w:r>
      <w:proofErr w:type="spellEnd"/>
      <w:r w:rsidRPr="00F034CF">
        <w:rPr>
          <w:rFonts w:ascii="Arial" w:hAnsi="Arial" w:cs="Arial"/>
          <w:sz w:val="22"/>
          <w:szCs w:val="22"/>
          <w:lang w:val="en-US"/>
        </w:rPr>
        <w:t>, S. (</w:t>
      </w:r>
      <w:proofErr w:type="gramStart"/>
      <w:r w:rsidRPr="00F034CF">
        <w:rPr>
          <w:rFonts w:ascii="Arial" w:hAnsi="Arial" w:cs="Arial"/>
          <w:sz w:val="22"/>
          <w:szCs w:val="22"/>
          <w:lang w:val="en-US"/>
        </w:rPr>
        <w:t>2004)Creativity</w:t>
      </w:r>
      <w:proofErr w:type="gramEnd"/>
      <w:r w:rsidRPr="00F034CF">
        <w:rPr>
          <w:rFonts w:ascii="Arial" w:hAnsi="Arial" w:cs="Arial"/>
          <w:sz w:val="22"/>
          <w:szCs w:val="22"/>
          <w:lang w:val="en-US"/>
        </w:rPr>
        <w:t xml:space="preserve"> in Communication: A Theoretical Framework for Collaborative Product Creation. </w:t>
      </w:r>
      <w:r w:rsidRPr="00F034CF">
        <w:rPr>
          <w:rFonts w:ascii="Arial" w:hAnsi="Arial" w:cs="Arial"/>
          <w:i/>
          <w:sz w:val="22"/>
          <w:szCs w:val="22"/>
          <w:lang w:val="en-US"/>
        </w:rPr>
        <w:t>Creativity and Innovation Management, </w:t>
      </w:r>
      <w:r w:rsidRPr="00F034CF">
        <w:rPr>
          <w:rFonts w:ascii="Arial" w:hAnsi="Arial" w:cs="Arial"/>
          <w:sz w:val="22"/>
          <w:szCs w:val="22"/>
          <w:lang w:val="en-US"/>
        </w:rPr>
        <w:t>13 (4): 254-262. p. 256.</w:t>
      </w:r>
    </w:p>
    <w:p w14:paraId="019AC0E1" w14:textId="77777777" w:rsidR="00E578EC" w:rsidRPr="00F034CF" w:rsidRDefault="00E578EC" w:rsidP="00077D09">
      <w:pPr>
        <w:widowControl w:val="0"/>
        <w:autoSpaceDE w:val="0"/>
        <w:autoSpaceDN w:val="0"/>
        <w:adjustRightInd w:val="0"/>
        <w:spacing w:line="276" w:lineRule="auto"/>
        <w:jc w:val="both"/>
        <w:rPr>
          <w:rFonts w:ascii="Arial" w:hAnsi="Arial" w:cs="Arial"/>
          <w:sz w:val="22"/>
          <w:szCs w:val="22"/>
          <w:lang w:val="en-US"/>
        </w:rPr>
      </w:pPr>
    </w:p>
    <w:p w14:paraId="28E626DF" w14:textId="77777777" w:rsidR="008B0345" w:rsidRPr="0075336C" w:rsidRDefault="008B0345" w:rsidP="002B498D">
      <w:pPr>
        <w:jc w:val="both"/>
        <w:rPr>
          <w:rFonts w:ascii="Arial" w:hAnsi="Arial" w:cs="Arial"/>
          <w:color w:val="000000" w:themeColor="text1"/>
          <w:sz w:val="22"/>
          <w:szCs w:val="22"/>
          <w:lang w:val="en-US"/>
        </w:rPr>
      </w:pPr>
      <w:proofErr w:type="spellStart"/>
      <w:proofErr w:type="gramStart"/>
      <w:r w:rsidRPr="00B546F6">
        <w:rPr>
          <w:rFonts w:ascii="Arial" w:hAnsi="Arial" w:cs="Arial"/>
          <w:color w:val="000000" w:themeColor="text1"/>
          <w:sz w:val="22"/>
          <w:szCs w:val="22"/>
          <w:lang w:val="en-US"/>
        </w:rPr>
        <w:t>Stevanovic</w:t>
      </w:r>
      <w:proofErr w:type="spellEnd"/>
      <w:r w:rsidRPr="00B546F6">
        <w:rPr>
          <w:rFonts w:ascii="Arial" w:hAnsi="Arial" w:cs="Arial"/>
          <w:color w:val="000000" w:themeColor="text1"/>
          <w:sz w:val="22"/>
          <w:szCs w:val="22"/>
          <w:lang w:val="en-US"/>
        </w:rPr>
        <w:t xml:space="preserve"> ,</w:t>
      </w:r>
      <w:proofErr w:type="gramEnd"/>
      <w:r w:rsidRPr="00B546F6">
        <w:rPr>
          <w:rFonts w:ascii="Arial" w:hAnsi="Arial" w:cs="Arial"/>
          <w:color w:val="000000" w:themeColor="text1"/>
          <w:sz w:val="22"/>
          <w:szCs w:val="22"/>
          <w:lang w:val="en-US"/>
        </w:rPr>
        <w:t xml:space="preserve">M. (2012) Prosodic salience and the emergence of new decisions: On approving responses to proposals in Finnish workplace interaction. </w:t>
      </w:r>
      <w:r w:rsidRPr="0075336C">
        <w:rPr>
          <w:rFonts w:ascii="Arial" w:hAnsi="Arial" w:cs="Arial"/>
          <w:i/>
          <w:color w:val="000000" w:themeColor="text1"/>
          <w:sz w:val="22"/>
          <w:szCs w:val="22"/>
          <w:lang w:val="en-US"/>
        </w:rPr>
        <w:t xml:space="preserve">Journal of </w:t>
      </w:r>
      <w:proofErr w:type="gramStart"/>
      <w:r w:rsidRPr="0075336C">
        <w:rPr>
          <w:rFonts w:ascii="Arial" w:hAnsi="Arial" w:cs="Arial"/>
          <w:i/>
          <w:color w:val="000000" w:themeColor="text1"/>
          <w:sz w:val="22"/>
          <w:szCs w:val="22"/>
          <w:lang w:val="en-US"/>
        </w:rPr>
        <w:t>Pragmatics</w:t>
      </w:r>
      <w:r w:rsidRPr="0075336C">
        <w:rPr>
          <w:rFonts w:ascii="Arial" w:hAnsi="Arial" w:cs="Arial"/>
          <w:color w:val="000000" w:themeColor="text1"/>
          <w:sz w:val="22"/>
          <w:szCs w:val="22"/>
          <w:lang w:val="en-US"/>
        </w:rPr>
        <w:t xml:space="preserve">  Volume</w:t>
      </w:r>
      <w:proofErr w:type="gramEnd"/>
      <w:r w:rsidRPr="0075336C">
        <w:rPr>
          <w:rFonts w:ascii="Arial" w:hAnsi="Arial" w:cs="Arial"/>
          <w:color w:val="000000" w:themeColor="text1"/>
          <w:sz w:val="22"/>
          <w:szCs w:val="22"/>
          <w:lang w:val="en-US"/>
        </w:rPr>
        <w:t xml:space="preserve"> 44(6): 843-862. </w:t>
      </w:r>
      <w:hyperlink r:id="rId28" w:history="1">
        <w:r w:rsidR="00E578EC" w:rsidRPr="0075336C">
          <w:rPr>
            <w:rStyle w:val="Hipervnculo"/>
            <w:rFonts w:ascii="Arial" w:hAnsi="Arial" w:cs="Arial"/>
            <w:sz w:val="22"/>
            <w:szCs w:val="22"/>
            <w:lang w:val="en-US"/>
          </w:rPr>
          <w:t>https://doi.org/10.1016/j.pragma.2012.03.007</w:t>
        </w:r>
      </w:hyperlink>
    </w:p>
    <w:p w14:paraId="206DF628" w14:textId="77777777" w:rsidR="00E578EC" w:rsidRPr="0075336C" w:rsidRDefault="00E578EC" w:rsidP="002B498D">
      <w:pPr>
        <w:jc w:val="both"/>
        <w:rPr>
          <w:rFonts w:ascii="Arial" w:hAnsi="Arial" w:cs="Arial"/>
          <w:color w:val="000000" w:themeColor="text1"/>
          <w:sz w:val="22"/>
          <w:szCs w:val="22"/>
          <w:lang w:val="en-US"/>
        </w:rPr>
      </w:pPr>
    </w:p>
    <w:p w14:paraId="358923E7" w14:textId="77777777" w:rsidR="008B0345" w:rsidRPr="0075336C" w:rsidRDefault="008B0345" w:rsidP="00077D09">
      <w:pPr>
        <w:widowControl w:val="0"/>
        <w:autoSpaceDE w:val="0"/>
        <w:autoSpaceDN w:val="0"/>
        <w:adjustRightInd w:val="0"/>
        <w:spacing w:line="276" w:lineRule="auto"/>
        <w:jc w:val="both"/>
        <w:rPr>
          <w:rFonts w:ascii="Arial" w:hAnsi="Arial" w:cs="Arial"/>
          <w:color w:val="000000" w:themeColor="text1"/>
          <w:sz w:val="22"/>
          <w:szCs w:val="22"/>
          <w:lang w:val="en-US"/>
        </w:rPr>
      </w:pPr>
      <w:proofErr w:type="spellStart"/>
      <w:r w:rsidRPr="0075336C">
        <w:rPr>
          <w:rFonts w:ascii="Arial" w:hAnsi="Arial" w:cs="Arial"/>
          <w:color w:val="000000" w:themeColor="text1"/>
          <w:sz w:val="22"/>
          <w:szCs w:val="22"/>
          <w:lang w:val="en-US"/>
        </w:rPr>
        <w:t>Stevanović</w:t>
      </w:r>
      <w:proofErr w:type="spellEnd"/>
      <w:r w:rsidRPr="0075336C">
        <w:rPr>
          <w:rFonts w:ascii="Arial" w:hAnsi="Arial" w:cs="Arial"/>
          <w:color w:val="000000" w:themeColor="text1"/>
          <w:sz w:val="22"/>
          <w:szCs w:val="22"/>
          <w:lang w:val="en-US"/>
        </w:rPr>
        <w:t xml:space="preserve">, M., </w:t>
      </w:r>
      <w:proofErr w:type="spellStart"/>
      <w:r w:rsidRPr="0075336C">
        <w:rPr>
          <w:rFonts w:ascii="Arial" w:hAnsi="Arial" w:cs="Arial"/>
          <w:color w:val="000000" w:themeColor="text1"/>
          <w:sz w:val="22"/>
          <w:szCs w:val="22"/>
          <w:lang w:val="en-US"/>
        </w:rPr>
        <w:t>Marjanović</w:t>
      </w:r>
      <w:proofErr w:type="spellEnd"/>
      <w:r w:rsidRPr="0075336C">
        <w:rPr>
          <w:rFonts w:ascii="Arial" w:hAnsi="Arial" w:cs="Arial"/>
          <w:color w:val="000000" w:themeColor="text1"/>
          <w:sz w:val="22"/>
          <w:szCs w:val="22"/>
          <w:lang w:val="en-US"/>
        </w:rPr>
        <w:t xml:space="preserve">, D. &amp; </w:t>
      </w:r>
      <w:proofErr w:type="spellStart"/>
      <w:proofErr w:type="gramStart"/>
      <w:r w:rsidRPr="0075336C">
        <w:rPr>
          <w:rFonts w:ascii="Arial" w:hAnsi="Arial" w:cs="Arial"/>
          <w:color w:val="000000" w:themeColor="text1"/>
          <w:sz w:val="22"/>
          <w:szCs w:val="22"/>
          <w:lang w:val="en-US"/>
        </w:rPr>
        <w:t>Štorga</w:t>
      </w:r>
      <w:proofErr w:type="spellEnd"/>
      <w:r w:rsidRPr="0075336C">
        <w:rPr>
          <w:rFonts w:ascii="Arial" w:hAnsi="Arial" w:cs="Arial"/>
          <w:color w:val="000000" w:themeColor="text1"/>
          <w:sz w:val="22"/>
          <w:szCs w:val="22"/>
          <w:lang w:val="en-US"/>
        </w:rPr>
        <w:t xml:space="preserve"> ,</w:t>
      </w:r>
      <w:proofErr w:type="gramEnd"/>
      <w:r w:rsidRPr="0075336C">
        <w:rPr>
          <w:rFonts w:ascii="Arial" w:hAnsi="Arial" w:cs="Arial"/>
          <w:color w:val="000000" w:themeColor="text1"/>
          <w:sz w:val="22"/>
          <w:szCs w:val="22"/>
          <w:lang w:val="en-US"/>
        </w:rPr>
        <w:t xml:space="preserve">M. (2016) Idea management in product innovation-the empirical research </w:t>
      </w:r>
      <w:proofErr w:type="spellStart"/>
      <w:r w:rsidRPr="0075336C">
        <w:rPr>
          <w:rFonts w:ascii="Arial" w:hAnsi="Arial" w:cs="Arial"/>
          <w:color w:val="000000" w:themeColor="text1"/>
          <w:sz w:val="22"/>
          <w:szCs w:val="22"/>
          <w:lang w:val="en-US"/>
        </w:rPr>
        <w:t>results.</w:t>
      </w:r>
      <w:r w:rsidRPr="0075336C">
        <w:rPr>
          <w:rFonts w:ascii="Arial" w:hAnsi="Arial" w:cs="Arial"/>
          <w:i/>
          <w:color w:val="000000" w:themeColor="text1"/>
          <w:sz w:val="22"/>
          <w:szCs w:val="22"/>
          <w:lang w:val="en-US"/>
        </w:rPr>
        <w:t>Tehnički</w:t>
      </w:r>
      <w:proofErr w:type="spellEnd"/>
      <w:r w:rsidRPr="0075336C">
        <w:rPr>
          <w:rFonts w:ascii="Arial" w:hAnsi="Arial" w:cs="Arial"/>
          <w:i/>
          <w:color w:val="000000" w:themeColor="text1"/>
          <w:sz w:val="22"/>
          <w:szCs w:val="22"/>
          <w:lang w:val="en-US"/>
        </w:rPr>
        <w:t xml:space="preserve"> </w:t>
      </w:r>
      <w:proofErr w:type="spellStart"/>
      <w:r w:rsidRPr="0075336C">
        <w:rPr>
          <w:rFonts w:ascii="Arial" w:hAnsi="Arial" w:cs="Arial"/>
          <w:i/>
          <w:color w:val="000000" w:themeColor="text1"/>
          <w:sz w:val="22"/>
          <w:szCs w:val="22"/>
          <w:lang w:val="en-US"/>
        </w:rPr>
        <w:t>vjesnik</w:t>
      </w:r>
      <w:proofErr w:type="spellEnd"/>
      <w:r w:rsidRPr="0075336C">
        <w:rPr>
          <w:rFonts w:ascii="Arial" w:hAnsi="Arial" w:cs="Arial"/>
          <w:color w:val="000000" w:themeColor="text1"/>
          <w:sz w:val="22"/>
          <w:szCs w:val="22"/>
          <w:lang w:val="en-US"/>
        </w:rPr>
        <w:t>, 23 (5):1285-1294 DOI: 10.17559/TV-20150603223629</w:t>
      </w:r>
    </w:p>
    <w:p w14:paraId="69331C0F" w14:textId="77777777" w:rsidR="00E578EC" w:rsidRPr="0075336C" w:rsidRDefault="00E578EC" w:rsidP="00077D09">
      <w:pPr>
        <w:widowControl w:val="0"/>
        <w:autoSpaceDE w:val="0"/>
        <w:autoSpaceDN w:val="0"/>
        <w:adjustRightInd w:val="0"/>
        <w:spacing w:line="276" w:lineRule="auto"/>
        <w:jc w:val="both"/>
        <w:rPr>
          <w:rFonts w:ascii="Arial" w:hAnsi="Arial" w:cs="Arial"/>
          <w:color w:val="000000" w:themeColor="text1"/>
          <w:sz w:val="22"/>
          <w:szCs w:val="22"/>
          <w:lang w:val="en-US"/>
        </w:rPr>
      </w:pPr>
    </w:p>
    <w:p w14:paraId="68C86A60"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r w:rsidRPr="00F034CF">
        <w:rPr>
          <w:rFonts w:ascii="Arial" w:hAnsi="Arial" w:cs="Arial"/>
          <w:sz w:val="22"/>
          <w:szCs w:val="22"/>
          <w:lang w:val="en-US"/>
        </w:rPr>
        <w:t xml:space="preserve">Sundholm, H., </w:t>
      </w:r>
      <w:proofErr w:type="spellStart"/>
      <w:r w:rsidRPr="00F034CF">
        <w:rPr>
          <w:rFonts w:ascii="Arial" w:hAnsi="Arial" w:cs="Arial"/>
          <w:sz w:val="22"/>
          <w:szCs w:val="22"/>
          <w:lang w:val="en-US"/>
        </w:rPr>
        <w:t>Artman</w:t>
      </w:r>
      <w:proofErr w:type="spellEnd"/>
      <w:r w:rsidRPr="00F034CF">
        <w:rPr>
          <w:rFonts w:ascii="Arial" w:hAnsi="Arial" w:cs="Arial"/>
          <w:sz w:val="22"/>
          <w:szCs w:val="22"/>
          <w:lang w:val="en-US"/>
        </w:rPr>
        <w:t xml:space="preserve">, H., </w:t>
      </w:r>
      <w:proofErr w:type="spellStart"/>
      <w:r w:rsidRPr="00F034CF">
        <w:rPr>
          <w:rFonts w:ascii="Arial" w:hAnsi="Arial" w:cs="Arial"/>
          <w:sz w:val="22"/>
          <w:szCs w:val="22"/>
          <w:lang w:val="en-US"/>
        </w:rPr>
        <w:t>Ramberg</w:t>
      </w:r>
      <w:proofErr w:type="spellEnd"/>
      <w:r w:rsidRPr="00F034CF">
        <w:rPr>
          <w:rFonts w:ascii="Arial" w:hAnsi="Arial" w:cs="Arial"/>
          <w:sz w:val="22"/>
          <w:szCs w:val="22"/>
          <w:lang w:val="en-US"/>
        </w:rPr>
        <w:t xml:space="preserve">, R. (2004) </w:t>
      </w:r>
      <w:r w:rsidRPr="00F034CF">
        <w:rPr>
          <w:rFonts w:ascii="Arial" w:hAnsi="Arial" w:cs="Arial"/>
          <w:i/>
          <w:sz w:val="22"/>
          <w:szCs w:val="22"/>
          <w:lang w:val="en-US"/>
        </w:rPr>
        <w:t xml:space="preserve">Backdoor Creativity – Collaborative Creativity </w:t>
      </w:r>
      <w:proofErr w:type="gramStart"/>
      <w:r w:rsidRPr="00F034CF">
        <w:rPr>
          <w:rFonts w:ascii="Arial" w:hAnsi="Arial" w:cs="Arial"/>
          <w:i/>
          <w:sz w:val="22"/>
          <w:szCs w:val="22"/>
          <w:lang w:val="en-US"/>
        </w:rPr>
        <w:t>in  Technology</w:t>
      </w:r>
      <w:proofErr w:type="gramEnd"/>
      <w:r w:rsidRPr="00F034CF">
        <w:rPr>
          <w:rFonts w:ascii="Arial" w:hAnsi="Arial" w:cs="Arial"/>
          <w:i/>
          <w:sz w:val="22"/>
          <w:szCs w:val="22"/>
          <w:lang w:val="en-US"/>
        </w:rPr>
        <w:t xml:space="preserve"> Supported Teams</w:t>
      </w:r>
      <w:r w:rsidRPr="00F034CF">
        <w:rPr>
          <w:rFonts w:ascii="Arial" w:hAnsi="Arial" w:cs="Arial"/>
          <w:sz w:val="22"/>
          <w:szCs w:val="22"/>
          <w:lang w:val="en-US"/>
        </w:rPr>
        <w:t xml:space="preserve">. In International Conference on the Design of Cooperative Systems, and Francoise </w:t>
      </w:r>
      <w:proofErr w:type="spellStart"/>
      <w:r w:rsidRPr="00F034CF">
        <w:rPr>
          <w:rFonts w:ascii="Arial" w:hAnsi="Arial" w:cs="Arial"/>
          <w:sz w:val="22"/>
          <w:szCs w:val="22"/>
          <w:lang w:val="en-US"/>
        </w:rPr>
        <w:t>Darses</w:t>
      </w:r>
      <w:proofErr w:type="spellEnd"/>
      <w:r w:rsidRPr="00F034CF">
        <w:rPr>
          <w:rFonts w:ascii="Arial" w:hAnsi="Arial" w:cs="Arial"/>
          <w:sz w:val="22"/>
          <w:szCs w:val="22"/>
          <w:lang w:val="en-US"/>
        </w:rPr>
        <w:t>. 2004. Cooperative systems design scenario-based design of collaborative systems. Amsterdam: IOS Press</w:t>
      </w:r>
    </w:p>
    <w:p w14:paraId="6BA5D989" w14:textId="77777777" w:rsidR="00E578EC" w:rsidRPr="00F034CF" w:rsidRDefault="00E578EC" w:rsidP="00077D09">
      <w:pPr>
        <w:widowControl w:val="0"/>
        <w:autoSpaceDE w:val="0"/>
        <w:autoSpaceDN w:val="0"/>
        <w:adjustRightInd w:val="0"/>
        <w:spacing w:line="276" w:lineRule="auto"/>
        <w:jc w:val="both"/>
        <w:rPr>
          <w:rFonts w:ascii="Arial" w:hAnsi="Arial" w:cs="Arial"/>
          <w:sz w:val="22"/>
          <w:szCs w:val="22"/>
          <w:lang w:val="en-US"/>
        </w:rPr>
      </w:pPr>
    </w:p>
    <w:p w14:paraId="549755DA" w14:textId="77777777" w:rsidR="008B0345" w:rsidRPr="0075336C" w:rsidRDefault="008B0345" w:rsidP="00077D09">
      <w:pPr>
        <w:widowControl w:val="0"/>
        <w:autoSpaceDE w:val="0"/>
        <w:autoSpaceDN w:val="0"/>
        <w:adjustRightInd w:val="0"/>
        <w:spacing w:line="276" w:lineRule="auto"/>
        <w:jc w:val="both"/>
        <w:rPr>
          <w:rFonts w:ascii="Arial" w:hAnsi="Arial" w:cs="Arial"/>
          <w:sz w:val="22"/>
          <w:szCs w:val="22"/>
        </w:rPr>
      </w:pPr>
      <w:r w:rsidRPr="00F034CF">
        <w:rPr>
          <w:rFonts w:ascii="Arial" w:hAnsi="Arial" w:cs="Arial"/>
          <w:sz w:val="22"/>
          <w:szCs w:val="22"/>
          <w:lang w:val="en-US"/>
        </w:rPr>
        <w:t xml:space="preserve">Tan, S. &amp; </w:t>
      </w:r>
      <w:proofErr w:type="spellStart"/>
      <w:r w:rsidRPr="00F034CF">
        <w:rPr>
          <w:rFonts w:ascii="Arial" w:hAnsi="Arial" w:cs="Arial"/>
          <w:sz w:val="22"/>
          <w:szCs w:val="22"/>
          <w:lang w:val="en-US"/>
        </w:rPr>
        <w:t>Melles</w:t>
      </w:r>
      <w:proofErr w:type="spellEnd"/>
      <w:r w:rsidRPr="00F034CF">
        <w:rPr>
          <w:rFonts w:ascii="Arial" w:hAnsi="Arial" w:cs="Arial"/>
          <w:sz w:val="22"/>
          <w:szCs w:val="22"/>
          <w:lang w:val="en-US"/>
        </w:rPr>
        <w:t xml:space="preserve">, G. (2010) An activity theory focused case study of graphic designers' tool-mediated activities during the conceptual design phase. </w:t>
      </w:r>
      <w:proofErr w:type="spellStart"/>
      <w:r w:rsidRPr="0075336C">
        <w:rPr>
          <w:rFonts w:ascii="Arial" w:hAnsi="Arial" w:cs="Arial"/>
          <w:sz w:val="22"/>
          <w:szCs w:val="22"/>
        </w:rPr>
        <w:t>Elsevier</w:t>
      </w:r>
      <w:proofErr w:type="spellEnd"/>
      <w:r w:rsidRPr="0075336C">
        <w:rPr>
          <w:rFonts w:ascii="Arial" w:hAnsi="Arial" w:cs="Arial"/>
          <w:sz w:val="22"/>
          <w:szCs w:val="22"/>
        </w:rPr>
        <w:t xml:space="preserve">. </w:t>
      </w:r>
      <w:hyperlink r:id="rId29" w:history="1">
        <w:r w:rsidRPr="0075336C">
          <w:rPr>
            <w:rStyle w:val="Hipervnculo"/>
            <w:rFonts w:ascii="Arial" w:hAnsi="Arial" w:cs="Arial"/>
            <w:sz w:val="22"/>
            <w:szCs w:val="22"/>
          </w:rPr>
          <w:t>http://hdl.handle.net/1959.3/88481</w:t>
        </w:r>
      </w:hyperlink>
      <w:r w:rsidRPr="0075336C">
        <w:rPr>
          <w:rFonts w:ascii="Arial" w:hAnsi="Arial" w:cs="Arial"/>
          <w:sz w:val="22"/>
          <w:szCs w:val="22"/>
        </w:rPr>
        <w:t>. p. 462, 474</w:t>
      </w:r>
    </w:p>
    <w:p w14:paraId="4CC57A6A" w14:textId="77777777" w:rsidR="00E578EC" w:rsidRPr="0075336C" w:rsidRDefault="00E578EC" w:rsidP="00077D09">
      <w:pPr>
        <w:widowControl w:val="0"/>
        <w:autoSpaceDE w:val="0"/>
        <w:autoSpaceDN w:val="0"/>
        <w:adjustRightInd w:val="0"/>
        <w:spacing w:line="276" w:lineRule="auto"/>
        <w:jc w:val="both"/>
        <w:rPr>
          <w:rFonts w:ascii="Arial" w:hAnsi="Arial" w:cs="Arial"/>
          <w:sz w:val="22"/>
          <w:szCs w:val="22"/>
        </w:rPr>
      </w:pPr>
    </w:p>
    <w:p w14:paraId="4EF615C4" w14:textId="77777777" w:rsidR="008B0345" w:rsidRPr="00F034CF" w:rsidRDefault="008B0345" w:rsidP="00077D09">
      <w:pPr>
        <w:widowControl w:val="0"/>
        <w:autoSpaceDE w:val="0"/>
        <w:autoSpaceDN w:val="0"/>
        <w:adjustRightInd w:val="0"/>
        <w:spacing w:line="276" w:lineRule="auto"/>
        <w:jc w:val="both"/>
        <w:rPr>
          <w:rStyle w:val="Hipervnculo"/>
          <w:rFonts w:ascii="Arial" w:hAnsi="Arial" w:cs="Arial"/>
          <w:color w:val="000000" w:themeColor="text1"/>
          <w:sz w:val="22"/>
          <w:szCs w:val="22"/>
        </w:rPr>
      </w:pPr>
      <w:proofErr w:type="spellStart"/>
      <w:r w:rsidRPr="00F034CF">
        <w:rPr>
          <w:rFonts w:ascii="Arial" w:hAnsi="Arial" w:cs="Arial"/>
          <w:color w:val="000000" w:themeColor="text1"/>
          <w:sz w:val="22"/>
          <w:szCs w:val="22"/>
        </w:rPr>
        <w:t>Thumala</w:t>
      </w:r>
      <w:proofErr w:type="spellEnd"/>
      <w:r w:rsidRPr="00F034CF">
        <w:rPr>
          <w:rFonts w:ascii="Arial" w:hAnsi="Arial" w:cs="Arial"/>
          <w:color w:val="000000" w:themeColor="text1"/>
          <w:sz w:val="22"/>
          <w:szCs w:val="22"/>
        </w:rPr>
        <w:t xml:space="preserve">, D., </w:t>
      </w:r>
      <w:proofErr w:type="spellStart"/>
      <w:r w:rsidRPr="00F034CF">
        <w:rPr>
          <w:rFonts w:ascii="Arial" w:hAnsi="Arial" w:cs="Arial"/>
          <w:color w:val="000000" w:themeColor="text1"/>
          <w:sz w:val="22"/>
          <w:szCs w:val="22"/>
        </w:rPr>
        <w:t>Arnold</w:t>
      </w:r>
      <w:proofErr w:type="spellEnd"/>
      <w:r w:rsidRPr="00F034CF">
        <w:rPr>
          <w:rFonts w:ascii="Arial" w:hAnsi="Arial" w:cs="Arial"/>
          <w:color w:val="000000" w:themeColor="text1"/>
          <w:sz w:val="22"/>
          <w:szCs w:val="22"/>
        </w:rPr>
        <w:t xml:space="preserve">, M., </w:t>
      </w:r>
      <w:proofErr w:type="spellStart"/>
      <w:r w:rsidRPr="00F034CF">
        <w:rPr>
          <w:rFonts w:ascii="Arial" w:hAnsi="Arial" w:cs="Arial"/>
          <w:color w:val="000000" w:themeColor="text1"/>
          <w:sz w:val="22"/>
          <w:szCs w:val="22"/>
        </w:rPr>
        <w:t>Massad</w:t>
      </w:r>
      <w:proofErr w:type="spellEnd"/>
      <w:r w:rsidRPr="00F034CF">
        <w:rPr>
          <w:rFonts w:ascii="Arial" w:hAnsi="Arial" w:cs="Arial"/>
          <w:color w:val="000000" w:themeColor="text1"/>
          <w:sz w:val="22"/>
          <w:szCs w:val="22"/>
        </w:rPr>
        <w:t xml:space="preserve">, C. y Herrera, F. (2015) </w:t>
      </w:r>
      <w:proofErr w:type="spellStart"/>
      <w:r w:rsidRPr="00F034CF">
        <w:rPr>
          <w:rFonts w:ascii="Arial" w:hAnsi="Arial" w:cs="Arial"/>
          <w:color w:val="000000" w:themeColor="text1"/>
          <w:sz w:val="22"/>
          <w:szCs w:val="22"/>
        </w:rPr>
        <w:t>Inclusión</w:t>
      </w:r>
      <w:proofErr w:type="spellEnd"/>
      <w:r w:rsidRPr="00F034CF">
        <w:rPr>
          <w:rFonts w:ascii="Arial" w:hAnsi="Arial" w:cs="Arial"/>
          <w:color w:val="000000" w:themeColor="text1"/>
          <w:sz w:val="22"/>
          <w:szCs w:val="22"/>
        </w:rPr>
        <w:t xml:space="preserve"> y </w:t>
      </w:r>
      <w:proofErr w:type="spellStart"/>
      <w:r w:rsidRPr="00F034CF">
        <w:rPr>
          <w:rFonts w:ascii="Arial" w:hAnsi="Arial" w:cs="Arial"/>
          <w:color w:val="000000" w:themeColor="text1"/>
          <w:sz w:val="22"/>
          <w:szCs w:val="22"/>
        </w:rPr>
        <w:t>Exclusión</w:t>
      </w:r>
      <w:proofErr w:type="spellEnd"/>
      <w:r w:rsidRPr="00F034CF">
        <w:rPr>
          <w:rFonts w:ascii="Arial" w:hAnsi="Arial" w:cs="Arial"/>
          <w:color w:val="000000" w:themeColor="text1"/>
          <w:sz w:val="22"/>
          <w:szCs w:val="22"/>
        </w:rPr>
        <w:t xml:space="preserve"> social de las personas mayores en Chile. [</w:t>
      </w:r>
      <w:proofErr w:type="spellStart"/>
      <w:r w:rsidRPr="00F034CF">
        <w:rPr>
          <w:rFonts w:ascii="Arial" w:hAnsi="Arial" w:cs="Arial"/>
          <w:color w:val="000000" w:themeColor="text1"/>
          <w:sz w:val="22"/>
          <w:szCs w:val="22"/>
        </w:rPr>
        <w:t>Versión</w:t>
      </w:r>
      <w:proofErr w:type="spellEnd"/>
      <w:r w:rsidRPr="00F034CF">
        <w:rPr>
          <w:rFonts w:ascii="Arial" w:hAnsi="Arial" w:cs="Arial"/>
          <w:color w:val="000000" w:themeColor="text1"/>
          <w:sz w:val="22"/>
          <w:szCs w:val="22"/>
        </w:rPr>
        <w:t xml:space="preserve"> </w:t>
      </w:r>
      <w:proofErr w:type="spellStart"/>
      <w:r w:rsidRPr="00F034CF">
        <w:rPr>
          <w:rFonts w:ascii="Arial" w:hAnsi="Arial" w:cs="Arial"/>
          <w:color w:val="000000" w:themeColor="text1"/>
          <w:sz w:val="22"/>
          <w:szCs w:val="22"/>
        </w:rPr>
        <w:t>electrónica</w:t>
      </w:r>
      <w:proofErr w:type="spellEnd"/>
      <w:r w:rsidRPr="00F034CF">
        <w:rPr>
          <w:rFonts w:ascii="Arial" w:hAnsi="Arial" w:cs="Arial"/>
          <w:color w:val="000000" w:themeColor="text1"/>
          <w:sz w:val="22"/>
          <w:szCs w:val="22"/>
        </w:rPr>
        <w:t xml:space="preserve"> del Servicio Nacional del Adulto Mayor]. Recuperado de: </w:t>
      </w:r>
      <w:hyperlink r:id="rId30" w:history="1">
        <w:r w:rsidRPr="00F034CF">
          <w:rPr>
            <w:rStyle w:val="Hipervnculo"/>
            <w:rFonts w:ascii="Arial" w:hAnsi="Arial" w:cs="Arial"/>
            <w:color w:val="000000" w:themeColor="text1"/>
            <w:sz w:val="22"/>
            <w:szCs w:val="22"/>
          </w:rPr>
          <w:t>http://www.senama.cl/filesapp/interiorSenamaOKFINAL.pdf</w:t>
        </w:r>
      </w:hyperlink>
    </w:p>
    <w:p w14:paraId="51ADD133" w14:textId="77777777" w:rsidR="00E578EC" w:rsidRPr="00F034CF" w:rsidRDefault="00E578EC" w:rsidP="00077D09">
      <w:pPr>
        <w:widowControl w:val="0"/>
        <w:autoSpaceDE w:val="0"/>
        <w:autoSpaceDN w:val="0"/>
        <w:adjustRightInd w:val="0"/>
        <w:spacing w:line="276" w:lineRule="auto"/>
        <w:jc w:val="both"/>
        <w:rPr>
          <w:rFonts w:ascii="Arial" w:hAnsi="Arial" w:cs="Arial"/>
          <w:color w:val="000000" w:themeColor="text1"/>
          <w:sz w:val="22"/>
          <w:szCs w:val="22"/>
        </w:rPr>
      </w:pPr>
    </w:p>
    <w:p w14:paraId="143F78EE" w14:textId="77777777" w:rsidR="008B0345" w:rsidRPr="00F034CF" w:rsidRDefault="008B0345" w:rsidP="00077D09">
      <w:pPr>
        <w:widowControl w:val="0"/>
        <w:autoSpaceDE w:val="0"/>
        <w:autoSpaceDN w:val="0"/>
        <w:adjustRightInd w:val="0"/>
        <w:spacing w:line="276" w:lineRule="auto"/>
        <w:jc w:val="both"/>
        <w:rPr>
          <w:rFonts w:ascii="Arial" w:hAnsi="Arial" w:cs="Arial"/>
          <w:iCs/>
          <w:sz w:val="22"/>
          <w:szCs w:val="22"/>
          <w:lang w:val="en-US"/>
        </w:rPr>
      </w:pPr>
      <w:r w:rsidRPr="00F034CF">
        <w:rPr>
          <w:rFonts w:ascii="Arial" w:hAnsi="Arial" w:cs="Arial"/>
          <w:iCs/>
          <w:sz w:val="22"/>
          <w:szCs w:val="22"/>
          <w:lang w:val="en-US"/>
        </w:rPr>
        <w:t xml:space="preserve">Tomes, </w:t>
      </w:r>
      <w:proofErr w:type="gramStart"/>
      <w:r w:rsidRPr="00F034CF">
        <w:rPr>
          <w:rFonts w:ascii="Arial" w:hAnsi="Arial" w:cs="Arial"/>
          <w:iCs/>
          <w:sz w:val="22"/>
          <w:szCs w:val="22"/>
          <w:lang w:val="en-US"/>
        </w:rPr>
        <w:t>A. ,</w:t>
      </w:r>
      <w:proofErr w:type="gramEnd"/>
      <w:r w:rsidRPr="00F034CF">
        <w:rPr>
          <w:rFonts w:ascii="Arial" w:hAnsi="Arial" w:cs="Arial"/>
          <w:iCs/>
          <w:sz w:val="22"/>
          <w:szCs w:val="22"/>
          <w:lang w:val="en-US"/>
        </w:rPr>
        <w:t xml:space="preserve">  </w:t>
      </w:r>
      <w:proofErr w:type="spellStart"/>
      <w:r w:rsidRPr="00F034CF">
        <w:rPr>
          <w:rFonts w:ascii="Arial" w:hAnsi="Arial" w:cs="Arial"/>
          <w:iCs/>
          <w:sz w:val="22"/>
          <w:szCs w:val="22"/>
          <w:lang w:val="en-US"/>
        </w:rPr>
        <w:t>Oates,C</w:t>
      </w:r>
      <w:proofErr w:type="spellEnd"/>
      <w:r w:rsidRPr="00F034CF">
        <w:rPr>
          <w:rFonts w:ascii="Arial" w:hAnsi="Arial" w:cs="Arial"/>
          <w:iCs/>
          <w:sz w:val="22"/>
          <w:szCs w:val="22"/>
          <w:lang w:val="en-US"/>
        </w:rPr>
        <w:t>. &amp; Peter Armstrong ,P</w:t>
      </w:r>
      <w:r w:rsidR="00E578EC" w:rsidRPr="00F034CF">
        <w:rPr>
          <w:rFonts w:ascii="Arial" w:hAnsi="Arial" w:cs="Arial"/>
          <w:iCs/>
          <w:sz w:val="22"/>
          <w:szCs w:val="22"/>
          <w:lang w:val="en-US"/>
        </w:rPr>
        <w:t>.</w:t>
      </w:r>
      <w:r w:rsidRPr="00F034CF">
        <w:rPr>
          <w:rFonts w:ascii="Arial" w:hAnsi="Arial" w:cs="Arial"/>
          <w:iCs/>
          <w:sz w:val="22"/>
          <w:szCs w:val="22"/>
          <w:lang w:val="en-US"/>
        </w:rPr>
        <w:t>(1998) Talking design: negotiating the verbal–visual translation</w:t>
      </w:r>
      <w:r w:rsidRPr="00F034CF">
        <w:rPr>
          <w:rFonts w:ascii="Arial" w:hAnsi="Arial" w:cs="Arial"/>
          <w:i/>
          <w:iCs/>
          <w:sz w:val="22"/>
          <w:szCs w:val="22"/>
          <w:lang w:val="en-US"/>
        </w:rPr>
        <w:t>. Design Studies</w:t>
      </w:r>
      <w:r w:rsidRPr="00F034CF">
        <w:rPr>
          <w:rFonts w:ascii="Arial" w:hAnsi="Arial" w:cs="Arial"/>
          <w:iCs/>
          <w:sz w:val="22"/>
          <w:szCs w:val="22"/>
          <w:lang w:val="en-US"/>
        </w:rPr>
        <w:t>, 19 (2): 127-142.</w:t>
      </w:r>
    </w:p>
    <w:p w14:paraId="620F0F69" w14:textId="77777777" w:rsidR="00E578EC" w:rsidRPr="00F034CF" w:rsidRDefault="00E578EC" w:rsidP="00077D09">
      <w:pPr>
        <w:widowControl w:val="0"/>
        <w:autoSpaceDE w:val="0"/>
        <w:autoSpaceDN w:val="0"/>
        <w:adjustRightInd w:val="0"/>
        <w:spacing w:line="276" w:lineRule="auto"/>
        <w:jc w:val="both"/>
        <w:rPr>
          <w:rFonts w:ascii="Arial" w:hAnsi="Arial" w:cs="Arial"/>
          <w:iCs/>
          <w:sz w:val="22"/>
          <w:szCs w:val="22"/>
          <w:lang w:val="en-US"/>
        </w:rPr>
      </w:pPr>
    </w:p>
    <w:p w14:paraId="76CF1DE3" w14:textId="77777777" w:rsidR="008B0345" w:rsidRPr="00F034CF" w:rsidRDefault="008B0345" w:rsidP="00077D09">
      <w:pPr>
        <w:spacing w:line="276" w:lineRule="auto"/>
        <w:jc w:val="both"/>
        <w:rPr>
          <w:rFonts w:ascii="Arial" w:hAnsi="Arial" w:cs="Arial"/>
          <w:sz w:val="22"/>
          <w:szCs w:val="22"/>
          <w:lang w:val="en-GB"/>
        </w:rPr>
      </w:pPr>
      <w:proofErr w:type="spellStart"/>
      <w:r w:rsidRPr="00F034CF">
        <w:rPr>
          <w:rFonts w:ascii="Arial" w:hAnsi="Arial" w:cs="Arial"/>
          <w:sz w:val="22"/>
          <w:szCs w:val="22"/>
          <w:lang w:val="en-GB"/>
        </w:rPr>
        <w:lastRenderedPageBreak/>
        <w:t>uit</w:t>
      </w:r>
      <w:proofErr w:type="spellEnd"/>
      <w:r w:rsidRPr="00F034CF">
        <w:rPr>
          <w:rFonts w:ascii="Arial" w:hAnsi="Arial" w:cs="Arial"/>
          <w:sz w:val="22"/>
          <w:szCs w:val="22"/>
          <w:lang w:val="en-GB"/>
        </w:rPr>
        <w:t xml:space="preserve"> </w:t>
      </w:r>
      <w:proofErr w:type="spellStart"/>
      <w:r w:rsidRPr="00F034CF">
        <w:rPr>
          <w:rFonts w:ascii="Arial" w:hAnsi="Arial" w:cs="Arial"/>
          <w:sz w:val="22"/>
          <w:szCs w:val="22"/>
          <w:lang w:val="en-GB"/>
        </w:rPr>
        <w:t>Beijerse</w:t>
      </w:r>
      <w:proofErr w:type="spellEnd"/>
      <w:r w:rsidRPr="00F034CF">
        <w:rPr>
          <w:rFonts w:ascii="Arial" w:hAnsi="Arial" w:cs="Arial"/>
          <w:sz w:val="22"/>
          <w:szCs w:val="22"/>
          <w:lang w:val="en-GB"/>
        </w:rPr>
        <w:t xml:space="preserve">, R.P. (2000) Knowledge management in small and medium-sized companies: knowledge management for entrepreneurs.” </w:t>
      </w:r>
      <w:r w:rsidRPr="00F034CF">
        <w:rPr>
          <w:rFonts w:ascii="Arial" w:hAnsi="Arial" w:cs="Arial"/>
          <w:i/>
          <w:sz w:val="22"/>
          <w:szCs w:val="22"/>
          <w:lang w:val="en-GB"/>
        </w:rPr>
        <w:t>Journal of Knowledge Management</w:t>
      </w:r>
      <w:r w:rsidRPr="00F034CF">
        <w:rPr>
          <w:rFonts w:ascii="Arial" w:hAnsi="Arial" w:cs="Arial"/>
          <w:sz w:val="22"/>
          <w:szCs w:val="22"/>
          <w:lang w:val="en-GB"/>
        </w:rPr>
        <w:t>. 4(2):162.</w:t>
      </w:r>
    </w:p>
    <w:p w14:paraId="02BA7924" w14:textId="77777777" w:rsidR="008B0345" w:rsidRPr="00F034CF" w:rsidRDefault="008B0345" w:rsidP="00077D09">
      <w:pPr>
        <w:widowControl w:val="0"/>
        <w:autoSpaceDE w:val="0"/>
        <w:autoSpaceDN w:val="0"/>
        <w:adjustRightInd w:val="0"/>
        <w:spacing w:line="276" w:lineRule="auto"/>
        <w:jc w:val="both"/>
        <w:rPr>
          <w:rStyle w:val="Hipervnculo"/>
          <w:rFonts w:ascii="Arial" w:hAnsi="Arial" w:cs="Arial"/>
          <w:sz w:val="22"/>
          <w:szCs w:val="22"/>
          <w:lang w:val="en-US"/>
        </w:rPr>
      </w:pPr>
      <w:r w:rsidRPr="00F034CF">
        <w:rPr>
          <w:rFonts w:ascii="Arial" w:hAnsi="Arial" w:cs="Arial"/>
          <w:sz w:val="22"/>
          <w:szCs w:val="22"/>
          <w:lang w:val="en-US"/>
        </w:rPr>
        <w:t xml:space="preserve">Wilkinson, C. R.&amp; De </w:t>
      </w:r>
      <w:proofErr w:type="spellStart"/>
      <w:proofErr w:type="gramStart"/>
      <w:r w:rsidRPr="00F034CF">
        <w:rPr>
          <w:rFonts w:ascii="Arial" w:hAnsi="Arial" w:cs="Arial"/>
          <w:sz w:val="22"/>
          <w:szCs w:val="22"/>
          <w:lang w:val="en-US"/>
        </w:rPr>
        <w:t>Angeli</w:t>
      </w:r>
      <w:proofErr w:type="spellEnd"/>
      <w:r w:rsidRPr="00F034CF">
        <w:rPr>
          <w:rFonts w:ascii="Arial" w:hAnsi="Arial" w:cs="Arial"/>
          <w:sz w:val="22"/>
          <w:szCs w:val="22"/>
          <w:lang w:val="en-US"/>
        </w:rPr>
        <w:t xml:space="preserve"> ,</w:t>
      </w:r>
      <w:proofErr w:type="gramEnd"/>
      <w:r w:rsidRPr="00F034CF">
        <w:rPr>
          <w:rFonts w:ascii="Arial" w:hAnsi="Arial" w:cs="Arial"/>
          <w:sz w:val="22"/>
          <w:szCs w:val="22"/>
          <w:lang w:val="en-US"/>
        </w:rPr>
        <w:t xml:space="preserve"> A. (2014) Applying user </w:t>
      </w:r>
      <w:proofErr w:type="spellStart"/>
      <w:r w:rsidRPr="00F034CF">
        <w:rPr>
          <w:rFonts w:ascii="Arial" w:hAnsi="Arial" w:cs="Arial"/>
          <w:sz w:val="22"/>
          <w:szCs w:val="22"/>
          <w:lang w:val="en-US"/>
        </w:rPr>
        <w:t>centred</w:t>
      </w:r>
      <w:proofErr w:type="spellEnd"/>
      <w:r w:rsidRPr="00F034CF">
        <w:rPr>
          <w:rFonts w:ascii="Arial" w:hAnsi="Arial" w:cs="Arial"/>
          <w:sz w:val="22"/>
          <w:szCs w:val="22"/>
          <w:lang w:val="en-US"/>
        </w:rPr>
        <w:t xml:space="preserve"> and participatory design approaches to commercial product development. </w:t>
      </w:r>
      <w:r w:rsidRPr="00F034CF">
        <w:rPr>
          <w:rFonts w:ascii="Arial" w:hAnsi="Arial" w:cs="Arial"/>
          <w:i/>
          <w:sz w:val="22"/>
          <w:szCs w:val="22"/>
          <w:lang w:val="en-US"/>
        </w:rPr>
        <w:t>Design Studies,</w:t>
      </w:r>
      <w:r w:rsidRPr="00F034CF">
        <w:rPr>
          <w:rFonts w:ascii="Arial" w:hAnsi="Arial" w:cs="Arial"/>
          <w:sz w:val="22"/>
          <w:szCs w:val="22"/>
          <w:lang w:val="en-US"/>
        </w:rPr>
        <w:t xml:space="preserve"> 35(6): 614-631. </w:t>
      </w:r>
      <w:hyperlink r:id="rId31" w:history="1">
        <w:r w:rsidRPr="00F034CF">
          <w:rPr>
            <w:rStyle w:val="Hipervnculo"/>
            <w:rFonts w:ascii="Arial" w:hAnsi="Arial" w:cs="Arial"/>
            <w:sz w:val="22"/>
            <w:szCs w:val="22"/>
            <w:lang w:val="en-US"/>
          </w:rPr>
          <w:t>http://dx.doi.org/10.1016/j.destud.2014.06.001</w:t>
        </w:r>
      </w:hyperlink>
    </w:p>
    <w:p w14:paraId="46C60E4E" w14:textId="77777777" w:rsidR="00E578EC" w:rsidRPr="00F034CF" w:rsidRDefault="00E578EC" w:rsidP="00077D09">
      <w:pPr>
        <w:widowControl w:val="0"/>
        <w:autoSpaceDE w:val="0"/>
        <w:autoSpaceDN w:val="0"/>
        <w:adjustRightInd w:val="0"/>
        <w:spacing w:line="276" w:lineRule="auto"/>
        <w:jc w:val="both"/>
        <w:rPr>
          <w:rStyle w:val="Hipervnculo"/>
          <w:rFonts w:ascii="Arial" w:hAnsi="Arial" w:cs="Arial"/>
          <w:sz w:val="22"/>
          <w:szCs w:val="22"/>
          <w:lang w:val="en-US"/>
        </w:rPr>
      </w:pPr>
    </w:p>
    <w:p w14:paraId="371F90F8" w14:textId="77777777" w:rsidR="008B0345" w:rsidRPr="00F034CF" w:rsidRDefault="008B0345" w:rsidP="00077D09">
      <w:pPr>
        <w:spacing w:line="276" w:lineRule="auto"/>
        <w:jc w:val="both"/>
        <w:rPr>
          <w:rFonts w:ascii="Arial" w:hAnsi="Arial" w:cs="Arial"/>
          <w:sz w:val="22"/>
          <w:szCs w:val="22"/>
          <w:lang w:val="en-US"/>
        </w:rPr>
      </w:pPr>
      <w:proofErr w:type="spellStart"/>
      <w:r w:rsidRPr="00F034CF">
        <w:rPr>
          <w:rFonts w:ascii="Arial" w:hAnsi="Arial" w:cs="Arial"/>
          <w:sz w:val="22"/>
          <w:szCs w:val="22"/>
          <w:lang w:val="en-US"/>
        </w:rPr>
        <w:t>Wiltschnig</w:t>
      </w:r>
      <w:proofErr w:type="spellEnd"/>
      <w:r w:rsidRPr="00F034CF">
        <w:rPr>
          <w:rFonts w:ascii="Arial" w:hAnsi="Arial" w:cs="Arial"/>
          <w:sz w:val="22"/>
          <w:szCs w:val="22"/>
          <w:lang w:val="en-US"/>
        </w:rPr>
        <w:t xml:space="preserve"> S., Christensen B.T. </w:t>
      </w:r>
      <w:proofErr w:type="gramStart"/>
      <w:r w:rsidRPr="00F034CF">
        <w:rPr>
          <w:rFonts w:ascii="Arial" w:hAnsi="Arial" w:cs="Arial"/>
          <w:sz w:val="22"/>
          <w:szCs w:val="22"/>
          <w:lang w:val="en-US"/>
        </w:rPr>
        <w:t>&amp;  Ball</w:t>
      </w:r>
      <w:proofErr w:type="gramEnd"/>
      <w:r w:rsidRPr="00F034CF">
        <w:rPr>
          <w:rFonts w:ascii="Arial" w:hAnsi="Arial" w:cs="Arial"/>
          <w:sz w:val="22"/>
          <w:szCs w:val="22"/>
          <w:lang w:val="en-US"/>
        </w:rPr>
        <w:t xml:space="preserve"> L.(2013) </w:t>
      </w:r>
      <w:r w:rsidRPr="00F034CF">
        <w:rPr>
          <w:rFonts w:ascii="Arial" w:hAnsi="Arial" w:cs="Arial"/>
          <w:iCs/>
          <w:sz w:val="22"/>
          <w:szCs w:val="22"/>
          <w:lang w:val="en-US"/>
        </w:rPr>
        <w:t>Collaborative problem-solution co-evolution in creative design</w:t>
      </w:r>
      <w:r w:rsidRPr="00F034CF">
        <w:rPr>
          <w:rFonts w:ascii="Arial" w:hAnsi="Arial" w:cs="Arial"/>
          <w:sz w:val="22"/>
          <w:szCs w:val="22"/>
          <w:lang w:val="en-US"/>
        </w:rPr>
        <w:t xml:space="preserve">. </w:t>
      </w:r>
      <w:r w:rsidRPr="00F034CF">
        <w:rPr>
          <w:rFonts w:ascii="Arial" w:hAnsi="Arial" w:cs="Arial"/>
          <w:i/>
          <w:sz w:val="22"/>
          <w:szCs w:val="22"/>
          <w:lang w:val="en-US"/>
        </w:rPr>
        <w:t>Design Studies</w:t>
      </w:r>
      <w:r w:rsidRPr="00F034CF">
        <w:rPr>
          <w:rFonts w:ascii="Arial" w:hAnsi="Arial" w:cs="Arial"/>
          <w:sz w:val="22"/>
          <w:szCs w:val="22"/>
          <w:lang w:val="en-US"/>
        </w:rPr>
        <w:t>, Volume 34 (5) 515-542.</w:t>
      </w:r>
      <w:r w:rsidRPr="0075336C">
        <w:rPr>
          <w:rFonts w:ascii="Arial" w:hAnsi="Arial" w:cs="Arial"/>
          <w:sz w:val="22"/>
          <w:szCs w:val="22"/>
          <w:lang w:val="en-US"/>
        </w:rPr>
        <w:t xml:space="preserve"> </w:t>
      </w:r>
      <w:hyperlink r:id="rId32" w:history="1">
        <w:r w:rsidR="00E578EC" w:rsidRPr="00F034CF">
          <w:rPr>
            <w:rStyle w:val="Hipervnculo"/>
            <w:rFonts w:ascii="Arial" w:hAnsi="Arial" w:cs="Arial"/>
            <w:sz w:val="22"/>
            <w:szCs w:val="22"/>
            <w:lang w:val="en-US"/>
          </w:rPr>
          <w:t>https://doi.org/10.1016/j.destud.2013.01.002</w:t>
        </w:r>
      </w:hyperlink>
    </w:p>
    <w:p w14:paraId="51094146" w14:textId="77777777" w:rsidR="00E578EC" w:rsidRPr="0075336C" w:rsidRDefault="00E578EC" w:rsidP="00077D09">
      <w:pPr>
        <w:spacing w:line="276" w:lineRule="auto"/>
        <w:jc w:val="both"/>
        <w:rPr>
          <w:rFonts w:ascii="Arial" w:hAnsi="Arial" w:cs="Arial"/>
          <w:sz w:val="22"/>
          <w:szCs w:val="22"/>
          <w:lang w:val="en-US"/>
        </w:rPr>
      </w:pPr>
    </w:p>
    <w:p w14:paraId="6B1A09B2" w14:textId="77777777" w:rsidR="008B0345" w:rsidRPr="00F034CF" w:rsidRDefault="008B0345" w:rsidP="0081528D">
      <w:pPr>
        <w:widowControl w:val="0"/>
        <w:autoSpaceDE w:val="0"/>
        <w:autoSpaceDN w:val="0"/>
        <w:adjustRightInd w:val="0"/>
        <w:spacing w:line="276" w:lineRule="auto"/>
        <w:jc w:val="both"/>
        <w:rPr>
          <w:rFonts w:ascii="Arial" w:hAnsi="Arial" w:cs="Arial"/>
          <w:iCs/>
          <w:sz w:val="22"/>
          <w:szCs w:val="22"/>
          <w:lang w:val="en-US"/>
        </w:rPr>
      </w:pPr>
      <w:proofErr w:type="spellStart"/>
      <w:r w:rsidRPr="00F034CF">
        <w:rPr>
          <w:rFonts w:ascii="Arial" w:hAnsi="Arial" w:cs="Arial"/>
          <w:iCs/>
          <w:sz w:val="22"/>
          <w:szCs w:val="22"/>
          <w:lang w:val="en-US"/>
        </w:rPr>
        <w:t>Wiltschnig</w:t>
      </w:r>
      <w:proofErr w:type="spellEnd"/>
      <w:r w:rsidRPr="00F034CF">
        <w:rPr>
          <w:rFonts w:ascii="Arial" w:hAnsi="Arial" w:cs="Arial"/>
          <w:iCs/>
          <w:sz w:val="22"/>
          <w:szCs w:val="22"/>
          <w:lang w:val="en-US"/>
        </w:rPr>
        <w:t xml:space="preserve">, S., Christensen, B. T. &amp; Ball, L. (2013) Collaborative problem-solution co-evolution in creative design. </w:t>
      </w:r>
      <w:r w:rsidRPr="00F034CF">
        <w:rPr>
          <w:rFonts w:ascii="Arial" w:hAnsi="Arial" w:cs="Arial"/>
          <w:i/>
          <w:iCs/>
          <w:sz w:val="22"/>
          <w:szCs w:val="22"/>
          <w:lang w:val="en-US"/>
        </w:rPr>
        <w:t>Design Studies</w:t>
      </w:r>
      <w:r w:rsidRPr="00F034CF">
        <w:rPr>
          <w:rFonts w:ascii="Arial" w:hAnsi="Arial" w:cs="Arial"/>
          <w:iCs/>
          <w:sz w:val="22"/>
          <w:szCs w:val="22"/>
          <w:lang w:val="en-US"/>
        </w:rPr>
        <w:t>, Volume 34 (5): 515-542</w:t>
      </w:r>
    </w:p>
    <w:p w14:paraId="60F2E7C0" w14:textId="77777777" w:rsidR="00E578EC" w:rsidRPr="00F034CF" w:rsidRDefault="00E578EC" w:rsidP="0081528D">
      <w:pPr>
        <w:widowControl w:val="0"/>
        <w:autoSpaceDE w:val="0"/>
        <w:autoSpaceDN w:val="0"/>
        <w:adjustRightInd w:val="0"/>
        <w:spacing w:line="276" w:lineRule="auto"/>
        <w:jc w:val="both"/>
        <w:rPr>
          <w:rFonts w:ascii="Arial" w:hAnsi="Arial" w:cs="Arial"/>
          <w:iCs/>
          <w:sz w:val="22"/>
          <w:szCs w:val="22"/>
          <w:lang w:val="en-US"/>
        </w:rPr>
      </w:pPr>
    </w:p>
    <w:p w14:paraId="61B194C7" w14:textId="77777777" w:rsidR="008B0345" w:rsidRPr="00F034CF" w:rsidRDefault="008B0345" w:rsidP="00077D09">
      <w:pPr>
        <w:widowControl w:val="0"/>
        <w:autoSpaceDE w:val="0"/>
        <w:autoSpaceDN w:val="0"/>
        <w:adjustRightInd w:val="0"/>
        <w:spacing w:line="276" w:lineRule="auto"/>
        <w:jc w:val="both"/>
        <w:rPr>
          <w:rFonts w:ascii="Arial" w:hAnsi="Arial" w:cs="Arial"/>
          <w:sz w:val="22"/>
          <w:szCs w:val="22"/>
          <w:lang w:val="en-US"/>
        </w:rPr>
      </w:pPr>
      <w:proofErr w:type="spellStart"/>
      <w:r w:rsidRPr="00F034CF">
        <w:rPr>
          <w:rFonts w:ascii="Arial" w:hAnsi="Arial" w:cs="Arial"/>
          <w:sz w:val="22"/>
          <w:szCs w:val="22"/>
          <w:lang w:val="en-US"/>
        </w:rPr>
        <w:t>Youtie</w:t>
      </w:r>
      <w:proofErr w:type="spellEnd"/>
      <w:r w:rsidRPr="00F034CF">
        <w:rPr>
          <w:rFonts w:ascii="Arial" w:hAnsi="Arial" w:cs="Arial"/>
          <w:sz w:val="22"/>
          <w:szCs w:val="22"/>
          <w:lang w:val="en-US"/>
        </w:rPr>
        <w:t xml:space="preserve"> J.</w:t>
      </w:r>
      <w:proofErr w:type="gramStart"/>
      <w:r w:rsidRPr="00F034CF">
        <w:rPr>
          <w:rFonts w:ascii="Arial" w:hAnsi="Arial" w:cs="Arial"/>
          <w:sz w:val="22"/>
          <w:szCs w:val="22"/>
          <w:lang w:val="en-US"/>
        </w:rPr>
        <w:t xml:space="preserve">,  </w:t>
      </w:r>
      <w:proofErr w:type="spellStart"/>
      <w:r w:rsidRPr="00F034CF">
        <w:rPr>
          <w:rFonts w:ascii="Arial" w:hAnsi="Arial" w:cs="Arial"/>
          <w:sz w:val="22"/>
          <w:szCs w:val="22"/>
          <w:lang w:val="en-US"/>
        </w:rPr>
        <w:t>Shapira</w:t>
      </w:r>
      <w:proofErr w:type="spellEnd"/>
      <w:proofErr w:type="gramEnd"/>
      <w:r w:rsidRPr="00F034CF">
        <w:rPr>
          <w:rFonts w:ascii="Arial" w:hAnsi="Arial" w:cs="Arial"/>
          <w:sz w:val="22"/>
          <w:szCs w:val="22"/>
          <w:lang w:val="en-US"/>
        </w:rPr>
        <w:t>, P.(2008) Building an innovation hub: A case study of the transformation of university roles in regional technological</w:t>
      </w:r>
      <w:r w:rsidRPr="00F034CF">
        <w:rPr>
          <w:rFonts w:ascii="MS Mincho" w:hAnsi="MS Mincho" w:cs="MS Mincho"/>
          <w:sz w:val="22"/>
          <w:szCs w:val="22"/>
          <w:lang w:val="en-US"/>
        </w:rPr>
        <w:t> </w:t>
      </w:r>
      <w:r w:rsidRPr="00F034CF">
        <w:rPr>
          <w:rFonts w:ascii="Arial" w:hAnsi="Arial" w:cs="Arial"/>
          <w:sz w:val="22"/>
          <w:szCs w:val="22"/>
          <w:lang w:val="en-US"/>
        </w:rPr>
        <w:t xml:space="preserve">and economic development. </w:t>
      </w:r>
      <w:r w:rsidRPr="00F034CF">
        <w:rPr>
          <w:rFonts w:ascii="Arial" w:hAnsi="Arial" w:cs="Arial"/>
          <w:i/>
          <w:sz w:val="22"/>
          <w:szCs w:val="22"/>
          <w:lang w:val="en-US"/>
        </w:rPr>
        <w:t>Research Policy</w:t>
      </w:r>
      <w:r w:rsidRPr="00F034CF">
        <w:rPr>
          <w:rFonts w:ascii="Arial" w:hAnsi="Arial" w:cs="Arial"/>
          <w:sz w:val="22"/>
          <w:szCs w:val="22"/>
          <w:lang w:val="en-US"/>
        </w:rPr>
        <w:t>, 37 (2008) 1188–1204</w:t>
      </w:r>
    </w:p>
    <w:p w14:paraId="74A582F0" w14:textId="77777777" w:rsidR="00E578EC" w:rsidRPr="00F034CF" w:rsidRDefault="00E578EC" w:rsidP="00077D09">
      <w:pPr>
        <w:widowControl w:val="0"/>
        <w:autoSpaceDE w:val="0"/>
        <w:autoSpaceDN w:val="0"/>
        <w:adjustRightInd w:val="0"/>
        <w:spacing w:line="276" w:lineRule="auto"/>
        <w:jc w:val="both"/>
        <w:rPr>
          <w:rFonts w:ascii="Arial" w:hAnsi="Arial" w:cs="Arial"/>
          <w:sz w:val="22"/>
          <w:szCs w:val="22"/>
          <w:lang w:val="en-US"/>
        </w:rPr>
      </w:pPr>
    </w:p>
    <w:p w14:paraId="0C9D1991" w14:textId="5ED94D2E" w:rsidR="008B0345" w:rsidRPr="0075336C" w:rsidRDefault="008B0345" w:rsidP="00077D09">
      <w:pPr>
        <w:widowControl w:val="0"/>
        <w:autoSpaceDE w:val="0"/>
        <w:autoSpaceDN w:val="0"/>
        <w:adjustRightInd w:val="0"/>
        <w:spacing w:line="276" w:lineRule="auto"/>
        <w:jc w:val="both"/>
        <w:rPr>
          <w:rFonts w:ascii="Arial" w:hAnsi="Arial" w:cs="Arial"/>
          <w:sz w:val="22"/>
          <w:szCs w:val="22"/>
          <w:lang w:val="en-US"/>
        </w:rPr>
      </w:pPr>
      <w:proofErr w:type="spellStart"/>
      <w:proofErr w:type="gramStart"/>
      <w:r w:rsidRPr="0075336C">
        <w:rPr>
          <w:rFonts w:ascii="Arial" w:hAnsi="Arial" w:cs="Arial"/>
          <w:sz w:val="22"/>
          <w:szCs w:val="22"/>
          <w:lang w:val="en-US"/>
        </w:rPr>
        <w:t>Zaina,L</w:t>
      </w:r>
      <w:proofErr w:type="spellEnd"/>
      <w:r w:rsidRPr="0075336C">
        <w:rPr>
          <w:rFonts w:ascii="Arial" w:hAnsi="Arial" w:cs="Arial"/>
          <w:sz w:val="22"/>
          <w:szCs w:val="22"/>
          <w:lang w:val="en-US"/>
        </w:rPr>
        <w:t>.</w:t>
      </w:r>
      <w:proofErr w:type="gramEnd"/>
      <w:r w:rsidRPr="0075336C">
        <w:rPr>
          <w:rFonts w:ascii="Arial" w:hAnsi="Arial" w:cs="Arial"/>
          <w:sz w:val="22"/>
          <w:szCs w:val="22"/>
          <w:lang w:val="en-US"/>
        </w:rPr>
        <w:t>, Alvaro, A. (2015)</w:t>
      </w:r>
      <w:r w:rsidRPr="0075336C">
        <w:rPr>
          <w:rFonts w:ascii="Arial" w:eastAsiaTheme="minorHAnsi" w:hAnsi="Arial" w:cs="Arial"/>
          <w:color w:val="000000"/>
          <w:sz w:val="22"/>
          <w:szCs w:val="22"/>
          <w:lang w:val="en-US" w:eastAsia="en-US"/>
        </w:rPr>
        <w:t xml:space="preserve"> </w:t>
      </w:r>
      <w:r w:rsidRPr="0075336C">
        <w:rPr>
          <w:rFonts w:ascii="Arial" w:hAnsi="Arial" w:cs="Arial"/>
          <w:sz w:val="22"/>
          <w:szCs w:val="22"/>
          <w:lang w:val="en-US"/>
        </w:rPr>
        <w:t>A design methodology for user-centered innovation in the software development area. The Journal of Systems and Software 110 (2015) 155–177. https://doi.org/10.1016/j.jss.2015.08.029</w:t>
      </w:r>
    </w:p>
    <w:p w14:paraId="01EA8434" w14:textId="77777777" w:rsidR="001F339E" w:rsidRPr="0075336C" w:rsidRDefault="001F339E" w:rsidP="00077D09">
      <w:pPr>
        <w:widowControl w:val="0"/>
        <w:autoSpaceDE w:val="0"/>
        <w:autoSpaceDN w:val="0"/>
        <w:adjustRightInd w:val="0"/>
        <w:spacing w:line="276" w:lineRule="auto"/>
        <w:jc w:val="both"/>
        <w:rPr>
          <w:rFonts w:ascii="Arial" w:hAnsi="Arial" w:cs="Arial"/>
          <w:bCs/>
          <w:color w:val="000000" w:themeColor="text1"/>
          <w:sz w:val="22"/>
          <w:szCs w:val="22"/>
          <w:lang w:val="en-US"/>
        </w:rPr>
      </w:pPr>
    </w:p>
    <w:p w14:paraId="1CDE7F08" w14:textId="77777777" w:rsidR="00D06780" w:rsidRPr="0075336C" w:rsidRDefault="00D06780" w:rsidP="00077D09">
      <w:pPr>
        <w:widowControl w:val="0"/>
        <w:autoSpaceDE w:val="0"/>
        <w:autoSpaceDN w:val="0"/>
        <w:adjustRightInd w:val="0"/>
        <w:spacing w:line="276" w:lineRule="auto"/>
        <w:jc w:val="both"/>
        <w:rPr>
          <w:rFonts w:ascii="Arial" w:hAnsi="Arial" w:cs="Arial"/>
          <w:color w:val="FF0000"/>
          <w:sz w:val="22"/>
          <w:szCs w:val="22"/>
          <w:lang w:val="en-US"/>
        </w:rPr>
      </w:pPr>
    </w:p>
    <w:p w14:paraId="1EBC1BF8" w14:textId="77777777" w:rsidR="001F456D" w:rsidRPr="0075336C" w:rsidRDefault="001F456D" w:rsidP="00077D09">
      <w:pPr>
        <w:widowControl w:val="0"/>
        <w:autoSpaceDE w:val="0"/>
        <w:autoSpaceDN w:val="0"/>
        <w:adjustRightInd w:val="0"/>
        <w:spacing w:line="276" w:lineRule="auto"/>
        <w:jc w:val="both"/>
        <w:rPr>
          <w:rFonts w:ascii="Arial" w:hAnsi="Arial" w:cs="Arial"/>
          <w:color w:val="FF0000"/>
          <w:sz w:val="22"/>
          <w:szCs w:val="22"/>
          <w:lang w:val="en-US"/>
        </w:rPr>
      </w:pPr>
    </w:p>
    <w:sectPr w:rsidR="001F456D" w:rsidRPr="0075336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BC4174"/>
    <w:multiLevelType w:val="hybridMultilevel"/>
    <w:tmpl w:val="9106134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252"/>
    <w:rsid w:val="000016F8"/>
    <w:rsid w:val="000017B6"/>
    <w:rsid w:val="00003350"/>
    <w:rsid w:val="00005316"/>
    <w:rsid w:val="0001110F"/>
    <w:rsid w:val="00013B9B"/>
    <w:rsid w:val="00016A1B"/>
    <w:rsid w:val="00017648"/>
    <w:rsid w:val="0002123A"/>
    <w:rsid w:val="00023C94"/>
    <w:rsid w:val="00024BB6"/>
    <w:rsid w:val="00024C7A"/>
    <w:rsid w:val="0002620A"/>
    <w:rsid w:val="000278FB"/>
    <w:rsid w:val="00030EB0"/>
    <w:rsid w:val="00035C2A"/>
    <w:rsid w:val="00041545"/>
    <w:rsid w:val="00051716"/>
    <w:rsid w:val="00057AC3"/>
    <w:rsid w:val="0006010F"/>
    <w:rsid w:val="000604F7"/>
    <w:rsid w:val="000608A3"/>
    <w:rsid w:val="00061EAF"/>
    <w:rsid w:val="0006225B"/>
    <w:rsid w:val="00064C4B"/>
    <w:rsid w:val="0006506B"/>
    <w:rsid w:val="00065B11"/>
    <w:rsid w:val="00072055"/>
    <w:rsid w:val="00075F94"/>
    <w:rsid w:val="0007649D"/>
    <w:rsid w:val="00077D09"/>
    <w:rsid w:val="0008335A"/>
    <w:rsid w:val="0009034F"/>
    <w:rsid w:val="00092130"/>
    <w:rsid w:val="000964C1"/>
    <w:rsid w:val="00096E20"/>
    <w:rsid w:val="00097C55"/>
    <w:rsid w:val="000A0220"/>
    <w:rsid w:val="000A2AD6"/>
    <w:rsid w:val="000A2FDE"/>
    <w:rsid w:val="000A34FF"/>
    <w:rsid w:val="000A398E"/>
    <w:rsid w:val="000A4688"/>
    <w:rsid w:val="000B11BB"/>
    <w:rsid w:val="000B4EFC"/>
    <w:rsid w:val="000B54C9"/>
    <w:rsid w:val="000C22F2"/>
    <w:rsid w:val="000C475F"/>
    <w:rsid w:val="000C628C"/>
    <w:rsid w:val="000C7664"/>
    <w:rsid w:val="000D09E8"/>
    <w:rsid w:val="000D14E3"/>
    <w:rsid w:val="000D2A06"/>
    <w:rsid w:val="000D315D"/>
    <w:rsid w:val="000D39B9"/>
    <w:rsid w:val="000D3DD0"/>
    <w:rsid w:val="000D563F"/>
    <w:rsid w:val="000D7E3F"/>
    <w:rsid w:val="000E224B"/>
    <w:rsid w:val="000E2839"/>
    <w:rsid w:val="000E553C"/>
    <w:rsid w:val="000E73DC"/>
    <w:rsid w:val="000F1C47"/>
    <w:rsid w:val="000F202B"/>
    <w:rsid w:val="000F755B"/>
    <w:rsid w:val="000F76FF"/>
    <w:rsid w:val="0010334D"/>
    <w:rsid w:val="00103D89"/>
    <w:rsid w:val="00103F70"/>
    <w:rsid w:val="0010540F"/>
    <w:rsid w:val="00110EFA"/>
    <w:rsid w:val="00117C9B"/>
    <w:rsid w:val="00123A47"/>
    <w:rsid w:val="00126B09"/>
    <w:rsid w:val="0013150C"/>
    <w:rsid w:val="00133132"/>
    <w:rsid w:val="00137835"/>
    <w:rsid w:val="0014307C"/>
    <w:rsid w:val="00143A55"/>
    <w:rsid w:val="00144229"/>
    <w:rsid w:val="00151FE0"/>
    <w:rsid w:val="00153F9D"/>
    <w:rsid w:val="001613F2"/>
    <w:rsid w:val="001623AC"/>
    <w:rsid w:val="00164A3F"/>
    <w:rsid w:val="00166D14"/>
    <w:rsid w:val="0017491E"/>
    <w:rsid w:val="001807A4"/>
    <w:rsid w:val="00180C43"/>
    <w:rsid w:val="0018348B"/>
    <w:rsid w:val="0019054D"/>
    <w:rsid w:val="001910E4"/>
    <w:rsid w:val="00193000"/>
    <w:rsid w:val="00195071"/>
    <w:rsid w:val="00196015"/>
    <w:rsid w:val="001A4F37"/>
    <w:rsid w:val="001B6832"/>
    <w:rsid w:val="001C5CF0"/>
    <w:rsid w:val="001C6DE1"/>
    <w:rsid w:val="001D2AEB"/>
    <w:rsid w:val="001D38E0"/>
    <w:rsid w:val="001D6C26"/>
    <w:rsid w:val="001E13AA"/>
    <w:rsid w:val="001E267C"/>
    <w:rsid w:val="001E433E"/>
    <w:rsid w:val="001F2273"/>
    <w:rsid w:val="001F3202"/>
    <w:rsid w:val="001F339E"/>
    <w:rsid w:val="001F344F"/>
    <w:rsid w:val="001F38F0"/>
    <w:rsid w:val="001F3EC1"/>
    <w:rsid w:val="001F456D"/>
    <w:rsid w:val="002021AF"/>
    <w:rsid w:val="00206E1F"/>
    <w:rsid w:val="002079A1"/>
    <w:rsid w:val="0021313E"/>
    <w:rsid w:val="0021405E"/>
    <w:rsid w:val="0022442F"/>
    <w:rsid w:val="00225EEF"/>
    <w:rsid w:val="00230838"/>
    <w:rsid w:val="002325BF"/>
    <w:rsid w:val="00232900"/>
    <w:rsid w:val="00233844"/>
    <w:rsid w:val="002340EB"/>
    <w:rsid w:val="00240C63"/>
    <w:rsid w:val="00240CEE"/>
    <w:rsid w:val="002447C8"/>
    <w:rsid w:val="002466F0"/>
    <w:rsid w:val="00252ACB"/>
    <w:rsid w:val="00254B71"/>
    <w:rsid w:val="00254F9C"/>
    <w:rsid w:val="002553DD"/>
    <w:rsid w:val="00255EE8"/>
    <w:rsid w:val="002571BF"/>
    <w:rsid w:val="00261973"/>
    <w:rsid w:val="00263FC8"/>
    <w:rsid w:val="00264A57"/>
    <w:rsid w:val="00271AD7"/>
    <w:rsid w:val="0027285B"/>
    <w:rsid w:val="00274C14"/>
    <w:rsid w:val="00274CE8"/>
    <w:rsid w:val="002805BB"/>
    <w:rsid w:val="0028142C"/>
    <w:rsid w:val="00286B4B"/>
    <w:rsid w:val="00290F04"/>
    <w:rsid w:val="00293AEB"/>
    <w:rsid w:val="002942B4"/>
    <w:rsid w:val="00294676"/>
    <w:rsid w:val="00294941"/>
    <w:rsid w:val="00296F8D"/>
    <w:rsid w:val="002A05DA"/>
    <w:rsid w:val="002A507D"/>
    <w:rsid w:val="002A5F9D"/>
    <w:rsid w:val="002A6780"/>
    <w:rsid w:val="002A6C44"/>
    <w:rsid w:val="002B07A5"/>
    <w:rsid w:val="002B0EAF"/>
    <w:rsid w:val="002B0F27"/>
    <w:rsid w:val="002B2E3D"/>
    <w:rsid w:val="002B3460"/>
    <w:rsid w:val="002B498D"/>
    <w:rsid w:val="002B5D95"/>
    <w:rsid w:val="002B6E5B"/>
    <w:rsid w:val="002B6F8B"/>
    <w:rsid w:val="002C4196"/>
    <w:rsid w:val="002C4ECE"/>
    <w:rsid w:val="002D5D5E"/>
    <w:rsid w:val="002D680E"/>
    <w:rsid w:val="002E027B"/>
    <w:rsid w:val="002E370F"/>
    <w:rsid w:val="002E4431"/>
    <w:rsid w:val="002E59D5"/>
    <w:rsid w:val="002E6395"/>
    <w:rsid w:val="002F01A7"/>
    <w:rsid w:val="002F4867"/>
    <w:rsid w:val="002F5445"/>
    <w:rsid w:val="002F599F"/>
    <w:rsid w:val="002F697C"/>
    <w:rsid w:val="002F72E3"/>
    <w:rsid w:val="003023B6"/>
    <w:rsid w:val="00304D6C"/>
    <w:rsid w:val="00306525"/>
    <w:rsid w:val="003077C2"/>
    <w:rsid w:val="0031043B"/>
    <w:rsid w:val="0032006C"/>
    <w:rsid w:val="00325961"/>
    <w:rsid w:val="00331975"/>
    <w:rsid w:val="00332166"/>
    <w:rsid w:val="0033380F"/>
    <w:rsid w:val="0033686B"/>
    <w:rsid w:val="00344EBB"/>
    <w:rsid w:val="00347524"/>
    <w:rsid w:val="0035531E"/>
    <w:rsid w:val="00360417"/>
    <w:rsid w:val="00360F6B"/>
    <w:rsid w:val="0036126C"/>
    <w:rsid w:val="00363655"/>
    <w:rsid w:val="00363873"/>
    <w:rsid w:val="00366203"/>
    <w:rsid w:val="00372DF7"/>
    <w:rsid w:val="00373F3F"/>
    <w:rsid w:val="0037580D"/>
    <w:rsid w:val="00386871"/>
    <w:rsid w:val="00386B98"/>
    <w:rsid w:val="0039223E"/>
    <w:rsid w:val="003955A1"/>
    <w:rsid w:val="003958A5"/>
    <w:rsid w:val="003A09E8"/>
    <w:rsid w:val="003A3AAE"/>
    <w:rsid w:val="003B0141"/>
    <w:rsid w:val="003B5C24"/>
    <w:rsid w:val="003C34A0"/>
    <w:rsid w:val="003C4965"/>
    <w:rsid w:val="003C5739"/>
    <w:rsid w:val="003C5A0F"/>
    <w:rsid w:val="003D0586"/>
    <w:rsid w:val="003D3A20"/>
    <w:rsid w:val="003D4E3E"/>
    <w:rsid w:val="003D53C9"/>
    <w:rsid w:val="003D58EA"/>
    <w:rsid w:val="003D739B"/>
    <w:rsid w:val="003D79DD"/>
    <w:rsid w:val="003E4C95"/>
    <w:rsid w:val="003F31C5"/>
    <w:rsid w:val="003F7210"/>
    <w:rsid w:val="004048A7"/>
    <w:rsid w:val="004156C9"/>
    <w:rsid w:val="004340C9"/>
    <w:rsid w:val="00435BA0"/>
    <w:rsid w:val="00435ED3"/>
    <w:rsid w:val="0045181D"/>
    <w:rsid w:val="0046068F"/>
    <w:rsid w:val="00460CAE"/>
    <w:rsid w:val="00463B7A"/>
    <w:rsid w:val="004658D7"/>
    <w:rsid w:val="004671D5"/>
    <w:rsid w:val="004676F1"/>
    <w:rsid w:val="00473AC1"/>
    <w:rsid w:val="00474A01"/>
    <w:rsid w:val="00477613"/>
    <w:rsid w:val="004777A8"/>
    <w:rsid w:val="00484D5B"/>
    <w:rsid w:val="004873BC"/>
    <w:rsid w:val="00493619"/>
    <w:rsid w:val="004949B0"/>
    <w:rsid w:val="00494ACC"/>
    <w:rsid w:val="0049519E"/>
    <w:rsid w:val="004A2E54"/>
    <w:rsid w:val="004A3931"/>
    <w:rsid w:val="004A4887"/>
    <w:rsid w:val="004A4D67"/>
    <w:rsid w:val="004A57E6"/>
    <w:rsid w:val="004A6C12"/>
    <w:rsid w:val="004B61D8"/>
    <w:rsid w:val="004B67CF"/>
    <w:rsid w:val="004B6C57"/>
    <w:rsid w:val="004B7030"/>
    <w:rsid w:val="004C3CBE"/>
    <w:rsid w:val="004C5294"/>
    <w:rsid w:val="004C76A7"/>
    <w:rsid w:val="004D0BD0"/>
    <w:rsid w:val="004D2ED0"/>
    <w:rsid w:val="004D4B67"/>
    <w:rsid w:val="004E3555"/>
    <w:rsid w:val="004E5EB8"/>
    <w:rsid w:val="004F32CC"/>
    <w:rsid w:val="004F3C0B"/>
    <w:rsid w:val="004F46EE"/>
    <w:rsid w:val="00505D11"/>
    <w:rsid w:val="00506FDA"/>
    <w:rsid w:val="005154E3"/>
    <w:rsid w:val="005175E7"/>
    <w:rsid w:val="0052030C"/>
    <w:rsid w:val="005245B9"/>
    <w:rsid w:val="005249ED"/>
    <w:rsid w:val="00525C10"/>
    <w:rsid w:val="005263A3"/>
    <w:rsid w:val="00527383"/>
    <w:rsid w:val="00533B2C"/>
    <w:rsid w:val="00533E81"/>
    <w:rsid w:val="00536979"/>
    <w:rsid w:val="0053746F"/>
    <w:rsid w:val="0053798C"/>
    <w:rsid w:val="0054135D"/>
    <w:rsid w:val="005458E2"/>
    <w:rsid w:val="00546257"/>
    <w:rsid w:val="00551735"/>
    <w:rsid w:val="0055493A"/>
    <w:rsid w:val="005559DF"/>
    <w:rsid w:val="00560311"/>
    <w:rsid w:val="005657F1"/>
    <w:rsid w:val="00571304"/>
    <w:rsid w:val="00572D5D"/>
    <w:rsid w:val="005761D2"/>
    <w:rsid w:val="00577108"/>
    <w:rsid w:val="00577536"/>
    <w:rsid w:val="005804B8"/>
    <w:rsid w:val="00584058"/>
    <w:rsid w:val="005851A9"/>
    <w:rsid w:val="00586765"/>
    <w:rsid w:val="00590654"/>
    <w:rsid w:val="00591FFC"/>
    <w:rsid w:val="00593196"/>
    <w:rsid w:val="00595F26"/>
    <w:rsid w:val="0059608B"/>
    <w:rsid w:val="005A2F1A"/>
    <w:rsid w:val="005A3A46"/>
    <w:rsid w:val="005A53BE"/>
    <w:rsid w:val="005A585B"/>
    <w:rsid w:val="005B0772"/>
    <w:rsid w:val="005B21A8"/>
    <w:rsid w:val="005B2338"/>
    <w:rsid w:val="005B6C06"/>
    <w:rsid w:val="005C07A4"/>
    <w:rsid w:val="005C24CD"/>
    <w:rsid w:val="005C253F"/>
    <w:rsid w:val="005C3601"/>
    <w:rsid w:val="005C3645"/>
    <w:rsid w:val="005D053C"/>
    <w:rsid w:val="005D17C2"/>
    <w:rsid w:val="005D1A36"/>
    <w:rsid w:val="005D2129"/>
    <w:rsid w:val="005D258A"/>
    <w:rsid w:val="005D274A"/>
    <w:rsid w:val="005D339A"/>
    <w:rsid w:val="005D4C38"/>
    <w:rsid w:val="005D629A"/>
    <w:rsid w:val="005E0410"/>
    <w:rsid w:val="005E462F"/>
    <w:rsid w:val="005E4641"/>
    <w:rsid w:val="005F19F5"/>
    <w:rsid w:val="005F2C65"/>
    <w:rsid w:val="005F4C46"/>
    <w:rsid w:val="005F52ED"/>
    <w:rsid w:val="00601627"/>
    <w:rsid w:val="00601CEB"/>
    <w:rsid w:val="006110A4"/>
    <w:rsid w:val="006137B4"/>
    <w:rsid w:val="00614A20"/>
    <w:rsid w:val="00622A8B"/>
    <w:rsid w:val="006274CF"/>
    <w:rsid w:val="00634E16"/>
    <w:rsid w:val="006364AB"/>
    <w:rsid w:val="006378D9"/>
    <w:rsid w:val="00640AA1"/>
    <w:rsid w:val="006410A0"/>
    <w:rsid w:val="00641CAF"/>
    <w:rsid w:val="00650056"/>
    <w:rsid w:val="006507B5"/>
    <w:rsid w:val="0065497C"/>
    <w:rsid w:val="006678DF"/>
    <w:rsid w:val="00671A13"/>
    <w:rsid w:val="00673633"/>
    <w:rsid w:val="0067440A"/>
    <w:rsid w:val="00675C51"/>
    <w:rsid w:val="00676FF0"/>
    <w:rsid w:val="006810AC"/>
    <w:rsid w:val="00686763"/>
    <w:rsid w:val="00686FD5"/>
    <w:rsid w:val="006927FF"/>
    <w:rsid w:val="00693CCC"/>
    <w:rsid w:val="006951AF"/>
    <w:rsid w:val="006A096C"/>
    <w:rsid w:val="006A3086"/>
    <w:rsid w:val="006A536F"/>
    <w:rsid w:val="006A6AAF"/>
    <w:rsid w:val="006B078F"/>
    <w:rsid w:val="006B16BC"/>
    <w:rsid w:val="006B4153"/>
    <w:rsid w:val="006C5A94"/>
    <w:rsid w:val="006C62CD"/>
    <w:rsid w:val="006C6319"/>
    <w:rsid w:val="006D13A3"/>
    <w:rsid w:val="006D40E2"/>
    <w:rsid w:val="006E1A32"/>
    <w:rsid w:val="006E4BC3"/>
    <w:rsid w:val="006E4E54"/>
    <w:rsid w:val="006E5EB1"/>
    <w:rsid w:val="006F10EF"/>
    <w:rsid w:val="006F32CB"/>
    <w:rsid w:val="006F3C90"/>
    <w:rsid w:val="006F580E"/>
    <w:rsid w:val="007001E3"/>
    <w:rsid w:val="00706CDB"/>
    <w:rsid w:val="00710344"/>
    <w:rsid w:val="00713CBE"/>
    <w:rsid w:val="00714485"/>
    <w:rsid w:val="007228D0"/>
    <w:rsid w:val="00722C3B"/>
    <w:rsid w:val="00724121"/>
    <w:rsid w:val="007265C7"/>
    <w:rsid w:val="00730628"/>
    <w:rsid w:val="00734510"/>
    <w:rsid w:val="00736511"/>
    <w:rsid w:val="00737016"/>
    <w:rsid w:val="0073761B"/>
    <w:rsid w:val="00741184"/>
    <w:rsid w:val="00741E33"/>
    <w:rsid w:val="00743498"/>
    <w:rsid w:val="007446DE"/>
    <w:rsid w:val="00745799"/>
    <w:rsid w:val="00745BDB"/>
    <w:rsid w:val="0074626A"/>
    <w:rsid w:val="00750D7C"/>
    <w:rsid w:val="0075336C"/>
    <w:rsid w:val="007625D0"/>
    <w:rsid w:val="0076349F"/>
    <w:rsid w:val="00764B5C"/>
    <w:rsid w:val="007664F6"/>
    <w:rsid w:val="00767A59"/>
    <w:rsid w:val="00772745"/>
    <w:rsid w:val="00773873"/>
    <w:rsid w:val="007779F4"/>
    <w:rsid w:val="007809E9"/>
    <w:rsid w:val="00781BEB"/>
    <w:rsid w:val="00783875"/>
    <w:rsid w:val="00784F65"/>
    <w:rsid w:val="00785B50"/>
    <w:rsid w:val="0078773F"/>
    <w:rsid w:val="00791156"/>
    <w:rsid w:val="00794947"/>
    <w:rsid w:val="00795076"/>
    <w:rsid w:val="007A2423"/>
    <w:rsid w:val="007A2FE7"/>
    <w:rsid w:val="007A46ED"/>
    <w:rsid w:val="007A579A"/>
    <w:rsid w:val="007A7243"/>
    <w:rsid w:val="007B6689"/>
    <w:rsid w:val="007C2BD3"/>
    <w:rsid w:val="007C74F8"/>
    <w:rsid w:val="007D0378"/>
    <w:rsid w:val="007D0D79"/>
    <w:rsid w:val="007D28DA"/>
    <w:rsid w:val="007D7B2C"/>
    <w:rsid w:val="007D7CCB"/>
    <w:rsid w:val="007D7D7D"/>
    <w:rsid w:val="007D7FA2"/>
    <w:rsid w:val="007E1A31"/>
    <w:rsid w:val="007E2AA7"/>
    <w:rsid w:val="007E3CDB"/>
    <w:rsid w:val="007E4C0A"/>
    <w:rsid w:val="007E5476"/>
    <w:rsid w:val="007F026C"/>
    <w:rsid w:val="007F16B4"/>
    <w:rsid w:val="007F3AD1"/>
    <w:rsid w:val="007F3E52"/>
    <w:rsid w:val="007F4A91"/>
    <w:rsid w:val="00804AEE"/>
    <w:rsid w:val="00804B4D"/>
    <w:rsid w:val="00805AE2"/>
    <w:rsid w:val="0081167D"/>
    <w:rsid w:val="0081528D"/>
    <w:rsid w:val="00822446"/>
    <w:rsid w:val="0082572D"/>
    <w:rsid w:val="00830105"/>
    <w:rsid w:val="00831D21"/>
    <w:rsid w:val="00832ADD"/>
    <w:rsid w:val="008437A6"/>
    <w:rsid w:val="008509E7"/>
    <w:rsid w:val="00850B43"/>
    <w:rsid w:val="008559B7"/>
    <w:rsid w:val="0085657F"/>
    <w:rsid w:val="0086178C"/>
    <w:rsid w:val="008625F0"/>
    <w:rsid w:val="00862C6F"/>
    <w:rsid w:val="00863039"/>
    <w:rsid w:val="00867D49"/>
    <w:rsid w:val="00870F2C"/>
    <w:rsid w:val="0087630C"/>
    <w:rsid w:val="008811F1"/>
    <w:rsid w:val="008813B9"/>
    <w:rsid w:val="00881E97"/>
    <w:rsid w:val="00883997"/>
    <w:rsid w:val="008842E5"/>
    <w:rsid w:val="008845CD"/>
    <w:rsid w:val="00890287"/>
    <w:rsid w:val="00890DA1"/>
    <w:rsid w:val="008A0E26"/>
    <w:rsid w:val="008A14A8"/>
    <w:rsid w:val="008A1CE3"/>
    <w:rsid w:val="008A4608"/>
    <w:rsid w:val="008A54A6"/>
    <w:rsid w:val="008A6721"/>
    <w:rsid w:val="008B0345"/>
    <w:rsid w:val="008C1946"/>
    <w:rsid w:val="008C507F"/>
    <w:rsid w:val="008C56C0"/>
    <w:rsid w:val="008D0942"/>
    <w:rsid w:val="008D30C4"/>
    <w:rsid w:val="008D557D"/>
    <w:rsid w:val="008E3DE3"/>
    <w:rsid w:val="008F0EA3"/>
    <w:rsid w:val="008F474D"/>
    <w:rsid w:val="008F5490"/>
    <w:rsid w:val="008F58B7"/>
    <w:rsid w:val="009013AA"/>
    <w:rsid w:val="00904069"/>
    <w:rsid w:val="00904800"/>
    <w:rsid w:val="00904F79"/>
    <w:rsid w:val="009129D1"/>
    <w:rsid w:val="00912D66"/>
    <w:rsid w:val="009143C0"/>
    <w:rsid w:val="00914FAF"/>
    <w:rsid w:val="00915980"/>
    <w:rsid w:val="00915EFF"/>
    <w:rsid w:val="0092159B"/>
    <w:rsid w:val="009218D4"/>
    <w:rsid w:val="00922CE4"/>
    <w:rsid w:val="00924307"/>
    <w:rsid w:val="009244E9"/>
    <w:rsid w:val="0092555F"/>
    <w:rsid w:val="009260ED"/>
    <w:rsid w:val="00926DCA"/>
    <w:rsid w:val="00927767"/>
    <w:rsid w:val="00931D66"/>
    <w:rsid w:val="00932C92"/>
    <w:rsid w:val="009339A8"/>
    <w:rsid w:val="00934E80"/>
    <w:rsid w:val="0093780B"/>
    <w:rsid w:val="00944ACC"/>
    <w:rsid w:val="00946D31"/>
    <w:rsid w:val="009479D4"/>
    <w:rsid w:val="00951FA7"/>
    <w:rsid w:val="00955116"/>
    <w:rsid w:val="00955697"/>
    <w:rsid w:val="00955FAE"/>
    <w:rsid w:val="009621D1"/>
    <w:rsid w:val="009625BC"/>
    <w:rsid w:val="00963524"/>
    <w:rsid w:val="00963ACF"/>
    <w:rsid w:val="009658BE"/>
    <w:rsid w:val="00965A9E"/>
    <w:rsid w:val="00966F9D"/>
    <w:rsid w:val="00967E30"/>
    <w:rsid w:val="00972952"/>
    <w:rsid w:val="00976511"/>
    <w:rsid w:val="00983B85"/>
    <w:rsid w:val="0098484D"/>
    <w:rsid w:val="00986298"/>
    <w:rsid w:val="00995387"/>
    <w:rsid w:val="00995EBA"/>
    <w:rsid w:val="0099728C"/>
    <w:rsid w:val="009A032F"/>
    <w:rsid w:val="009A0504"/>
    <w:rsid w:val="009A0843"/>
    <w:rsid w:val="009A1AE5"/>
    <w:rsid w:val="009A3013"/>
    <w:rsid w:val="009A48A4"/>
    <w:rsid w:val="009A5E75"/>
    <w:rsid w:val="009A6F6A"/>
    <w:rsid w:val="009B62EA"/>
    <w:rsid w:val="009B7AF2"/>
    <w:rsid w:val="009C0584"/>
    <w:rsid w:val="009C1FA6"/>
    <w:rsid w:val="009C6B04"/>
    <w:rsid w:val="009D0A49"/>
    <w:rsid w:val="009D1102"/>
    <w:rsid w:val="009D20F4"/>
    <w:rsid w:val="009D2574"/>
    <w:rsid w:val="009D5158"/>
    <w:rsid w:val="009D6A99"/>
    <w:rsid w:val="009E0A61"/>
    <w:rsid w:val="009E1610"/>
    <w:rsid w:val="009E3BF3"/>
    <w:rsid w:val="009F1D1E"/>
    <w:rsid w:val="009F2704"/>
    <w:rsid w:val="009F6E74"/>
    <w:rsid w:val="00A01896"/>
    <w:rsid w:val="00A064CC"/>
    <w:rsid w:val="00A068F4"/>
    <w:rsid w:val="00A12EA3"/>
    <w:rsid w:val="00A1548C"/>
    <w:rsid w:val="00A247BA"/>
    <w:rsid w:val="00A253D9"/>
    <w:rsid w:val="00A26E93"/>
    <w:rsid w:val="00A30279"/>
    <w:rsid w:val="00A34245"/>
    <w:rsid w:val="00A37A66"/>
    <w:rsid w:val="00A37AA7"/>
    <w:rsid w:val="00A408D5"/>
    <w:rsid w:val="00A40C47"/>
    <w:rsid w:val="00A42B40"/>
    <w:rsid w:val="00A464EA"/>
    <w:rsid w:val="00A50617"/>
    <w:rsid w:val="00A5125F"/>
    <w:rsid w:val="00A52BE4"/>
    <w:rsid w:val="00A557D2"/>
    <w:rsid w:val="00A618D0"/>
    <w:rsid w:val="00A627D5"/>
    <w:rsid w:val="00A704DD"/>
    <w:rsid w:val="00A7087B"/>
    <w:rsid w:val="00A711CE"/>
    <w:rsid w:val="00A71463"/>
    <w:rsid w:val="00A71AEB"/>
    <w:rsid w:val="00A7246B"/>
    <w:rsid w:val="00A74E66"/>
    <w:rsid w:val="00A821CB"/>
    <w:rsid w:val="00A86277"/>
    <w:rsid w:val="00A91E3A"/>
    <w:rsid w:val="00A91E92"/>
    <w:rsid w:val="00A92822"/>
    <w:rsid w:val="00AA1FB3"/>
    <w:rsid w:val="00AA2537"/>
    <w:rsid w:val="00AA3A2D"/>
    <w:rsid w:val="00AA716B"/>
    <w:rsid w:val="00AB2B2C"/>
    <w:rsid w:val="00AB3599"/>
    <w:rsid w:val="00AB6DB9"/>
    <w:rsid w:val="00AC22AB"/>
    <w:rsid w:val="00AD0567"/>
    <w:rsid w:val="00AE2FDA"/>
    <w:rsid w:val="00AE30A6"/>
    <w:rsid w:val="00AE40B3"/>
    <w:rsid w:val="00AE45F2"/>
    <w:rsid w:val="00AE5FA7"/>
    <w:rsid w:val="00AF1215"/>
    <w:rsid w:val="00AF1F7C"/>
    <w:rsid w:val="00B034F0"/>
    <w:rsid w:val="00B03A97"/>
    <w:rsid w:val="00B11AC4"/>
    <w:rsid w:val="00B122A9"/>
    <w:rsid w:val="00B17004"/>
    <w:rsid w:val="00B17BA9"/>
    <w:rsid w:val="00B17FB5"/>
    <w:rsid w:val="00B21680"/>
    <w:rsid w:val="00B21863"/>
    <w:rsid w:val="00B25E35"/>
    <w:rsid w:val="00B26AAC"/>
    <w:rsid w:val="00B322B7"/>
    <w:rsid w:val="00B33D99"/>
    <w:rsid w:val="00B35D3A"/>
    <w:rsid w:val="00B4034A"/>
    <w:rsid w:val="00B410F3"/>
    <w:rsid w:val="00B42D5B"/>
    <w:rsid w:val="00B4308A"/>
    <w:rsid w:val="00B478B0"/>
    <w:rsid w:val="00B50746"/>
    <w:rsid w:val="00B508ED"/>
    <w:rsid w:val="00B509F6"/>
    <w:rsid w:val="00B50E24"/>
    <w:rsid w:val="00B5145A"/>
    <w:rsid w:val="00B546F6"/>
    <w:rsid w:val="00B554CF"/>
    <w:rsid w:val="00B56CDA"/>
    <w:rsid w:val="00B57553"/>
    <w:rsid w:val="00B5768C"/>
    <w:rsid w:val="00B60C0F"/>
    <w:rsid w:val="00B61732"/>
    <w:rsid w:val="00B6355B"/>
    <w:rsid w:val="00B6688B"/>
    <w:rsid w:val="00B7001A"/>
    <w:rsid w:val="00B71C5F"/>
    <w:rsid w:val="00B73F52"/>
    <w:rsid w:val="00B743B0"/>
    <w:rsid w:val="00B76F92"/>
    <w:rsid w:val="00B85C8B"/>
    <w:rsid w:val="00B8605B"/>
    <w:rsid w:val="00B90B7A"/>
    <w:rsid w:val="00B9103B"/>
    <w:rsid w:val="00B916F5"/>
    <w:rsid w:val="00B91D18"/>
    <w:rsid w:val="00B93346"/>
    <w:rsid w:val="00B96EF1"/>
    <w:rsid w:val="00BA20A4"/>
    <w:rsid w:val="00BA621B"/>
    <w:rsid w:val="00BB0DB7"/>
    <w:rsid w:val="00BB4138"/>
    <w:rsid w:val="00BB74F3"/>
    <w:rsid w:val="00BB7AAF"/>
    <w:rsid w:val="00BC2190"/>
    <w:rsid w:val="00BC5383"/>
    <w:rsid w:val="00BC6311"/>
    <w:rsid w:val="00BC69B0"/>
    <w:rsid w:val="00BD08A1"/>
    <w:rsid w:val="00BD37EE"/>
    <w:rsid w:val="00BD3F52"/>
    <w:rsid w:val="00BE133C"/>
    <w:rsid w:val="00BE5070"/>
    <w:rsid w:val="00BE5B35"/>
    <w:rsid w:val="00BF1892"/>
    <w:rsid w:val="00BF1E3E"/>
    <w:rsid w:val="00BF3637"/>
    <w:rsid w:val="00BF3E34"/>
    <w:rsid w:val="00BF75D4"/>
    <w:rsid w:val="00C12990"/>
    <w:rsid w:val="00C1441A"/>
    <w:rsid w:val="00C170E3"/>
    <w:rsid w:val="00C2165A"/>
    <w:rsid w:val="00C22660"/>
    <w:rsid w:val="00C2400D"/>
    <w:rsid w:val="00C24010"/>
    <w:rsid w:val="00C25DF9"/>
    <w:rsid w:val="00C2743E"/>
    <w:rsid w:val="00C35675"/>
    <w:rsid w:val="00C4092D"/>
    <w:rsid w:val="00C43252"/>
    <w:rsid w:val="00C43BEE"/>
    <w:rsid w:val="00C45C77"/>
    <w:rsid w:val="00C524CC"/>
    <w:rsid w:val="00C576AD"/>
    <w:rsid w:val="00C6054D"/>
    <w:rsid w:val="00C62F63"/>
    <w:rsid w:val="00C637E6"/>
    <w:rsid w:val="00C64BC3"/>
    <w:rsid w:val="00C64C36"/>
    <w:rsid w:val="00C66EBA"/>
    <w:rsid w:val="00C675AE"/>
    <w:rsid w:val="00C675FB"/>
    <w:rsid w:val="00C71956"/>
    <w:rsid w:val="00C72576"/>
    <w:rsid w:val="00C74C6A"/>
    <w:rsid w:val="00C779D9"/>
    <w:rsid w:val="00C82192"/>
    <w:rsid w:val="00C8430B"/>
    <w:rsid w:val="00C84EB0"/>
    <w:rsid w:val="00C87FA4"/>
    <w:rsid w:val="00C91DC0"/>
    <w:rsid w:val="00C9421E"/>
    <w:rsid w:val="00C94EA2"/>
    <w:rsid w:val="00C94EB1"/>
    <w:rsid w:val="00CA078D"/>
    <w:rsid w:val="00CA0FE0"/>
    <w:rsid w:val="00CA1BA8"/>
    <w:rsid w:val="00CA717C"/>
    <w:rsid w:val="00CB16B1"/>
    <w:rsid w:val="00CB2E8D"/>
    <w:rsid w:val="00CB41C4"/>
    <w:rsid w:val="00CB4CD4"/>
    <w:rsid w:val="00CB59EB"/>
    <w:rsid w:val="00CB7167"/>
    <w:rsid w:val="00CC4069"/>
    <w:rsid w:val="00CC639E"/>
    <w:rsid w:val="00CD1D90"/>
    <w:rsid w:val="00CD59F2"/>
    <w:rsid w:val="00CD7731"/>
    <w:rsid w:val="00CE15AD"/>
    <w:rsid w:val="00CE62C3"/>
    <w:rsid w:val="00D00BEF"/>
    <w:rsid w:val="00D023F0"/>
    <w:rsid w:val="00D041A9"/>
    <w:rsid w:val="00D05C49"/>
    <w:rsid w:val="00D06780"/>
    <w:rsid w:val="00D0773E"/>
    <w:rsid w:val="00D123EA"/>
    <w:rsid w:val="00D125FE"/>
    <w:rsid w:val="00D1343D"/>
    <w:rsid w:val="00D13E32"/>
    <w:rsid w:val="00D13EF2"/>
    <w:rsid w:val="00D14D09"/>
    <w:rsid w:val="00D1767C"/>
    <w:rsid w:val="00D24023"/>
    <w:rsid w:val="00D2415D"/>
    <w:rsid w:val="00D2681C"/>
    <w:rsid w:val="00D278C5"/>
    <w:rsid w:val="00D30725"/>
    <w:rsid w:val="00D30B16"/>
    <w:rsid w:val="00D313ED"/>
    <w:rsid w:val="00D33352"/>
    <w:rsid w:val="00D36B73"/>
    <w:rsid w:val="00D37728"/>
    <w:rsid w:val="00D410F7"/>
    <w:rsid w:val="00D44425"/>
    <w:rsid w:val="00D452EA"/>
    <w:rsid w:val="00D46AC2"/>
    <w:rsid w:val="00D46F4C"/>
    <w:rsid w:val="00D50219"/>
    <w:rsid w:val="00D50C04"/>
    <w:rsid w:val="00D515EA"/>
    <w:rsid w:val="00D522FC"/>
    <w:rsid w:val="00D627A7"/>
    <w:rsid w:val="00D66BB7"/>
    <w:rsid w:val="00D7109E"/>
    <w:rsid w:val="00D71C6B"/>
    <w:rsid w:val="00D75EFC"/>
    <w:rsid w:val="00D768C9"/>
    <w:rsid w:val="00D80D77"/>
    <w:rsid w:val="00D83BC7"/>
    <w:rsid w:val="00D86904"/>
    <w:rsid w:val="00D87C66"/>
    <w:rsid w:val="00D95CA1"/>
    <w:rsid w:val="00D96967"/>
    <w:rsid w:val="00DA7102"/>
    <w:rsid w:val="00DB0A8E"/>
    <w:rsid w:val="00DB1FE4"/>
    <w:rsid w:val="00DB6ECF"/>
    <w:rsid w:val="00DC0853"/>
    <w:rsid w:val="00DC11FC"/>
    <w:rsid w:val="00DD0E44"/>
    <w:rsid w:val="00DD5EC1"/>
    <w:rsid w:val="00DD7845"/>
    <w:rsid w:val="00DE293A"/>
    <w:rsid w:val="00DE7C34"/>
    <w:rsid w:val="00DF07D8"/>
    <w:rsid w:val="00DF3369"/>
    <w:rsid w:val="00DF3D2B"/>
    <w:rsid w:val="00DF654F"/>
    <w:rsid w:val="00E00544"/>
    <w:rsid w:val="00E03076"/>
    <w:rsid w:val="00E05458"/>
    <w:rsid w:val="00E076B5"/>
    <w:rsid w:val="00E12C58"/>
    <w:rsid w:val="00E13BD5"/>
    <w:rsid w:val="00E145BB"/>
    <w:rsid w:val="00E15F70"/>
    <w:rsid w:val="00E17629"/>
    <w:rsid w:val="00E176F1"/>
    <w:rsid w:val="00E17DF6"/>
    <w:rsid w:val="00E2094B"/>
    <w:rsid w:val="00E26063"/>
    <w:rsid w:val="00E27F18"/>
    <w:rsid w:val="00E3133E"/>
    <w:rsid w:val="00E337CA"/>
    <w:rsid w:val="00E33C21"/>
    <w:rsid w:val="00E33DF5"/>
    <w:rsid w:val="00E35385"/>
    <w:rsid w:val="00E35861"/>
    <w:rsid w:val="00E3730F"/>
    <w:rsid w:val="00E43DC7"/>
    <w:rsid w:val="00E44C0A"/>
    <w:rsid w:val="00E45DA1"/>
    <w:rsid w:val="00E5093F"/>
    <w:rsid w:val="00E51CF9"/>
    <w:rsid w:val="00E5606F"/>
    <w:rsid w:val="00E5609A"/>
    <w:rsid w:val="00E5661C"/>
    <w:rsid w:val="00E57358"/>
    <w:rsid w:val="00E578EC"/>
    <w:rsid w:val="00E62281"/>
    <w:rsid w:val="00E7520B"/>
    <w:rsid w:val="00E77446"/>
    <w:rsid w:val="00E80C21"/>
    <w:rsid w:val="00E81DEB"/>
    <w:rsid w:val="00E84084"/>
    <w:rsid w:val="00E8701E"/>
    <w:rsid w:val="00E92C4F"/>
    <w:rsid w:val="00E9776E"/>
    <w:rsid w:val="00EA0DEB"/>
    <w:rsid w:val="00EA3573"/>
    <w:rsid w:val="00EA5D4C"/>
    <w:rsid w:val="00EA7FF4"/>
    <w:rsid w:val="00EB1985"/>
    <w:rsid w:val="00EB3033"/>
    <w:rsid w:val="00EB52BF"/>
    <w:rsid w:val="00EB5848"/>
    <w:rsid w:val="00EC2774"/>
    <w:rsid w:val="00EC7001"/>
    <w:rsid w:val="00EC78F9"/>
    <w:rsid w:val="00EC7B30"/>
    <w:rsid w:val="00ED01DA"/>
    <w:rsid w:val="00ED10E5"/>
    <w:rsid w:val="00EE0E4C"/>
    <w:rsid w:val="00EE33C4"/>
    <w:rsid w:val="00EE3902"/>
    <w:rsid w:val="00EE3909"/>
    <w:rsid w:val="00EF0F45"/>
    <w:rsid w:val="00EF1155"/>
    <w:rsid w:val="00EF7E7C"/>
    <w:rsid w:val="00F00830"/>
    <w:rsid w:val="00F0159C"/>
    <w:rsid w:val="00F034CF"/>
    <w:rsid w:val="00F07CAF"/>
    <w:rsid w:val="00F11787"/>
    <w:rsid w:val="00F13AB5"/>
    <w:rsid w:val="00F1514C"/>
    <w:rsid w:val="00F21C2F"/>
    <w:rsid w:val="00F22543"/>
    <w:rsid w:val="00F24ED1"/>
    <w:rsid w:val="00F25028"/>
    <w:rsid w:val="00F26CB0"/>
    <w:rsid w:val="00F30242"/>
    <w:rsid w:val="00F342A1"/>
    <w:rsid w:val="00F34BB4"/>
    <w:rsid w:val="00F36A4F"/>
    <w:rsid w:val="00F41296"/>
    <w:rsid w:val="00F42C81"/>
    <w:rsid w:val="00F476D9"/>
    <w:rsid w:val="00F4785D"/>
    <w:rsid w:val="00F50B75"/>
    <w:rsid w:val="00F5320E"/>
    <w:rsid w:val="00F53879"/>
    <w:rsid w:val="00F574E6"/>
    <w:rsid w:val="00F61EB9"/>
    <w:rsid w:val="00F63E77"/>
    <w:rsid w:val="00F643A3"/>
    <w:rsid w:val="00F64761"/>
    <w:rsid w:val="00F65725"/>
    <w:rsid w:val="00F66EB0"/>
    <w:rsid w:val="00F74007"/>
    <w:rsid w:val="00F7515E"/>
    <w:rsid w:val="00F81F8B"/>
    <w:rsid w:val="00F9118D"/>
    <w:rsid w:val="00F96859"/>
    <w:rsid w:val="00F96BF3"/>
    <w:rsid w:val="00FA4E9A"/>
    <w:rsid w:val="00FB2D4B"/>
    <w:rsid w:val="00FC5814"/>
    <w:rsid w:val="00FD004C"/>
    <w:rsid w:val="00FD0746"/>
    <w:rsid w:val="00FD0F82"/>
    <w:rsid w:val="00FD40DA"/>
    <w:rsid w:val="00FD5AAB"/>
    <w:rsid w:val="00FE028D"/>
    <w:rsid w:val="00FE2B05"/>
    <w:rsid w:val="00FE3E28"/>
    <w:rsid w:val="00FF2C66"/>
    <w:rsid w:val="00FF363D"/>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424C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69B0"/>
    <w:pPr>
      <w:spacing w:after="0" w:line="240" w:lineRule="auto"/>
    </w:pPr>
    <w:rPr>
      <w:rFonts w:ascii="Cambria" w:eastAsia="MS Mincho" w:hAnsi="Cambria"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C43252"/>
    <w:rPr>
      <w:color w:val="0000FF"/>
      <w:u w:val="single"/>
    </w:rPr>
  </w:style>
  <w:style w:type="paragraph" w:styleId="Textodeglobo">
    <w:name w:val="Balloon Text"/>
    <w:basedOn w:val="Normal"/>
    <w:link w:val="TextodegloboCar"/>
    <w:uiPriority w:val="99"/>
    <w:semiHidden/>
    <w:unhideWhenUsed/>
    <w:rsid w:val="006F580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F580E"/>
    <w:rPr>
      <w:rFonts w:ascii="Lucida Grande" w:eastAsia="MS Mincho" w:hAnsi="Lucida Grande" w:cs="Lucida Grande"/>
      <w:sz w:val="18"/>
      <w:szCs w:val="18"/>
      <w:lang w:val="es-ES_tradnl" w:eastAsia="es-ES"/>
    </w:rPr>
  </w:style>
  <w:style w:type="character" w:customStyle="1" w:styleId="apple-converted-space">
    <w:name w:val="apple-converted-space"/>
    <w:basedOn w:val="Fuentedeprrafopredeter"/>
    <w:rsid w:val="00D05C49"/>
  </w:style>
  <w:style w:type="character" w:styleId="Refdecomentario">
    <w:name w:val="annotation reference"/>
    <w:basedOn w:val="Fuentedeprrafopredeter"/>
    <w:uiPriority w:val="99"/>
    <w:semiHidden/>
    <w:unhideWhenUsed/>
    <w:rsid w:val="008509E7"/>
    <w:rPr>
      <w:sz w:val="18"/>
      <w:szCs w:val="18"/>
    </w:rPr>
  </w:style>
  <w:style w:type="paragraph" w:styleId="Textocomentario">
    <w:name w:val="annotation text"/>
    <w:basedOn w:val="Normal"/>
    <w:link w:val="TextocomentarioCar"/>
    <w:uiPriority w:val="99"/>
    <w:semiHidden/>
    <w:unhideWhenUsed/>
    <w:rsid w:val="008509E7"/>
  </w:style>
  <w:style w:type="character" w:customStyle="1" w:styleId="TextocomentarioCar">
    <w:name w:val="Texto comentario Car"/>
    <w:basedOn w:val="Fuentedeprrafopredeter"/>
    <w:link w:val="Textocomentario"/>
    <w:uiPriority w:val="99"/>
    <w:semiHidden/>
    <w:rsid w:val="008509E7"/>
    <w:rPr>
      <w:rFonts w:ascii="Cambria" w:eastAsia="MS Mincho" w:hAnsi="Cambria" w:cs="Times New Roman"/>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8509E7"/>
    <w:rPr>
      <w:b/>
      <w:bCs/>
      <w:sz w:val="20"/>
      <w:szCs w:val="20"/>
    </w:rPr>
  </w:style>
  <w:style w:type="character" w:customStyle="1" w:styleId="AsuntodelcomentarioCar">
    <w:name w:val="Asunto del comentario Car"/>
    <w:basedOn w:val="TextocomentarioCar"/>
    <w:link w:val="Asuntodelcomentario"/>
    <w:uiPriority w:val="99"/>
    <w:semiHidden/>
    <w:rsid w:val="008509E7"/>
    <w:rPr>
      <w:rFonts w:ascii="Cambria" w:eastAsia="MS Mincho" w:hAnsi="Cambria" w:cs="Times New Roman"/>
      <w:b/>
      <w:bCs/>
      <w:sz w:val="20"/>
      <w:szCs w:val="20"/>
      <w:lang w:val="es-ES_tradnl" w:eastAsia="es-ES"/>
    </w:rPr>
  </w:style>
  <w:style w:type="paragraph" w:styleId="Revisin">
    <w:name w:val="Revision"/>
    <w:hidden/>
    <w:uiPriority w:val="99"/>
    <w:semiHidden/>
    <w:rsid w:val="00CB59EB"/>
    <w:pPr>
      <w:spacing w:after="0" w:line="240" w:lineRule="auto"/>
    </w:pPr>
    <w:rPr>
      <w:rFonts w:ascii="Cambria" w:eastAsia="MS Mincho" w:hAnsi="Cambria" w:cs="Times New Roman"/>
      <w:sz w:val="24"/>
      <w:szCs w:val="24"/>
      <w:lang w:val="es-ES_tradnl" w:eastAsia="es-ES"/>
    </w:rPr>
  </w:style>
  <w:style w:type="character" w:styleId="Hipervnculovisitado">
    <w:name w:val="FollowedHyperlink"/>
    <w:basedOn w:val="Fuentedeprrafopredeter"/>
    <w:uiPriority w:val="99"/>
    <w:semiHidden/>
    <w:unhideWhenUsed/>
    <w:rsid w:val="00D13E32"/>
    <w:rPr>
      <w:color w:val="954F72" w:themeColor="followedHyperlink"/>
      <w:u w:val="single"/>
    </w:rPr>
  </w:style>
  <w:style w:type="paragraph" w:styleId="NormalWeb">
    <w:name w:val="Normal (Web)"/>
    <w:basedOn w:val="Normal"/>
    <w:uiPriority w:val="99"/>
    <w:semiHidden/>
    <w:unhideWhenUsed/>
    <w:rsid w:val="006378D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4146">
      <w:bodyDiv w:val="1"/>
      <w:marLeft w:val="0"/>
      <w:marRight w:val="0"/>
      <w:marTop w:val="0"/>
      <w:marBottom w:val="0"/>
      <w:divBdr>
        <w:top w:val="none" w:sz="0" w:space="0" w:color="auto"/>
        <w:left w:val="none" w:sz="0" w:space="0" w:color="auto"/>
        <w:bottom w:val="none" w:sz="0" w:space="0" w:color="auto"/>
        <w:right w:val="none" w:sz="0" w:space="0" w:color="auto"/>
      </w:divBdr>
      <w:divsChild>
        <w:div w:id="34279528">
          <w:marLeft w:val="0"/>
          <w:marRight w:val="0"/>
          <w:marTop w:val="0"/>
          <w:marBottom w:val="0"/>
          <w:divBdr>
            <w:top w:val="none" w:sz="0" w:space="0" w:color="auto"/>
            <w:left w:val="none" w:sz="0" w:space="0" w:color="auto"/>
            <w:bottom w:val="none" w:sz="0" w:space="0" w:color="auto"/>
            <w:right w:val="none" w:sz="0" w:space="0" w:color="auto"/>
          </w:divBdr>
          <w:divsChild>
            <w:div w:id="812137773">
              <w:marLeft w:val="0"/>
              <w:marRight w:val="0"/>
              <w:marTop w:val="0"/>
              <w:marBottom w:val="0"/>
              <w:divBdr>
                <w:top w:val="none" w:sz="0" w:space="0" w:color="auto"/>
                <w:left w:val="none" w:sz="0" w:space="0" w:color="auto"/>
                <w:bottom w:val="none" w:sz="0" w:space="0" w:color="auto"/>
                <w:right w:val="none" w:sz="0" w:space="0" w:color="auto"/>
              </w:divBdr>
              <w:divsChild>
                <w:div w:id="3438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6290">
      <w:bodyDiv w:val="1"/>
      <w:marLeft w:val="0"/>
      <w:marRight w:val="0"/>
      <w:marTop w:val="0"/>
      <w:marBottom w:val="0"/>
      <w:divBdr>
        <w:top w:val="none" w:sz="0" w:space="0" w:color="auto"/>
        <w:left w:val="none" w:sz="0" w:space="0" w:color="auto"/>
        <w:bottom w:val="none" w:sz="0" w:space="0" w:color="auto"/>
        <w:right w:val="none" w:sz="0" w:space="0" w:color="auto"/>
      </w:divBdr>
    </w:div>
    <w:div w:id="184295589">
      <w:bodyDiv w:val="1"/>
      <w:marLeft w:val="0"/>
      <w:marRight w:val="0"/>
      <w:marTop w:val="0"/>
      <w:marBottom w:val="0"/>
      <w:divBdr>
        <w:top w:val="none" w:sz="0" w:space="0" w:color="auto"/>
        <w:left w:val="none" w:sz="0" w:space="0" w:color="auto"/>
        <w:bottom w:val="none" w:sz="0" w:space="0" w:color="auto"/>
        <w:right w:val="none" w:sz="0" w:space="0" w:color="auto"/>
      </w:divBdr>
      <w:divsChild>
        <w:div w:id="377440892">
          <w:marLeft w:val="0"/>
          <w:marRight w:val="0"/>
          <w:marTop w:val="0"/>
          <w:marBottom w:val="0"/>
          <w:divBdr>
            <w:top w:val="none" w:sz="0" w:space="0" w:color="auto"/>
            <w:left w:val="none" w:sz="0" w:space="0" w:color="auto"/>
            <w:bottom w:val="none" w:sz="0" w:space="0" w:color="auto"/>
            <w:right w:val="none" w:sz="0" w:space="0" w:color="auto"/>
          </w:divBdr>
          <w:divsChild>
            <w:div w:id="1541212261">
              <w:marLeft w:val="0"/>
              <w:marRight w:val="0"/>
              <w:marTop w:val="0"/>
              <w:marBottom w:val="0"/>
              <w:divBdr>
                <w:top w:val="none" w:sz="0" w:space="0" w:color="auto"/>
                <w:left w:val="none" w:sz="0" w:space="0" w:color="auto"/>
                <w:bottom w:val="none" w:sz="0" w:space="0" w:color="auto"/>
                <w:right w:val="none" w:sz="0" w:space="0" w:color="auto"/>
              </w:divBdr>
              <w:divsChild>
                <w:div w:id="20084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20648">
      <w:bodyDiv w:val="1"/>
      <w:marLeft w:val="0"/>
      <w:marRight w:val="0"/>
      <w:marTop w:val="0"/>
      <w:marBottom w:val="0"/>
      <w:divBdr>
        <w:top w:val="none" w:sz="0" w:space="0" w:color="auto"/>
        <w:left w:val="none" w:sz="0" w:space="0" w:color="auto"/>
        <w:bottom w:val="none" w:sz="0" w:space="0" w:color="auto"/>
        <w:right w:val="none" w:sz="0" w:space="0" w:color="auto"/>
      </w:divBdr>
    </w:div>
    <w:div w:id="254094433">
      <w:bodyDiv w:val="1"/>
      <w:marLeft w:val="0"/>
      <w:marRight w:val="0"/>
      <w:marTop w:val="0"/>
      <w:marBottom w:val="0"/>
      <w:divBdr>
        <w:top w:val="none" w:sz="0" w:space="0" w:color="auto"/>
        <w:left w:val="none" w:sz="0" w:space="0" w:color="auto"/>
        <w:bottom w:val="none" w:sz="0" w:space="0" w:color="auto"/>
        <w:right w:val="none" w:sz="0" w:space="0" w:color="auto"/>
      </w:divBdr>
    </w:div>
    <w:div w:id="275645883">
      <w:bodyDiv w:val="1"/>
      <w:marLeft w:val="0"/>
      <w:marRight w:val="0"/>
      <w:marTop w:val="0"/>
      <w:marBottom w:val="0"/>
      <w:divBdr>
        <w:top w:val="none" w:sz="0" w:space="0" w:color="auto"/>
        <w:left w:val="none" w:sz="0" w:space="0" w:color="auto"/>
        <w:bottom w:val="none" w:sz="0" w:space="0" w:color="auto"/>
        <w:right w:val="none" w:sz="0" w:space="0" w:color="auto"/>
      </w:divBdr>
    </w:div>
    <w:div w:id="281696851">
      <w:bodyDiv w:val="1"/>
      <w:marLeft w:val="0"/>
      <w:marRight w:val="0"/>
      <w:marTop w:val="0"/>
      <w:marBottom w:val="0"/>
      <w:divBdr>
        <w:top w:val="none" w:sz="0" w:space="0" w:color="auto"/>
        <w:left w:val="none" w:sz="0" w:space="0" w:color="auto"/>
        <w:bottom w:val="none" w:sz="0" w:space="0" w:color="auto"/>
        <w:right w:val="none" w:sz="0" w:space="0" w:color="auto"/>
      </w:divBdr>
      <w:divsChild>
        <w:div w:id="2096895151">
          <w:marLeft w:val="0"/>
          <w:marRight w:val="0"/>
          <w:marTop w:val="0"/>
          <w:marBottom w:val="0"/>
          <w:divBdr>
            <w:top w:val="none" w:sz="0" w:space="0" w:color="auto"/>
            <w:left w:val="none" w:sz="0" w:space="0" w:color="auto"/>
            <w:bottom w:val="none" w:sz="0" w:space="0" w:color="auto"/>
            <w:right w:val="none" w:sz="0" w:space="0" w:color="auto"/>
          </w:divBdr>
          <w:divsChild>
            <w:div w:id="685983001">
              <w:marLeft w:val="0"/>
              <w:marRight w:val="0"/>
              <w:marTop w:val="0"/>
              <w:marBottom w:val="0"/>
              <w:divBdr>
                <w:top w:val="none" w:sz="0" w:space="0" w:color="auto"/>
                <w:left w:val="none" w:sz="0" w:space="0" w:color="auto"/>
                <w:bottom w:val="none" w:sz="0" w:space="0" w:color="auto"/>
                <w:right w:val="none" w:sz="0" w:space="0" w:color="auto"/>
              </w:divBdr>
              <w:divsChild>
                <w:div w:id="5907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72311">
      <w:bodyDiv w:val="1"/>
      <w:marLeft w:val="0"/>
      <w:marRight w:val="0"/>
      <w:marTop w:val="0"/>
      <w:marBottom w:val="0"/>
      <w:divBdr>
        <w:top w:val="none" w:sz="0" w:space="0" w:color="auto"/>
        <w:left w:val="none" w:sz="0" w:space="0" w:color="auto"/>
        <w:bottom w:val="none" w:sz="0" w:space="0" w:color="auto"/>
        <w:right w:val="none" w:sz="0" w:space="0" w:color="auto"/>
      </w:divBdr>
      <w:divsChild>
        <w:div w:id="1581718143">
          <w:marLeft w:val="0"/>
          <w:marRight w:val="0"/>
          <w:marTop w:val="0"/>
          <w:marBottom w:val="0"/>
          <w:divBdr>
            <w:top w:val="none" w:sz="0" w:space="0" w:color="auto"/>
            <w:left w:val="none" w:sz="0" w:space="0" w:color="auto"/>
            <w:bottom w:val="none" w:sz="0" w:space="0" w:color="auto"/>
            <w:right w:val="none" w:sz="0" w:space="0" w:color="auto"/>
          </w:divBdr>
          <w:divsChild>
            <w:div w:id="355272497">
              <w:marLeft w:val="0"/>
              <w:marRight w:val="0"/>
              <w:marTop w:val="0"/>
              <w:marBottom w:val="0"/>
              <w:divBdr>
                <w:top w:val="none" w:sz="0" w:space="0" w:color="auto"/>
                <w:left w:val="none" w:sz="0" w:space="0" w:color="auto"/>
                <w:bottom w:val="none" w:sz="0" w:space="0" w:color="auto"/>
                <w:right w:val="none" w:sz="0" w:space="0" w:color="auto"/>
              </w:divBdr>
              <w:divsChild>
                <w:div w:id="4492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5495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44">
          <w:marLeft w:val="0"/>
          <w:marRight w:val="0"/>
          <w:marTop w:val="0"/>
          <w:marBottom w:val="0"/>
          <w:divBdr>
            <w:top w:val="none" w:sz="0" w:space="0" w:color="auto"/>
            <w:left w:val="none" w:sz="0" w:space="0" w:color="auto"/>
            <w:bottom w:val="none" w:sz="0" w:space="0" w:color="auto"/>
            <w:right w:val="none" w:sz="0" w:space="0" w:color="auto"/>
          </w:divBdr>
          <w:divsChild>
            <w:div w:id="949245940">
              <w:marLeft w:val="1740"/>
              <w:marRight w:val="0"/>
              <w:marTop w:val="0"/>
              <w:marBottom w:val="0"/>
              <w:divBdr>
                <w:top w:val="none" w:sz="0" w:space="0" w:color="auto"/>
                <w:left w:val="none" w:sz="0" w:space="0" w:color="auto"/>
                <w:bottom w:val="none" w:sz="0" w:space="0" w:color="auto"/>
                <w:right w:val="none" w:sz="0" w:space="0" w:color="auto"/>
              </w:divBdr>
            </w:div>
          </w:divsChild>
        </w:div>
        <w:div w:id="1036466981">
          <w:marLeft w:val="0"/>
          <w:marRight w:val="0"/>
          <w:marTop w:val="0"/>
          <w:marBottom w:val="0"/>
          <w:divBdr>
            <w:top w:val="none" w:sz="0" w:space="0" w:color="auto"/>
            <w:left w:val="none" w:sz="0" w:space="0" w:color="auto"/>
            <w:bottom w:val="none" w:sz="0" w:space="0" w:color="auto"/>
            <w:right w:val="none" w:sz="0" w:space="0" w:color="auto"/>
          </w:divBdr>
        </w:div>
      </w:divsChild>
    </w:div>
    <w:div w:id="591278808">
      <w:bodyDiv w:val="1"/>
      <w:marLeft w:val="0"/>
      <w:marRight w:val="0"/>
      <w:marTop w:val="0"/>
      <w:marBottom w:val="0"/>
      <w:divBdr>
        <w:top w:val="none" w:sz="0" w:space="0" w:color="auto"/>
        <w:left w:val="none" w:sz="0" w:space="0" w:color="auto"/>
        <w:bottom w:val="none" w:sz="0" w:space="0" w:color="auto"/>
        <w:right w:val="none" w:sz="0" w:space="0" w:color="auto"/>
      </w:divBdr>
    </w:div>
    <w:div w:id="594634470">
      <w:bodyDiv w:val="1"/>
      <w:marLeft w:val="0"/>
      <w:marRight w:val="0"/>
      <w:marTop w:val="0"/>
      <w:marBottom w:val="0"/>
      <w:divBdr>
        <w:top w:val="none" w:sz="0" w:space="0" w:color="auto"/>
        <w:left w:val="none" w:sz="0" w:space="0" w:color="auto"/>
        <w:bottom w:val="none" w:sz="0" w:space="0" w:color="auto"/>
        <w:right w:val="none" w:sz="0" w:space="0" w:color="auto"/>
      </w:divBdr>
    </w:div>
    <w:div w:id="604505327">
      <w:bodyDiv w:val="1"/>
      <w:marLeft w:val="0"/>
      <w:marRight w:val="0"/>
      <w:marTop w:val="0"/>
      <w:marBottom w:val="0"/>
      <w:divBdr>
        <w:top w:val="none" w:sz="0" w:space="0" w:color="auto"/>
        <w:left w:val="none" w:sz="0" w:space="0" w:color="auto"/>
        <w:bottom w:val="none" w:sz="0" w:space="0" w:color="auto"/>
        <w:right w:val="none" w:sz="0" w:space="0" w:color="auto"/>
      </w:divBdr>
    </w:div>
    <w:div w:id="627783515">
      <w:bodyDiv w:val="1"/>
      <w:marLeft w:val="0"/>
      <w:marRight w:val="0"/>
      <w:marTop w:val="0"/>
      <w:marBottom w:val="0"/>
      <w:divBdr>
        <w:top w:val="none" w:sz="0" w:space="0" w:color="auto"/>
        <w:left w:val="none" w:sz="0" w:space="0" w:color="auto"/>
        <w:bottom w:val="none" w:sz="0" w:space="0" w:color="auto"/>
        <w:right w:val="none" w:sz="0" w:space="0" w:color="auto"/>
      </w:divBdr>
    </w:div>
    <w:div w:id="633024629">
      <w:bodyDiv w:val="1"/>
      <w:marLeft w:val="0"/>
      <w:marRight w:val="0"/>
      <w:marTop w:val="0"/>
      <w:marBottom w:val="0"/>
      <w:divBdr>
        <w:top w:val="none" w:sz="0" w:space="0" w:color="auto"/>
        <w:left w:val="none" w:sz="0" w:space="0" w:color="auto"/>
        <w:bottom w:val="none" w:sz="0" w:space="0" w:color="auto"/>
        <w:right w:val="none" w:sz="0" w:space="0" w:color="auto"/>
      </w:divBdr>
    </w:div>
    <w:div w:id="668992505">
      <w:bodyDiv w:val="1"/>
      <w:marLeft w:val="0"/>
      <w:marRight w:val="0"/>
      <w:marTop w:val="0"/>
      <w:marBottom w:val="0"/>
      <w:divBdr>
        <w:top w:val="none" w:sz="0" w:space="0" w:color="auto"/>
        <w:left w:val="none" w:sz="0" w:space="0" w:color="auto"/>
        <w:bottom w:val="none" w:sz="0" w:space="0" w:color="auto"/>
        <w:right w:val="none" w:sz="0" w:space="0" w:color="auto"/>
      </w:divBdr>
    </w:div>
    <w:div w:id="804353770">
      <w:bodyDiv w:val="1"/>
      <w:marLeft w:val="0"/>
      <w:marRight w:val="0"/>
      <w:marTop w:val="0"/>
      <w:marBottom w:val="0"/>
      <w:divBdr>
        <w:top w:val="none" w:sz="0" w:space="0" w:color="auto"/>
        <w:left w:val="none" w:sz="0" w:space="0" w:color="auto"/>
        <w:bottom w:val="none" w:sz="0" w:space="0" w:color="auto"/>
        <w:right w:val="none" w:sz="0" w:space="0" w:color="auto"/>
      </w:divBdr>
    </w:div>
    <w:div w:id="907494557">
      <w:bodyDiv w:val="1"/>
      <w:marLeft w:val="0"/>
      <w:marRight w:val="0"/>
      <w:marTop w:val="0"/>
      <w:marBottom w:val="0"/>
      <w:divBdr>
        <w:top w:val="none" w:sz="0" w:space="0" w:color="auto"/>
        <w:left w:val="none" w:sz="0" w:space="0" w:color="auto"/>
        <w:bottom w:val="none" w:sz="0" w:space="0" w:color="auto"/>
        <w:right w:val="none" w:sz="0" w:space="0" w:color="auto"/>
      </w:divBdr>
    </w:div>
    <w:div w:id="914048820">
      <w:bodyDiv w:val="1"/>
      <w:marLeft w:val="0"/>
      <w:marRight w:val="0"/>
      <w:marTop w:val="0"/>
      <w:marBottom w:val="0"/>
      <w:divBdr>
        <w:top w:val="none" w:sz="0" w:space="0" w:color="auto"/>
        <w:left w:val="none" w:sz="0" w:space="0" w:color="auto"/>
        <w:bottom w:val="none" w:sz="0" w:space="0" w:color="auto"/>
        <w:right w:val="none" w:sz="0" w:space="0" w:color="auto"/>
      </w:divBdr>
    </w:div>
    <w:div w:id="956791979">
      <w:bodyDiv w:val="1"/>
      <w:marLeft w:val="0"/>
      <w:marRight w:val="0"/>
      <w:marTop w:val="0"/>
      <w:marBottom w:val="0"/>
      <w:divBdr>
        <w:top w:val="none" w:sz="0" w:space="0" w:color="auto"/>
        <w:left w:val="none" w:sz="0" w:space="0" w:color="auto"/>
        <w:bottom w:val="none" w:sz="0" w:space="0" w:color="auto"/>
        <w:right w:val="none" w:sz="0" w:space="0" w:color="auto"/>
      </w:divBdr>
      <w:divsChild>
        <w:div w:id="912204260">
          <w:marLeft w:val="0"/>
          <w:marRight w:val="0"/>
          <w:marTop w:val="0"/>
          <w:marBottom w:val="0"/>
          <w:divBdr>
            <w:top w:val="none" w:sz="0" w:space="0" w:color="auto"/>
            <w:left w:val="none" w:sz="0" w:space="0" w:color="auto"/>
            <w:bottom w:val="none" w:sz="0" w:space="0" w:color="auto"/>
            <w:right w:val="none" w:sz="0" w:space="0" w:color="auto"/>
          </w:divBdr>
          <w:divsChild>
            <w:div w:id="1295260218">
              <w:marLeft w:val="0"/>
              <w:marRight w:val="0"/>
              <w:marTop w:val="0"/>
              <w:marBottom w:val="0"/>
              <w:divBdr>
                <w:top w:val="none" w:sz="0" w:space="0" w:color="auto"/>
                <w:left w:val="none" w:sz="0" w:space="0" w:color="auto"/>
                <w:bottom w:val="none" w:sz="0" w:space="0" w:color="auto"/>
                <w:right w:val="none" w:sz="0" w:space="0" w:color="auto"/>
              </w:divBdr>
              <w:divsChild>
                <w:div w:id="145175177">
                  <w:marLeft w:val="0"/>
                  <w:marRight w:val="0"/>
                  <w:marTop w:val="0"/>
                  <w:marBottom w:val="0"/>
                  <w:divBdr>
                    <w:top w:val="none" w:sz="0" w:space="0" w:color="auto"/>
                    <w:left w:val="none" w:sz="0" w:space="0" w:color="auto"/>
                    <w:bottom w:val="none" w:sz="0" w:space="0" w:color="auto"/>
                    <w:right w:val="none" w:sz="0" w:space="0" w:color="auto"/>
                  </w:divBdr>
                  <w:divsChild>
                    <w:div w:id="11739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428142">
      <w:bodyDiv w:val="1"/>
      <w:marLeft w:val="0"/>
      <w:marRight w:val="0"/>
      <w:marTop w:val="0"/>
      <w:marBottom w:val="0"/>
      <w:divBdr>
        <w:top w:val="none" w:sz="0" w:space="0" w:color="auto"/>
        <w:left w:val="none" w:sz="0" w:space="0" w:color="auto"/>
        <w:bottom w:val="none" w:sz="0" w:space="0" w:color="auto"/>
        <w:right w:val="none" w:sz="0" w:space="0" w:color="auto"/>
      </w:divBdr>
    </w:div>
    <w:div w:id="1010107726">
      <w:bodyDiv w:val="1"/>
      <w:marLeft w:val="0"/>
      <w:marRight w:val="0"/>
      <w:marTop w:val="0"/>
      <w:marBottom w:val="0"/>
      <w:divBdr>
        <w:top w:val="none" w:sz="0" w:space="0" w:color="auto"/>
        <w:left w:val="none" w:sz="0" w:space="0" w:color="auto"/>
        <w:bottom w:val="none" w:sz="0" w:space="0" w:color="auto"/>
        <w:right w:val="none" w:sz="0" w:space="0" w:color="auto"/>
      </w:divBdr>
    </w:div>
    <w:div w:id="1099443489">
      <w:bodyDiv w:val="1"/>
      <w:marLeft w:val="0"/>
      <w:marRight w:val="0"/>
      <w:marTop w:val="0"/>
      <w:marBottom w:val="0"/>
      <w:divBdr>
        <w:top w:val="none" w:sz="0" w:space="0" w:color="auto"/>
        <w:left w:val="none" w:sz="0" w:space="0" w:color="auto"/>
        <w:bottom w:val="none" w:sz="0" w:space="0" w:color="auto"/>
        <w:right w:val="none" w:sz="0" w:space="0" w:color="auto"/>
      </w:divBdr>
      <w:divsChild>
        <w:div w:id="2063626186">
          <w:marLeft w:val="0"/>
          <w:marRight w:val="0"/>
          <w:marTop w:val="0"/>
          <w:marBottom w:val="0"/>
          <w:divBdr>
            <w:top w:val="none" w:sz="0" w:space="0" w:color="auto"/>
            <w:left w:val="none" w:sz="0" w:space="0" w:color="auto"/>
            <w:bottom w:val="none" w:sz="0" w:space="0" w:color="auto"/>
            <w:right w:val="none" w:sz="0" w:space="0" w:color="auto"/>
          </w:divBdr>
          <w:divsChild>
            <w:div w:id="2126733205">
              <w:marLeft w:val="0"/>
              <w:marRight w:val="0"/>
              <w:marTop w:val="0"/>
              <w:marBottom w:val="0"/>
              <w:divBdr>
                <w:top w:val="none" w:sz="0" w:space="0" w:color="auto"/>
                <w:left w:val="none" w:sz="0" w:space="0" w:color="auto"/>
                <w:bottom w:val="none" w:sz="0" w:space="0" w:color="auto"/>
                <w:right w:val="none" w:sz="0" w:space="0" w:color="auto"/>
              </w:divBdr>
              <w:divsChild>
                <w:div w:id="15278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98002">
      <w:bodyDiv w:val="1"/>
      <w:marLeft w:val="0"/>
      <w:marRight w:val="0"/>
      <w:marTop w:val="0"/>
      <w:marBottom w:val="0"/>
      <w:divBdr>
        <w:top w:val="none" w:sz="0" w:space="0" w:color="auto"/>
        <w:left w:val="none" w:sz="0" w:space="0" w:color="auto"/>
        <w:bottom w:val="none" w:sz="0" w:space="0" w:color="auto"/>
        <w:right w:val="none" w:sz="0" w:space="0" w:color="auto"/>
      </w:divBdr>
    </w:div>
    <w:div w:id="1154491732">
      <w:bodyDiv w:val="1"/>
      <w:marLeft w:val="0"/>
      <w:marRight w:val="0"/>
      <w:marTop w:val="0"/>
      <w:marBottom w:val="0"/>
      <w:divBdr>
        <w:top w:val="none" w:sz="0" w:space="0" w:color="auto"/>
        <w:left w:val="none" w:sz="0" w:space="0" w:color="auto"/>
        <w:bottom w:val="none" w:sz="0" w:space="0" w:color="auto"/>
        <w:right w:val="none" w:sz="0" w:space="0" w:color="auto"/>
      </w:divBdr>
      <w:divsChild>
        <w:div w:id="1669795082">
          <w:marLeft w:val="0"/>
          <w:marRight w:val="0"/>
          <w:marTop w:val="0"/>
          <w:marBottom w:val="0"/>
          <w:divBdr>
            <w:top w:val="none" w:sz="0" w:space="0" w:color="auto"/>
            <w:left w:val="none" w:sz="0" w:space="0" w:color="auto"/>
            <w:bottom w:val="none" w:sz="0" w:space="0" w:color="auto"/>
            <w:right w:val="none" w:sz="0" w:space="0" w:color="auto"/>
          </w:divBdr>
          <w:divsChild>
            <w:div w:id="1018581874">
              <w:marLeft w:val="0"/>
              <w:marRight w:val="0"/>
              <w:marTop w:val="0"/>
              <w:marBottom w:val="0"/>
              <w:divBdr>
                <w:top w:val="none" w:sz="0" w:space="0" w:color="auto"/>
                <w:left w:val="none" w:sz="0" w:space="0" w:color="auto"/>
                <w:bottom w:val="none" w:sz="0" w:space="0" w:color="auto"/>
                <w:right w:val="none" w:sz="0" w:space="0" w:color="auto"/>
              </w:divBdr>
              <w:divsChild>
                <w:div w:id="195247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49565">
      <w:bodyDiv w:val="1"/>
      <w:marLeft w:val="0"/>
      <w:marRight w:val="0"/>
      <w:marTop w:val="0"/>
      <w:marBottom w:val="0"/>
      <w:divBdr>
        <w:top w:val="none" w:sz="0" w:space="0" w:color="auto"/>
        <w:left w:val="none" w:sz="0" w:space="0" w:color="auto"/>
        <w:bottom w:val="none" w:sz="0" w:space="0" w:color="auto"/>
        <w:right w:val="none" w:sz="0" w:space="0" w:color="auto"/>
      </w:divBdr>
    </w:div>
    <w:div w:id="1162355917">
      <w:bodyDiv w:val="1"/>
      <w:marLeft w:val="0"/>
      <w:marRight w:val="0"/>
      <w:marTop w:val="0"/>
      <w:marBottom w:val="0"/>
      <w:divBdr>
        <w:top w:val="none" w:sz="0" w:space="0" w:color="auto"/>
        <w:left w:val="none" w:sz="0" w:space="0" w:color="auto"/>
        <w:bottom w:val="none" w:sz="0" w:space="0" w:color="auto"/>
        <w:right w:val="none" w:sz="0" w:space="0" w:color="auto"/>
      </w:divBdr>
    </w:div>
    <w:div w:id="1180504821">
      <w:bodyDiv w:val="1"/>
      <w:marLeft w:val="0"/>
      <w:marRight w:val="0"/>
      <w:marTop w:val="0"/>
      <w:marBottom w:val="0"/>
      <w:divBdr>
        <w:top w:val="none" w:sz="0" w:space="0" w:color="auto"/>
        <w:left w:val="none" w:sz="0" w:space="0" w:color="auto"/>
        <w:bottom w:val="none" w:sz="0" w:space="0" w:color="auto"/>
        <w:right w:val="none" w:sz="0" w:space="0" w:color="auto"/>
      </w:divBdr>
      <w:divsChild>
        <w:div w:id="2107965485">
          <w:marLeft w:val="0"/>
          <w:marRight w:val="0"/>
          <w:marTop w:val="0"/>
          <w:marBottom w:val="0"/>
          <w:divBdr>
            <w:top w:val="none" w:sz="0" w:space="0" w:color="auto"/>
            <w:left w:val="none" w:sz="0" w:space="0" w:color="auto"/>
            <w:bottom w:val="none" w:sz="0" w:space="0" w:color="auto"/>
            <w:right w:val="none" w:sz="0" w:space="0" w:color="auto"/>
          </w:divBdr>
          <w:divsChild>
            <w:div w:id="1113133934">
              <w:marLeft w:val="0"/>
              <w:marRight w:val="0"/>
              <w:marTop w:val="0"/>
              <w:marBottom w:val="0"/>
              <w:divBdr>
                <w:top w:val="none" w:sz="0" w:space="0" w:color="auto"/>
                <w:left w:val="none" w:sz="0" w:space="0" w:color="auto"/>
                <w:bottom w:val="none" w:sz="0" w:space="0" w:color="auto"/>
                <w:right w:val="none" w:sz="0" w:space="0" w:color="auto"/>
              </w:divBdr>
              <w:divsChild>
                <w:div w:id="573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1610">
      <w:bodyDiv w:val="1"/>
      <w:marLeft w:val="0"/>
      <w:marRight w:val="0"/>
      <w:marTop w:val="0"/>
      <w:marBottom w:val="0"/>
      <w:divBdr>
        <w:top w:val="none" w:sz="0" w:space="0" w:color="auto"/>
        <w:left w:val="none" w:sz="0" w:space="0" w:color="auto"/>
        <w:bottom w:val="none" w:sz="0" w:space="0" w:color="auto"/>
        <w:right w:val="none" w:sz="0" w:space="0" w:color="auto"/>
      </w:divBdr>
    </w:div>
    <w:div w:id="1302609764">
      <w:bodyDiv w:val="1"/>
      <w:marLeft w:val="0"/>
      <w:marRight w:val="0"/>
      <w:marTop w:val="0"/>
      <w:marBottom w:val="0"/>
      <w:divBdr>
        <w:top w:val="none" w:sz="0" w:space="0" w:color="auto"/>
        <w:left w:val="none" w:sz="0" w:space="0" w:color="auto"/>
        <w:bottom w:val="none" w:sz="0" w:space="0" w:color="auto"/>
        <w:right w:val="none" w:sz="0" w:space="0" w:color="auto"/>
      </w:divBdr>
    </w:div>
    <w:div w:id="1379430922">
      <w:bodyDiv w:val="1"/>
      <w:marLeft w:val="0"/>
      <w:marRight w:val="0"/>
      <w:marTop w:val="0"/>
      <w:marBottom w:val="0"/>
      <w:divBdr>
        <w:top w:val="none" w:sz="0" w:space="0" w:color="auto"/>
        <w:left w:val="none" w:sz="0" w:space="0" w:color="auto"/>
        <w:bottom w:val="none" w:sz="0" w:space="0" w:color="auto"/>
        <w:right w:val="none" w:sz="0" w:space="0" w:color="auto"/>
      </w:divBdr>
    </w:div>
    <w:div w:id="1472939505">
      <w:bodyDiv w:val="1"/>
      <w:marLeft w:val="0"/>
      <w:marRight w:val="0"/>
      <w:marTop w:val="0"/>
      <w:marBottom w:val="0"/>
      <w:divBdr>
        <w:top w:val="none" w:sz="0" w:space="0" w:color="auto"/>
        <w:left w:val="none" w:sz="0" w:space="0" w:color="auto"/>
        <w:bottom w:val="none" w:sz="0" w:space="0" w:color="auto"/>
        <w:right w:val="none" w:sz="0" w:space="0" w:color="auto"/>
      </w:divBdr>
    </w:div>
    <w:div w:id="1496609493">
      <w:bodyDiv w:val="1"/>
      <w:marLeft w:val="0"/>
      <w:marRight w:val="0"/>
      <w:marTop w:val="0"/>
      <w:marBottom w:val="0"/>
      <w:divBdr>
        <w:top w:val="none" w:sz="0" w:space="0" w:color="auto"/>
        <w:left w:val="none" w:sz="0" w:space="0" w:color="auto"/>
        <w:bottom w:val="none" w:sz="0" w:space="0" w:color="auto"/>
        <w:right w:val="none" w:sz="0" w:space="0" w:color="auto"/>
      </w:divBdr>
    </w:div>
    <w:div w:id="1521165695">
      <w:bodyDiv w:val="1"/>
      <w:marLeft w:val="0"/>
      <w:marRight w:val="0"/>
      <w:marTop w:val="0"/>
      <w:marBottom w:val="0"/>
      <w:divBdr>
        <w:top w:val="none" w:sz="0" w:space="0" w:color="auto"/>
        <w:left w:val="none" w:sz="0" w:space="0" w:color="auto"/>
        <w:bottom w:val="none" w:sz="0" w:space="0" w:color="auto"/>
        <w:right w:val="none" w:sz="0" w:space="0" w:color="auto"/>
      </w:divBdr>
    </w:div>
    <w:div w:id="1551528739">
      <w:bodyDiv w:val="1"/>
      <w:marLeft w:val="0"/>
      <w:marRight w:val="0"/>
      <w:marTop w:val="0"/>
      <w:marBottom w:val="0"/>
      <w:divBdr>
        <w:top w:val="none" w:sz="0" w:space="0" w:color="auto"/>
        <w:left w:val="none" w:sz="0" w:space="0" w:color="auto"/>
        <w:bottom w:val="none" w:sz="0" w:space="0" w:color="auto"/>
        <w:right w:val="none" w:sz="0" w:space="0" w:color="auto"/>
      </w:divBdr>
    </w:div>
    <w:div w:id="1552957111">
      <w:bodyDiv w:val="1"/>
      <w:marLeft w:val="0"/>
      <w:marRight w:val="0"/>
      <w:marTop w:val="0"/>
      <w:marBottom w:val="0"/>
      <w:divBdr>
        <w:top w:val="none" w:sz="0" w:space="0" w:color="auto"/>
        <w:left w:val="none" w:sz="0" w:space="0" w:color="auto"/>
        <w:bottom w:val="none" w:sz="0" w:space="0" w:color="auto"/>
        <w:right w:val="none" w:sz="0" w:space="0" w:color="auto"/>
      </w:divBdr>
    </w:div>
    <w:div w:id="1581868402">
      <w:bodyDiv w:val="1"/>
      <w:marLeft w:val="0"/>
      <w:marRight w:val="0"/>
      <w:marTop w:val="0"/>
      <w:marBottom w:val="0"/>
      <w:divBdr>
        <w:top w:val="none" w:sz="0" w:space="0" w:color="auto"/>
        <w:left w:val="none" w:sz="0" w:space="0" w:color="auto"/>
        <w:bottom w:val="none" w:sz="0" w:space="0" w:color="auto"/>
        <w:right w:val="none" w:sz="0" w:space="0" w:color="auto"/>
      </w:divBdr>
    </w:div>
    <w:div w:id="1603731935">
      <w:bodyDiv w:val="1"/>
      <w:marLeft w:val="0"/>
      <w:marRight w:val="0"/>
      <w:marTop w:val="0"/>
      <w:marBottom w:val="0"/>
      <w:divBdr>
        <w:top w:val="none" w:sz="0" w:space="0" w:color="auto"/>
        <w:left w:val="none" w:sz="0" w:space="0" w:color="auto"/>
        <w:bottom w:val="none" w:sz="0" w:space="0" w:color="auto"/>
        <w:right w:val="none" w:sz="0" w:space="0" w:color="auto"/>
      </w:divBdr>
    </w:div>
    <w:div w:id="1630745361">
      <w:bodyDiv w:val="1"/>
      <w:marLeft w:val="0"/>
      <w:marRight w:val="0"/>
      <w:marTop w:val="0"/>
      <w:marBottom w:val="0"/>
      <w:divBdr>
        <w:top w:val="none" w:sz="0" w:space="0" w:color="auto"/>
        <w:left w:val="none" w:sz="0" w:space="0" w:color="auto"/>
        <w:bottom w:val="none" w:sz="0" w:space="0" w:color="auto"/>
        <w:right w:val="none" w:sz="0" w:space="0" w:color="auto"/>
      </w:divBdr>
      <w:divsChild>
        <w:div w:id="642269621">
          <w:marLeft w:val="0"/>
          <w:marRight w:val="0"/>
          <w:marTop w:val="0"/>
          <w:marBottom w:val="0"/>
          <w:divBdr>
            <w:top w:val="none" w:sz="0" w:space="0" w:color="auto"/>
            <w:left w:val="none" w:sz="0" w:space="0" w:color="auto"/>
            <w:bottom w:val="none" w:sz="0" w:space="0" w:color="auto"/>
            <w:right w:val="none" w:sz="0" w:space="0" w:color="auto"/>
          </w:divBdr>
          <w:divsChild>
            <w:div w:id="2026512644">
              <w:marLeft w:val="0"/>
              <w:marRight w:val="0"/>
              <w:marTop w:val="0"/>
              <w:marBottom w:val="0"/>
              <w:divBdr>
                <w:top w:val="none" w:sz="0" w:space="0" w:color="auto"/>
                <w:left w:val="none" w:sz="0" w:space="0" w:color="auto"/>
                <w:bottom w:val="none" w:sz="0" w:space="0" w:color="auto"/>
                <w:right w:val="none" w:sz="0" w:space="0" w:color="auto"/>
              </w:divBdr>
              <w:divsChild>
                <w:div w:id="20770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67494">
      <w:bodyDiv w:val="1"/>
      <w:marLeft w:val="0"/>
      <w:marRight w:val="0"/>
      <w:marTop w:val="0"/>
      <w:marBottom w:val="0"/>
      <w:divBdr>
        <w:top w:val="none" w:sz="0" w:space="0" w:color="auto"/>
        <w:left w:val="none" w:sz="0" w:space="0" w:color="auto"/>
        <w:bottom w:val="none" w:sz="0" w:space="0" w:color="auto"/>
        <w:right w:val="none" w:sz="0" w:space="0" w:color="auto"/>
      </w:divBdr>
    </w:div>
    <w:div w:id="1871065483">
      <w:bodyDiv w:val="1"/>
      <w:marLeft w:val="0"/>
      <w:marRight w:val="0"/>
      <w:marTop w:val="0"/>
      <w:marBottom w:val="0"/>
      <w:divBdr>
        <w:top w:val="none" w:sz="0" w:space="0" w:color="auto"/>
        <w:left w:val="none" w:sz="0" w:space="0" w:color="auto"/>
        <w:bottom w:val="none" w:sz="0" w:space="0" w:color="auto"/>
        <w:right w:val="none" w:sz="0" w:space="0" w:color="auto"/>
      </w:divBdr>
    </w:div>
    <w:div w:id="1889223305">
      <w:bodyDiv w:val="1"/>
      <w:marLeft w:val="0"/>
      <w:marRight w:val="0"/>
      <w:marTop w:val="0"/>
      <w:marBottom w:val="0"/>
      <w:divBdr>
        <w:top w:val="none" w:sz="0" w:space="0" w:color="auto"/>
        <w:left w:val="none" w:sz="0" w:space="0" w:color="auto"/>
        <w:bottom w:val="none" w:sz="0" w:space="0" w:color="auto"/>
        <w:right w:val="none" w:sz="0" w:space="0" w:color="auto"/>
      </w:divBdr>
    </w:div>
    <w:div w:id="1917976841">
      <w:bodyDiv w:val="1"/>
      <w:marLeft w:val="0"/>
      <w:marRight w:val="0"/>
      <w:marTop w:val="0"/>
      <w:marBottom w:val="0"/>
      <w:divBdr>
        <w:top w:val="none" w:sz="0" w:space="0" w:color="auto"/>
        <w:left w:val="none" w:sz="0" w:space="0" w:color="auto"/>
        <w:bottom w:val="none" w:sz="0" w:space="0" w:color="auto"/>
        <w:right w:val="none" w:sz="0" w:space="0" w:color="auto"/>
      </w:divBdr>
    </w:div>
    <w:div w:id="1964801829">
      <w:bodyDiv w:val="1"/>
      <w:marLeft w:val="0"/>
      <w:marRight w:val="0"/>
      <w:marTop w:val="0"/>
      <w:marBottom w:val="0"/>
      <w:divBdr>
        <w:top w:val="none" w:sz="0" w:space="0" w:color="auto"/>
        <w:left w:val="none" w:sz="0" w:space="0" w:color="auto"/>
        <w:bottom w:val="none" w:sz="0" w:space="0" w:color="auto"/>
        <w:right w:val="none" w:sz="0" w:space="0" w:color="auto"/>
      </w:divBdr>
      <w:divsChild>
        <w:div w:id="1354649295">
          <w:marLeft w:val="0"/>
          <w:marRight w:val="0"/>
          <w:marTop w:val="0"/>
          <w:marBottom w:val="0"/>
          <w:divBdr>
            <w:top w:val="none" w:sz="0" w:space="0" w:color="auto"/>
            <w:left w:val="none" w:sz="0" w:space="0" w:color="auto"/>
            <w:bottom w:val="none" w:sz="0" w:space="0" w:color="auto"/>
            <w:right w:val="none" w:sz="0" w:space="0" w:color="auto"/>
          </w:divBdr>
          <w:divsChild>
            <w:div w:id="1232082958">
              <w:marLeft w:val="0"/>
              <w:marRight w:val="0"/>
              <w:marTop w:val="0"/>
              <w:marBottom w:val="0"/>
              <w:divBdr>
                <w:top w:val="none" w:sz="0" w:space="0" w:color="auto"/>
                <w:left w:val="none" w:sz="0" w:space="0" w:color="auto"/>
                <w:bottom w:val="none" w:sz="0" w:space="0" w:color="auto"/>
                <w:right w:val="none" w:sz="0" w:space="0" w:color="auto"/>
              </w:divBdr>
              <w:divsChild>
                <w:div w:id="12916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08754">
      <w:bodyDiv w:val="1"/>
      <w:marLeft w:val="0"/>
      <w:marRight w:val="0"/>
      <w:marTop w:val="0"/>
      <w:marBottom w:val="0"/>
      <w:divBdr>
        <w:top w:val="none" w:sz="0" w:space="0" w:color="auto"/>
        <w:left w:val="none" w:sz="0" w:space="0" w:color="auto"/>
        <w:bottom w:val="none" w:sz="0" w:space="0" w:color="auto"/>
        <w:right w:val="none" w:sz="0" w:space="0" w:color="auto"/>
      </w:divBdr>
    </w:div>
    <w:div w:id="2077436095">
      <w:bodyDiv w:val="1"/>
      <w:marLeft w:val="0"/>
      <w:marRight w:val="0"/>
      <w:marTop w:val="0"/>
      <w:marBottom w:val="0"/>
      <w:divBdr>
        <w:top w:val="none" w:sz="0" w:space="0" w:color="auto"/>
        <w:left w:val="none" w:sz="0" w:space="0" w:color="auto"/>
        <w:bottom w:val="none" w:sz="0" w:space="0" w:color="auto"/>
        <w:right w:val="none" w:sz="0" w:space="0" w:color="auto"/>
      </w:divBdr>
    </w:div>
    <w:div w:id="2139104532">
      <w:bodyDiv w:val="1"/>
      <w:marLeft w:val="0"/>
      <w:marRight w:val="0"/>
      <w:marTop w:val="0"/>
      <w:marBottom w:val="0"/>
      <w:divBdr>
        <w:top w:val="none" w:sz="0" w:space="0" w:color="auto"/>
        <w:left w:val="none" w:sz="0" w:space="0" w:color="auto"/>
        <w:bottom w:val="none" w:sz="0" w:space="0" w:color="auto"/>
        <w:right w:val="none" w:sz="0" w:space="0" w:color="auto"/>
      </w:divBdr>
      <w:divsChild>
        <w:div w:id="1247033039">
          <w:marLeft w:val="0"/>
          <w:marRight w:val="480"/>
          <w:marTop w:val="0"/>
          <w:marBottom w:val="0"/>
          <w:divBdr>
            <w:top w:val="none" w:sz="0" w:space="0" w:color="auto"/>
            <w:left w:val="none" w:sz="0" w:space="0" w:color="auto"/>
            <w:bottom w:val="none" w:sz="0" w:space="0" w:color="auto"/>
            <w:right w:val="none" w:sz="0" w:space="0" w:color="auto"/>
          </w:divBdr>
          <w:divsChild>
            <w:div w:id="1154182287">
              <w:marLeft w:val="0"/>
              <w:marRight w:val="0"/>
              <w:marTop w:val="0"/>
              <w:marBottom w:val="0"/>
              <w:divBdr>
                <w:top w:val="none" w:sz="0" w:space="0" w:color="auto"/>
                <w:left w:val="none" w:sz="0" w:space="0" w:color="auto"/>
                <w:bottom w:val="none" w:sz="0" w:space="0" w:color="auto"/>
                <w:right w:val="none" w:sz="0" w:space="0" w:color="auto"/>
              </w:divBdr>
            </w:div>
          </w:divsChild>
        </w:div>
        <w:div w:id="1298686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oi.org/10.1016/j.cirp.2014.05.010" TargetMode="External"/><Relationship Id="rId21" Type="http://schemas.openxmlformats.org/officeDocument/2006/relationships/hyperlink" Target="https://doi.org/10.1007/s10209-015-0425-0" TargetMode="External"/><Relationship Id="rId22" Type="http://schemas.openxmlformats.org/officeDocument/2006/relationships/hyperlink" Target="https://www.designsociety.org/publication/39001/an_approach_to_include_the_life_situation_of_elderly_people_in_product_development" TargetMode="External"/><Relationship Id="rId23" Type="http://schemas.openxmlformats.org/officeDocument/2006/relationships/hyperlink" Target="http://hist.library.paho.org/Spanish/BOL/v116n2p165.pdf" TargetMode="External"/><Relationship Id="rId24" Type="http://schemas.openxmlformats.org/officeDocument/2006/relationships/hyperlink" Target="http://dx.doi.org/10.1016/j.aei.2017.02.003" TargetMode="External"/><Relationship Id="rId25" Type="http://schemas.openxmlformats.org/officeDocument/2006/relationships/hyperlink" Target="http://dx.doi.org/10.1016/j.aei.2017.02.003" TargetMode="External"/><Relationship Id="rId26" Type="http://schemas.openxmlformats.org/officeDocument/2006/relationships/hyperlink" Target="http://www.maketools.com/articles-%20papers/Sanders2013Perspectives.pdf" TargetMode="External"/><Relationship Id="rId27" Type="http://schemas.openxmlformats.org/officeDocument/2006/relationships/hyperlink" Target="http://www.timreview.ca/article/310" TargetMode="External"/><Relationship Id="rId28" Type="http://schemas.openxmlformats.org/officeDocument/2006/relationships/hyperlink" Target="https://doi.org/10.1016/j.pragma.2012.03.007" TargetMode="External"/><Relationship Id="rId29" Type="http://schemas.openxmlformats.org/officeDocument/2006/relationships/hyperlink" Target="http://hdl.handle.net/1959.3/8848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senama.cl/filesapp/interiorSenamaOKFINAL.pdf" TargetMode="External"/><Relationship Id="rId31" Type="http://schemas.openxmlformats.org/officeDocument/2006/relationships/hyperlink" Target="http://dx.doi.org/10.1016/j.destud.2014.06.001" TargetMode="External"/><Relationship Id="rId32" Type="http://schemas.openxmlformats.org/officeDocument/2006/relationships/hyperlink" Target="https://doi.org/10.1016/j.destud.2013.01.002" TargetMode="External"/><Relationship Id="rId9" Type="http://schemas.openxmlformats.org/officeDocument/2006/relationships/image" Target="media/image3.jpg"/><Relationship Id="rId6" Type="http://schemas.openxmlformats.org/officeDocument/2006/relationships/image" Target="media/image1.jpg"/><Relationship Id="rId7" Type="http://schemas.openxmlformats.org/officeDocument/2006/relationships/hyperlink" Target="http://www.p...w.com/ucd/" TargetMode="External"/><Relationship Id="rId8" Type="http://schemas.openxmlformats.org/officeDocument/2006/relationships/image" Target="media/image2.jp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4.jpg"/><Relationship Id="rId11" Type="http://schemas.openxmlformats.org/officeDocument/2006/relationships/image" Target="media/image5.jpg"/><Relationship Id="rId12" Type="http://schemas.openxmlformats.org/officeDocument/2006/relationships/hyperlink" Target="http://dx.doi.org/10.1162/DESI_a_00165" TargetMode="External"/><Relationship Id="rId13" Type="http://schemas.openxmlformats.org/officeDocument/2006/relationships/hyperlink" Target="https://doi.org/10.1016/j.destud.2014.04.002" TargetMode="External"/><Relationship Id="rId14" Type="http://schemas.openxmlformats.org/officeDocument/2006/relationships/hyperlink" Target="http://scielo.sld.cu/scielo.php?script=sci_arttext&amp;pid=S0864" TargetMode="External"/><Relationship Id="rId15" Type="http://schemas.openxmlformats.org/officeDocument/2006/relationships/hyperlink" Target="http://centroestudiosinternacionales.uc.cl/index.php/medios/1123-descarga-la-encuesta-bicentenario-uc-gfk-adimark-2015" TargetMode="External"/><Relationship Id="rId16" Type="http://schemas.openxmlformats.org/officeDocument/2006/relationships/hyperlink" Target="http://revistavarela.uclv.edu.cu/articulos/rv0314.pdf" TargetMode="External"/><Relationship Id="rId17" Type="http://schemas.openxmlformats.org/officeDocument/2006/relationships/hyperlink" Target="https://healthresearchweb.org/?action=download&amp;file=BasesPoliticiaC&amp;TLAT_PellegriniFilho.pdf" TargetMode="External"/><Relationship Id="rId18" Type="http://schemas.openxmlformats.org/officeDocument/2006/relationships/hyperlink" Target="http://www.supersalud.gob.cl/documentacion/569/articles-4021_recurso_1.pdf" TargetMode="External"/><Relationship Id="rId19" Type="http://schemas.openxmlformats.org/officeDocument/2006/relationships/hyperlink" Target="https://doi.org/10.1016/j.destud.2008.03.0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9178-72F8-4846-82C1-EA9D40D4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7477</Words>
  <Characters>41127</Characters>
  <Application>Microsoft Macintosh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Universidad del Bío-Bío</Company>
  <LinksUpToDate>false</LinksUpToDate>
  <CharactersWithSpaces>48507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Leal</dc:creator>
  <cp:keywords/>
  <dc:description/>
  <cp:lastModifiedBy>Usuario de Microsoft Office</cp:lastModifiedBy>
  <cp:revision>4</cp:revision>
  <dcterms:created xsi:type="dcterms:W3CDTF">2017-10-31T01:52:00Z</dcterms:created>
  <dcterms:modified xsi:type="dcterms:W3CDTF">2017-10-31T01:59:00Z</dcterms:modified>
</cp:coreProperties>
</file>