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F8EA2" w14:textId="77777777" w:rsidR="003714C5" w:rsidRPr="003714C5" w:rsidRDefault="003714C5" w:rsidP="003714C5">
      <w:pPr>
        <w:spacing w:line="276" w:lineRule="auto"/>
        <w:rPr>
          <w:rFonts w:ascii="Arial" w:hAnsi="Arial" w:cs="Arial"/>
          <w:b/>
        </w:rPr>
      </w:pPr>
      <w:r w:rsidRPr="003714C5">
        <w:rPr>
          <w:rFonts w:ascii="Arial" w:hAnsi="Arial" w:cs="Arial"/>
          <w:b/>
        </w:rPr>
        <w:t>Nuevas formas para Columnas de Hormigón.</w:t>
      </w:r>
    </w:p>
    <w:p w14:paraId="31853FC1" w14:textId="4D3FAAED" w:rsidR="00A128F4" w:rsidRPr="003714C5" w:rsidRDefault="003714C5" w:rsidP="003714C5">
      <w:pPr>
        <w:spacing w:line="276" w:lineRule="auto"/>
        <w:rPr>
          <w:rFonts w:ascii="Arial" w:hAnsi="Arial" w:cs="Arial"/>
          <w:b/>
          <w:i/>
          <w:lang w:val="en-GB"/>
        </w:rPr>
      </w:pPr>
      <w:r w:rsidRPr="003714C5">
        <w:rPr>
          <w:rFonts w:ascii="Arial" w:hAnsi="Arial" w:cs="Arial"/>
          <w:b/>
          <w:i/>
          <w:lang w:val="en-GB"/>
        </w:rPr>
        <w:t>New Shapes for Concrete Columns</w:t>
      </w:r>
    </w:p>
    <w:p w14:paraId="1E8D2A47" w14:textId="77777777" w:rsidR="003714C5" w:rsidRPr="003714C5" w:rsidRDefault="003714C5" w:rsidP="003714C5">
      <w:pPr>
        <w:spacing w:line="276" w:lineRule="auto"/>
        <w:rPr>
          <w:rFonts w:ascii="Arial" w:hAnsi="Arial" w:cs="Arial"/>
          <w:b/>
          <w:lang w:val="en-GB"/>
        </w:rPr>
      </w:pPr>
    </w:p>
    <w:p w14:paraId="5FEB9698" w14:textId="3DA9D10E" w:rsidR="00784E40" w:rsidRPr="003714C5" w:rsidRDefault="00784E40" w:rsidP="00960CF3">
      <w:pPr>
        <w:spacing w:line="276" w:lineRule="auto"/>
        <w:rPr>
          <w:rFonts w:ascii="Arial" w:hAnsi="Arial" w:cs="Arial"/>
          <w:b/>
          <w:lang w:val="en-GB"/>
        </w:rPr>
      </w:pPr>
      <w:r w:rsidRPr="003714C5">
        <w:rPr>
          <w:rFonts w:ascii="Arial" w:hAnsi="Arial" w:cs="Arial"/>
          <w:b/>
          <w:lang w:val="en-GB"/>
        </w:rPr>
        <w:t>Res</w:t>
      </w:r>
      <w:r w:rsidR="008E0F6C">
        <w:rPr>
          <w:rFonts w:ascii="Arial" w:hAnsi="Arial" w:cs="Arial"/>
          <w:b/>
          <w:lang w:val="en-GB"/>
        </w:rPr>
        <w:t>ú</w:t>
      </w:r>
      <w:r w:rsidRPr="003714C5">
        <w:rPr>
          <w:rFonts w:ascii="Arial" w:hAnsi="Arial" w:cs="Arial"/>
          <w:b/>
          <w:lang w:val="en-GB"/>
        </w:rPr>
        <w:t>men</w:t>
      </w:r>
    </w:p>
    <w:p w14:paraId="6BFD29FF" w14:textId="50BA9404" w:rsidR="00784E40" w:rsidRPr="00DD32E2" w:rsidRDefault="00B44F4F" w:rsidP="00960CF3">
      <w:pPr>
        <w:spacing w:line="276" w:lineRule="auto"/>
        <w:jc w:val="both"/>
        <w:rPr>
          <w:rFonts w:ascii="Arial" w:hAnsi="Arial" w:cs="Arial"/>
        </w:rPr>
      </w:pPr>
      <w:r w:rsidRPr="00DD32E2">
        <w:rPr>
          <w:rFonts w:ascii="Arial" w:hAnsi="Arial" w:cs="Arial"/>
        </w:rPr>
        <w:t xml:space="preserve">La exploración formal es un proceso de investigación </w:t>
      </w:r>
      <w:r w:rsidR="00E9674D" w:rsidRPr="00DD32E2">
        <w:rPr>
          <w:rFonts w:ascii="Arial" w:hAnsi="Arial" w:cs="Arial"/>
        </w:rPr>
        <w:t>por</w:t>
      </w:r>
      <w:r w:rsidRPr="00DD32E2">
        <w:rPr>
          <w:rFonts w:ascii="Arial" w:hAnsi="Arial" w:cs="Arial"/>
        </w:rPr>
        <w:t xml:space="preserve"> diseño, que considera sus propias condiciones para ampliar </w:t>
      </w:r>
      <w:r w:rsidR="00E9674D" w:rsidRPr="00DD32E2">
        <w:rPr>
          <w:rFonts w:ascii="Arial" w:hAnsi="Arial" w:cs="Arial"/>
        </w:rPr>
        <w:t>lo</w:t>
      </w:r>
      <w:r w:rsidRPr="00DD32E2">
        <w:rPr>
          <w:rFonts w:ascii="Arial" w:hAnsi="Arial" w:cs="Arial"/>
        </w:rPr>
        <w:t xml:space="preserve">s resultados posibles. </w:t>
      </w:r>
      <w:r w:rsidR="00784E40" w:rsidRPr="00DD32E2">
        <w:rPr>
          <w:rFonts w:ascii="Arial" w:hAnsi="Arial" w:cs="Arial"/>
        </w:rPr>
        <w:t xml:space="preserve">Este articulo presenta </w:t>
      </w:r>
      <w:r w:rsidR="00964856" w:rsidRPr="00DD32E2">
        <w:rPr>
          <w:rFonts w:ascii="Arial" w:hAnsi="Arial" w:cs="Arial"/>
        </w:rPr>
        <w:t>una estrategia de</w:t>
      </w:r>
      <w:r w:rsidR="00784E40" w:rsidRPr="00DD32E2">
        <w:rPr>
          <w:rFonts w:ascii="Arial" w:hAnsi="Arial" w:cs="Arial"/>
        </w:rPr>
        <w:t xml:space="preserve"> diseño paramétrico </w:t>
      </w:r>
      <w:r w:rsidR="00964856" w:rsidRPr="00DD32E2">
        <w:rPr>
          <w:rFonts w:ascii="Arial" w:hAnsi="Arial" w:cs="Arial"/>
        </w:rPr>
        <w:t>para</w:t>
      </w:r>
      <w:r w:rsidR="00784E40" w:rsidRPr="00DD32E2">
        <w:rPr>
          <w:rFonts w:ascii="Arial" w:hAnsi="Arial" w:cs="Arial"/>
        </w:rPr>
        <w:t xml:space="preserve"> columnas de hormigón ejecutadas con moldaje</w:t>
      </w:r>
      <w:r w:rsidR="00FA3CF4" w:rsidRPr="00DD32E2">
        <w:rPr>
          <w:rFonts w:ascii="Arial" w:hAnsi="Arial" w:cs="Arial"/>
        </w:rPr>
        <w:t>s</w:t>
      </w:r>
      <w:r w:rsidR="00784E40" w:rsidRPr="00DD32E2">
        <w:rPr>
          <w:rFonts w:ascii="Arial" w:hAnsi="Arial" w:cs="Arial"/>
        </w:rPr>
        <w:t xml:space="preserve"> </w:t>
      </w:r>
      <w:r w:rsidR="00960CF3" w:rsidRPr="00DD32E2">
        <w:rPr>
          <w:rFonts w:ascii="Arial" w:hAnsi="Arial" w:cs="Arial"/>
        </w:rPr>
        <w:t>de telas</w:t>
      </w:r>
      <w:r w:rsidR="00784E40" w:rsidRPr="00DD32E2">
        <w:rPr>
          <w:rFonts w:ascii="Arial" w:hAnsi="Arial" w:cs="Arial"/>
        </w:rPr>
        <w:t>, con el fin de apoya</w:t>
      </w:r>
      <w:r w:rsidR="00410A19" w:rsidRPr="00DD32E2">
        <w:rPr>
          <w:rFonts w:ascii="Arial" w:hAnsi="Arial" w:cs="Arial"/>
        </w:rPr>
        <w:t xml:space="preserve">r el desarrollo </w:t>
      </w:r>
      <w:r w:rsidR="00964856" w:rsidRPr="00DD32E2">
        <w:rPr>
          <w:rFonts w:ascii="Arial" w:hAnsi="Arial" w:cs="Arial"/>
        </w:rPr>
        <w:t>creativ</w:t>
      </w:r>
      <w:r w:rsidR="00410A19" w:rsidRPr="00DD32E2">
        <w:rPr>
          <w:rFonts w:ascii="Arial" w:hAnsi="Arial" w:cs="Arial"/>
        </w:rPr>
        <w:t>o</w:t>
      </w:r>
      <w:r w:rsidR="00964856" w:rsidRPr="00DD32E2">
        <w:rPr>
          <w:rFonts w:ascii="Arial" w:hAnsi="Arial" w:cs="Arial"/>
        </w:rPr>
        <w:t xml:space="preserve"> de </w:t>
      </w:r>
      <w:r w:rsidR="00410A19" w:rsidRPr="00DD32E2">
        <w:rPr>
          <w:rFonts w:ascii="Arial" w:hAnsi="Arial" w:cs="Arial"/>
        </w:rPr>
        <w:t>esta técnica</w:t>
      </w:r>
      <w:r w:rsidR="00784E40" w:rsidRPr="00DD32E2">
        <w:rPr>
          <w:rFonts w:ascii="Arial" w:hAnsi="Arial" w:cs="Arial"/>
        </w:rPr>
        <w:t xml:space="preserve"> </w:t>
      </w:r>
      <w:r w:rsidR="00960CF3" w:rsidRPr="00DD32E2">
        <w:rPr>
          <w:rFonts w:ascii="Arial" w:hAnsi="Arial" w:cs="Arial"/>
        </w:rPr>
        <w:t>en composiciones arquitectónicas</w:t>
      </w:r>
      <w:r w:rsidR="00784E40" w:rsidRPr="00DD32E2">
        <w:rPr>
          <w:rFonts w:ascii="Arial" w:hAnsi="Arial" w:cs="Arial"/>
        </w:rPr>
        <w:t xml:space="preserve">. </w:t>
      </w:r>
      <w:r w:rsidR="0058243D" w:rsidRPr="00DD32E2">
        <w:rPr>
          <w:rFonts w:ascii="Arial" w:hAnsi="Arial" w:cs="Arial"/>
        </w:rPr>
        <w:t xml:space="preserve">Promoviendo nuevas posibilidades tectónicas y espaciales. </w:t>
      </w:r>
      <w:r w:rsidR="00173125" w:rsidRPr="00DD32E2">
        <w:rPr>
          <w:rFonts w:ascii="Arial" w:hAnsi="Arial" w:cs="Arial"/>
        </w:rPr>
        <w:t>La estrategia desarrollada se basa</w:t>
      </w:r>
      <w:r w:rsidR="0058243D" w:rsidRPr="00DD32E2">
        <w:rPr>
          <w:rFonts w:ascii="Arial" w:hAnsi="Arial" w:cs="Arial"/>
        </w:rPr>
        <w:t xml:space="preserve"> en</w:t>
      </w:r>
      <w:r w:rsidR="00B240E3" w:rsidRPr="00DD32E2">
        <w:rPr>
          <w:rFonts w:ascii="Arial" w:hAnsi="Arial" w:cs="Arial"/>
        </w:rPr>
        <w:t xml:space="preserve"> un sistema de </w:t>
      </w:r>
      <w:r w:rsidR="00FA3CF4" w:rsidRPr="00DD32E2">
        <w:rPr>
          <w:rFonts w:ascii="Arial" w:hAnsi="Arial" w:cs="Arial"/>
        </w:rPr>
        <w:t>encofrado</w:t>
      </w:r>
      <w:r w:rsidR="00B240E3" w:rsidRPr="00DD32E2">
        <w:rPr>
          <w:rFonts w:ascii="Arial" w:hAnsi="Arial" w:cs="Arial"/>
        </w:rPr>
        <w:t xml:space="preserve"> </w:t>
      </w:r>
      <w:r w:rsidR="0058243D" w:rsidRPr="00DD32E2">
        <w:rPr>
          <w:rFonts w:ascii="Arial" w:hAnsi="Arial" w:cs="Arial"/>
        </w:rPr>
        <w:t xml:space="preserve">compuesto de </w:t>
      </w:r>
      <w:r w:rsidRPr="00DD32E2">
        <w:rPr>
          <w:rFonts w:ascii="Arial" w:hAnsi="Arial" w:cs="Arial"/>
        </w:rPr>
        <w:t>textiles con</w:t>
      </w:r>
      <w:r w:rsidR="00B240E3" w:rsidRPr="00DD32E2">
        <w:rPr>
          <w:rFonts w:ascii="Arial" w:hAnsi="Arial" w:cs="Arial"/>
        </w:rPr>
        <w:t xml:space="preserve"> soportes </w:t>
      </w:r>
      <w:r w:rsidR="00960CF3" w:rsidRPr="00DD32E2">
        <w:rPr>
          <w:rFonts w:ascii="Arial" w:hAnsi="Arial" w:cs="Arial"/>
        </w:rPr>
        <w:t>verticales</w:t>
      </w:r>
      <w:r w:rsidR="00B240E3" w:rsidRPr="00DD32E2">
        <w:rPr>
          <w:rFonts w:ascii="Arial" w:hAnsi="Arial" w:cs="Arial"/>
        </w:rPr>
        <w:t xml:space="preserve"> para </w:t>
      </w:r>
      <w:r w:rsidR="00964856" w:rsidRPr="00DD32E2">
        <w:rPr>
          <w:rFonts w:ascii="Arial" w:hAnsi="Arial" w:cs="Arial"/>
        </w:rPr>
        <w:t xml:space="preserve">generar </w:t>
      </w:r>
      <w:r w:rsidRPr="00DD32E2">
        <w:rPr>
          <w:rFonts w:ascii="Arial" w:hAnsi="Arial" w:cs="Arial"/>
        </w:rPr>
        <w:t xml:space="preserve">columnas circulares, que se ha probado en </w:t>
      </w:r>
      <w:r w:rsidR="00616757" w:rsidRPr="00DD32E2">
        <w:rPr>
          <w:rFonts w:ascii="Arial" w:hAnsi="Arial" w:cs="Arial"/>
        </w:rPr>
        <w:t>modelos</w:t>
      </w:r>
      <w:r w:rsidR="0058243D" w:rsidRPr="00DD32E2">
        <w:rPr>
          <w:rFonts w:ascii="Arial" w:hAnsi="Arial" w:cs="Arial"/>
        </w:rPr>
        <w:t xml:space="preserve"> a</w:t>
      </w:r>
      <w:r w:rsidR="00173125" w:rsidRPr="00DD32E2">
        <w:rPr>
          <w:rFonts w:ascii="Arial" w:hAnsi="Arial" w:cs="Arial"/>
        </w:rPr>
        <w:t xml:space="preserve"> escala y </w:t>
      </w:r>
      <w:r w:rsidRPr="00DD32E2">
        <w:rPr>
          <w:rFonts w:ascii="Arial" w:hAnsi="Arial" w:cs="Arial"/>
        </w:rPr>
        <w:t xml:space="preserve">en </w:t>
      </w:r>
      <w:r w:rsidR="00173125" w:rsidRPr="00DD32E2">
        <w:rPr>
          <w:rFonts w:ascii="Arial" w:hAnsi="Arial" w:cs="Arial"/>
        </w:rPr>
        <w:t>elementos</w:t>
      </w:r>
      <w:r w:rsidRPr="00DD32E2">
        <w:rPr>
          <w:rFonts w:ascii="Arial" w:hAnsi="Arial" w:cs="Arial"/>
        </w:rPr>
        <w:t xml:space="preserve"> a</w:t>
      </w:r>
      <w:r w:rsidR="00173125" w:rsidRPr="00DD32E2">
        <w:rPr>
          <w:rFonts w:ascii="Arial" w:hAnsi="Arial" w:cs="Arial"/>
        </w:rPr>
        <w:t xml:space="preserve"> tamaño real. </w:t>
      </w:r>
      <w:r w:rsidR="00410A19" w:rsidRPr="00DD32E2">
        <w:rPr>
          <w:rFonts w:ascii="Arial" w:hAnsi="Arial" w:cs="Arial"/>
        </w:rPr>
        <w:t>E</w:t>
      </w:r>
      <w:r w:rsidRPr="00DD32E2">
        <w:rPr>
          <w:rFonts w:ascii="Arial" w:hAnsi="Arial" w:cs="Arial"/>
        </w:rPr>
        <w:t>l diseño paramétrico</w:t>
      </w:r>
      <w:r w:rsidR="00173125" w:rsidRPr="00DD32E2">
        <w:rPr>
          <w:rFonts w:ascii="Arial" w:hAnsi="Arial" w:cs="Arial"/>
        </w:rPr>
        <w:t xml:space="preserve"> </w:t>
      </w:r>
      <w:r w:rsidRPr="00DD32E2">
        <w:rPr>
          <w:rFonts w:ascii="Arial" w:hAnsi="Arial" w:cs="Arial"/>
        </w:rPr>
        <w:t xml:space="preserve">del sistema </w:t>
      </w:r>
      <w:r w:rsidR="00173125" w:rsidRPr="00DD32E2">
        <w:rPr>
          <w:rFonts w:ascii="Arial" w:hAnsi="Arial" w:cs="Arial"/>
        </w:rPr>
        <w:t xml:space="preserve">se establece </w:t>
      </w:r>
      <w:r w:rsidR="00B240E3" w:rsidRPr="00DD32E2">
        <w:rPr>
          <w:rFonts w:ascii="Arial" w:hAnsi="Arial" w:cs="Arial"/>
        </w:rPr>
        <w:t>a partir de</w:t>
      </w:r>
      <w:r w:rsidR="00AC1457" w:rsidRPr="00DD32E2">
        <w:rPr>
          <w:rFonts w:ascii="Arial" w:hAnsi="Arial" w:cs="Arial"/>
        </w:rPr>
        <w:t xml:space="preserve"> una secuencia de</w:t>
      </w:r>
      <w:r w:rsidR="00B240E3" w:rsidRPr="00DD32E2">
        <w:rPr>
          <w:rFonts w:ascii="Arial" w:hAnsi="Arial" w:cs="Arial"/>
        </w:rPr>
        <w:t xml:space="preserve"> círculos de radio y altura variable</w:t>
      </w:r>
      <w:r w:rsidR="00AC1457" w:rsidRPr="00DD32E2">
        <w:rPr>
          <w:rFonts w:ascii="Arial" w:hAnsi="Arial" w:cs="Arial"/>
        </w:rPr>
        <w:t xml:space="preserve">, además de desplazamiento </w:t>
      </w:r>
      <w:r w:rsidR="00AB1FAF" w:rsidRPr="00DD32E2">
        <w:rPr>
          <w:rFonts w:ascii="Arial" w:hAnsi="Arial" w:cs="Arial"/>
        </w:rPr>
        <w:t>lateral</w:t>
      </w:r>
      <w:r w:rsidR="00410A19" w:rsidRPr="00DD32E2">
        <w:rPr>
          <w:rFonts w:ascii="Arial" w:hAnsi="Arial" w:cs="Arial"/>
        </w:rPr>
        <w:t>, e</w:t>
      </w:r>
      <w:r w:rsidR="00AC1457" w:rsidRPr="00DD32E2">
        <w:rPr>
          <w:rFonts w:ascii="Arial" w:hAnsi="Arial" w:cs="Arial"/>
        </w:rPr>
        <w:t xml:space="preserve">laborando una programación </w:t>
      </w:r>
      <w:r w:rsidR="00FA3CF4" w:rsidRPr="00DD32E2">
        <w:rPr>
          <w:rFonts w:ascii="Arial" w:hAnsi="Arial" w:cs="Arial"/>
        </w:rPr>
        <w:t xml:space="preserve">computacional </w:t>
      </w:r>
      <w:r w:rsidR="00AC1457" w:rsidRPr="00DD32E2">
        <w:rPr>
          <w:rFonts w:ascii="Arial" w:hAnsi="Arial" w:cs="Arial"/>
        </w:rPr>
        <w:t xml:space="preserve">que </w:t>
      </w:r>
      <w:r w:rsidR="00173125" w:rsidRPr="00DD32E2">
        <w:rPr>
          <w:rFonts w:ascii="Arial" w:hAnsi="Arial" w:cs="Arial"/>
        </w:rPr>
        <w:t>permite</w:t>
      </w:r>
      <w:r w:rsidR="00AC1457" w:rsidRPr="00DD32E2">
        <w:rPr>
          <w:rFonts w:ascii="Arial" w:hAnsi="Arial" w:cs="Arial"/>
        </w:rPr>
        <w:t xml:space="preserve"> </w:t>
      </w:r>
      <w:r w:rsidR="00FA3CF4" w:rsidRPr="00DD32E2">
        <w:rPr>
          <w:rFonts w:ascii="Arial" w:hAnsi="Arial" w:cs="Arial"/>
        </w:rPr>
        <w:t>generar</w:t>
      </w:r>
      <w:r w:rsidR="00B65707" w:rsidRPr="00DD32E2">
        <w:rPr>
          <w:rFonts w:ascii="Arial" w:hAnsi="Arial" w:cs="Arial"/>
        </w:rPr>
        <w:t xml:space="preserve"> una</w:t>
      </w:r>
      <w:r w:rsidR="00AC1457" w:rsidRPr="00DD32E2">
        <w:rPr>
          <w:rFonts w:ascii="Arial" w:hAnsi="Arial" w:cs="Arial"/>
        </w:rPr>
        <w:t xml:space="preserve"> </w:t>
      </w:r>
      <w:r w:rsidR="00A128F4" w:rsidRPr="00DD32E2">
        <w:rPr>
          <w:rFonts w:ascii="Arial" w:hAnsi="Arial" w:cs="Arial"/>
        </w:rPr>
        <w:t xml:space="preserve">variedad de </w:t>
      </w:r>
      <w:r w:rsidR="00616757" w:rsidRPr="00DD32E2">
        <w:rPr>
          <w:rFonts w:ascii="Arial" w:hAnsi="Arial" w:cs="Arial"/>
        </w:rPr>
        <w:t>diseños</w:t>
      </w:r>
      <w:r w:rsidR="00AC1457" w:rsidRPr="00DD32E2">
        <w:rPr>
          <w:rFonts w:ascii="Arial" w:hAnsi="Arial" w:cs="Arial"/>
        </w:rPr>
        <w:t xml:space="preserve"> </w:t>
      </w:r>
      <w:r w:rsidR="00FA3CF4" w:rsidRPr="00DD32E2">
        <w:rPr>
          <w:rFonts w:ascii="Arial" w:hAnsi="Arial" w:cs="Arial"/>
        </w:rPr>
        <w:t>de columnas</w:t>
      </w:r>
      <w:r w:rsidR="00AC1457" w:rsidRPr="00DD32E2">
        <w:rPr>
          <w:rFonts w:ascii="Arial" w:hAnsi="Arial" w:cs="Arial"/>
        </w:rPr>
        <w:t xml:space="preserve">. La implementación </w:t>
      </w:r>
      <w:r w:rsidR="00B65707" w:rsidRPr="00DD32E2">
        <w:rPr>
          <w:rFonts w:ascii="Arial" w:hAnsi="Arial" w:cs="Arial"/>
        </w:rPr>
        <w:t>paramétrica</w:t>
      </w:r>
      <w:r w:rsidR="00AC1457" w:rsidRPr="00DD32E2">
        <w:rPr>
          <w:rFonts w:ascii="Arial" w:hAnsi="Arial" w:cs="Arial"/>
        </w:rPr>
        <w:t xml:space="preserve"> permite comprobar la versatilidad </w:t>
      </w:r>
      <w:r w:rsidRPr="00DD32E2">
        <w:rPr>
          <w:rFonts w:ascii="Arial" w:hAnsi="Arial" w:cs="Arial"/>
        </w:rPr>
        <w:t>formal</w:t>
      </w:r>
      <w:r w:rsidR="00AC1457" w:rsidRPr="00DD32E2">
        <w:rPr>
          <w:rFonts w:ascii="Arial" w:hAnsi="Arial" w:cs="Arial"/>
        </w:rPr>
        <w:t xml:space="preserve"> de estas capacidades constructivas, </w:t>
      </w:r>
      <w:r w:rsidR="00DD3D22" w:rsidRPr="00DD32E2">
        <w:rPr>
          <w:rFonts w:ascii="Arial" w:hAnsi="Arial" w:cs="Arial"/>
        </w:rPr>
        <w:t>así</w:t>
      </w:r>
      <w:r w:rsidR="00AC1457" w:rsidRPr="00DD32E2">
        <w:rPr>
          <w:rFonts w:ascii="Arial" w:hAnsi="Arial" w:cs="Arial"/>
        </w:rPr>
        <w:t xml:space="preserve"> como </w:t>
      </w:r>
      <w:r w:rsidRPr="00DD32E2">
        <w:rPr>
          <w:rFonts w:ascii="Arial" w:hAnsi="Arial" w:cs="Arial"/>
        </w:rPr>
        <w:t xml:space="preserve">revisar condiciones de ejecución y estructura, y </w:t>
      </w:r>
      <w:r w:rsidR="00AC1457" w:rsidRPr="00DD32E2">
        <w:rPr>
          <w:rFonts w:ascii="Arial" w:hAnsi="Arial" w:cs="Arial"/>
        </w:rPr>
        <w:t>sugerir</w:t>
      </w:r>
      <w:r w:rsidR="00B65707" w:rsidRPr="00DD32E2">
        <w:rPr>
          <w:rFonts w:ascii="Arial" w:hAnsi="Arial" w:cs="Arial"/>
        </w:rPr>
        <w:t xml:space="preserve"> nuevas</w:t>
      </w:r>
      <w:r w:rsidR="00AC1457" w:rsidRPr="00DD32E2">
        <w:rPr>
          <w:rFonts w:ascii="Arial" w:hAnsi="Arial" w:cs="Arial"/>
        </w:rPr>
        <w:t xml:space="preserve"> posibilidades </w:t>
      </w:r>
      <w:r w:rsidRPr="00DD32E2">
        <w:rPr>
          <w:rFonts w:ascii="Arial" w:hAnsi="Arial" w:cs="Arial"/>
        </w:rPr>
        <w:t>espaciales</w:t>
      </w:r>
      <w:r w:rsidR="00B65707" w:rsidRPr="00DD32E2">
        <w:rPr>
          <w:rFonts w:ascii="Arial" w:hAnsi="Arial" w:cs="Arial"/>
        </w:rPr>
        <w:t xml:space="preserve">, </w:t>
      </w:r>
      <w:r w:rsidR="00410A19" w:rsidRPr="00DD32E2">
        <w:rPr>
          <w:rFonts w:ascii="Arial" w:hAnsi="Arial" w:cs="Arial"/>
        </w:rPr>
        <w:t xml:space="preserve">de </w:t>
      </w:r>
      <w:r w:rsidR="00B65707" w:rsidRPr="00DD32E2">
        <w:rPr>
          <w:rFonts w:ascii="Arial" w:hAnsi="Arial" w:cs="Arial"/>
        </w:rPr>
        <w:t xml:space="preserve">distribución, </w:t>
      </w:r>
      <w:r w:rsidR="00AC1457" w:rsidRPr="00DD32E2">
        <w:rPr>
          <w:rFonts w:ascii="Arial" w:hAnsi="Arial" w:cs="Arial"/>
        </w:rPr>
        <w:t xml:space="preserve">análisis y fabricación, evidenciando la potencialidad arquitectónica del sistema </w:t>
      </w:r>
      <w:r w:rsidR="00964856" w:rsidRPr="00DD32E2">
        <w:rPr>
          <w:rFonts w:ascii="Arial" w:hAnsi="Arial" w:cs="Arial"/>
        </w:rPr>
        <w:t xml:space="preserve">digital y </w:t>
      </w:r>
      <w:r w:rsidR="00410A19" w:rsidRPr="00DD32E2">
        <w:rPr>
          <w:rFonts w:ascii="Arial" w:hAnsi="Arial" w:cs="Arial"/>
        </w:rPr>
        <w:t xml:space="preserve">de </w:t>
      </w:r>
      <w:r w:rsidR="00C65E39" w:rsidRPr="00DD32E2">
        <w:rPr>
          <w:rFonts w:ascii="Arial" w:hAnsi="Arial" w:cs="Arial"/>
        </w:rPr>
        <w:t>construcción textil</w:t>
      </w:r>
      <w:r w:rsidR="00AC1457" w:rsidRPr="00DD32E2">
        <w:rPr>
          <w:rFonts w:ascii="Arial" w:hAnsi="Arial" w:cs="Arial"/>
        </w:rPr>
        <w:t>.</w:t>
      </w:r>
    </w:p>
    <w:p w14:paraId="46B64544" w14:textId="562357BD" w:rsidR="00501BD0" w:rsidRPr="00960CF3" w:rsidRDefault="00AB1FAF" w:rsidP="00960CF3">
      <w:pPr>
        <w:spacing w:line="276" w:lineRule="auto"/>
        <w:jc w:val="both"/>
        <w:rPr>
          <w:rFonts w:ascii="Arial" w:hAnsi="Arial" w:cs="Arial"/>
        </w:rPr>
      </w:pPr>
      <w:r w:rsidRPr="00960CF3">
        <w:rPr>
          <w:rFonts w:ascii="Arial" w:hAnsi="Arial" w:cs="Arial"/>
          <w:b/>
        </w:rPr>
        <w:t>Palabras claves:</w:t>
      </w:r>
      <w:r w:rsidRPr="00960CF3">
        <w:rPr>
          <w:rFonts w:ascii="Arial" w:hAnsi="Arial" w:cs="Arial"/>
        </w:rPr>
        <w:t xml:space="preserve"> </w:t>
      </w:r>
      <w:r w:rsidR="00960CF3" w:rsidRPr="00960CF3">
        <w:rPr>
          <w:rFonts w:ascii="Arial" w:hAnsi="Arial" w:cs="Arial"/>
        </w:rPr>
        <w:t xml:space="preserve">Arquitectura; </w:t>
      </w:r>
      <w:r w:rsidRPr="00960CF3">
        <w:rPr>
          <w:rFonts w:ascii="Arial" w:hAnsi="Arial" w:cs="Arial"/>
        </w:rPr>
        <w:t xml:space="preserve">Columnas, </w:t>
      </w:r>
      <w:r w:rsidR="00960CF3" w:rsidRPr="00960CF3">
        <w:rPr>
          <w:rFonts w:ascii="Arial" w:hAnsi="Arial" w:cs="Arial"/>
        </w:rPr>
        <w:t xml:space="preserve">Diseño Paramétrico; </w:t>
      </w:r>
      <w:r w:rsidRPr="00960CF3">
        <w:rPr>
          <w:rFonts w:ascii="Arial" w:hAnsi="Arial" w:cs="Arial"/>
        </w:rPr>
        <w:t xml:space="preserve">Hormigón, </w:t>
      </w:r>
      <w:r w:rsidR="00960CF3" w:rsidRPr="00960CF3">
        <w:rPr>
          <w:rFonts w:ascii="Arial" w:hAnsi="Arial" w:cs="Arial"/>
        </w:rPr>
        <w:t xml:space="preserve">Moldaje Flexible </w:t>
      </w:r>
    </w:p>
    <w:p w14:paraId="1F4E79C3" w14:textId="77777777" w:rsidR="00532DF3" w:rsidRPr="00B44F4F" w:rsidRDefault="00532DF3" w:rsidP="00DD32E2">
      <w:pPr>
        <w:spacing w:line="276" w:lineRule="auto"/>
        <w:jc w:val="both"/>
      </w:pPr>
    </w:p>
    <w:p w14:paraId="20A1E01E" w14:textId="77777777" w:rsidR="00532DF3" w:rsidRPr="00B44F4F" w:rsidRDefault="00532DF3" w:rsidP="00532DF3">
      <w:pPr>
        <w:pStyle w:val="Prrafodelista"/>
        <w:spacing w:line="276" w:lineRule="auto"/>
        <w:ind w:left="0"/>
        <w:jc w:val="both"/>
        <w:rPr>
          <w:rFonts w:ascii="Arial" w:hAnsi="Arial" w:cs="Arial"/>
          <w:b/>
        </w:rPr>
      </w:pPr>
    </w:p>
    <w:p w14:paraId="2684952C" w14:textId="77777777" w:rsidR="00532DF3" w:rsidRDefault="00532DF3" w:rsidP="00532DF3">
      <w:pPr>
        <w:pStyle w:val="Prrafodelista"/>
        <w:spacing w:line="276" w:lineRule="auto"/>
        <w:ind w:left="0"/>
        <w:jc w:val="both"/>
        <w:rPr>
          <w:rFonts w:ascii="Arial" w:hAnsi="Arial" w:cs="Arial"/>
          <w:b/>
          <w:lang w:val="en-GB"/>
        </w:rPr>
      </w:pPr>
      <w:r w:rsidRPr="00532DF3">
        <w:rPr>
          <w:rFonts w:ascii="Arial" w:hAnsi="Arial" w:cs="Arial"/>
          <w:b/>
          <w:lang w:val="en-GB"/>
        </w:rPr>
        <w:t xml:space="preserve">Abstract:  </w:t>
      </w:r>
    </w:p>
    <w:p w14:paraId="34860AD0" w14:textId="6866528B" w:rsidR="00532DF3" w:rsidRPr="00532DF3" w:rsidRDefault="00501BD0" w:rsidP="00532DF3">
      <w:pPr>
        <w:pStyle w:val="Prrafodelista"/>
        <w:spacing w:line="276" w:lineRule="auto"/>
        <w:ind w:left="0"/>
        <w:jc w:val="both"/>
        <w:rPr>
          <w:rFonts w:ascii="Arial" w:hAnsi="Arial" w:cs="Arial"/>
          <w:lang w:val="en-GB"/>
        </w:rPr>
      </w:pPr>
      <w:r w:rsidRPr="00DD32E2">
        <w:rPr>
          <w:rFonts w:ascii="Arial" w:hAnsi="Arial" w:cs="Arial"/>
          <w:lang w:val="en-GB"/>
        </w:rPr>
        <w:t xml:space="preserve">Form-finding is a process of research by design, which considers its own conditions to increase the amount of possible results. </w:t>
      </w:r>
      <w:r w:rsidR="00532DF3" w:rsidRPr="00DD32E2">
        <w:rPr>
          <w:rFonts w:ascii="Arial" w:hAnsi="Arial" w:cs="Arial"/>
          <w:lang w:val="en-GB"/>
        </w:rPr>
        <w:t xml:space="preserve">This </w:t>
      </w:r>
      <w:r w:rsidR="00532DF3" w:rsidRPr="00532DF3">
        <w:rPr>
          <w:rFonts w:ascii="Arial" w:hAnsi="Arial" w:cs="Arial"/>
          <w:lang w:val="en-GB"/>
        </w:rPr>
        <w:t xml:space="preserve">article presents a parametric design strategy for concrete columns constructed using </w:t>
      </w:r>
      <w:r>
        <w:rPr>
          <w:rFonts w:ascii="Arial" w:hAnsi="Arial" w:cs="Arial"/>
          <w:lang w:val="en-GB"/>
        </w:rPr>
        <w:t>fabric</w:t>
      </w:r>
      <w:r w:rsidRPr="00532DF3">
        <w:rPr>
          <w:rFonts w:ascii="Arial" w:hAnsi="Arial" w:cs="Arial"/>
          <w:lang w:val="en-GB"/>
        </w:rPr>
        <w:t xml:space="preserve"> </w:t>
      </w:r>
      <w:r w:rsidR="00532DF3" w:rsidRPr="00532DF3">
        <w:rPr>
          <w:rFonts w:ascii="Arial" w:hAnsi="Arial" w:cs="Arial"/>
          <w:lang w:val="en-GB"/>
        </w:rPr>
        <w:t>formwork</w:t>
      </w:r>
      <w:r w:rsidRPr="00501BD0">
        <w:rPr>
          <w:rFonts w:ascii="Arial" w:hAnsi="Arial" w:cs="Arial"/>
          <w:lang w:val="en-GB"/>
        </w:rPr>
        <w:t>, in order to support the creative development of this technique in architectural compositions</w:t>
      </w:r>
      <w:r w:rsidR="00532DF3" w:rsidRPr="00532DF3">
        <w:rPr>
          <w:rFonts w:ascii="Arial" w:hAnsi="Arial" w:cs="Arial"/>
          <w:lang w:val="en-GB"/>
        </w:rPr>
        <w:t>.</w:t>
      </w:r>
      <w:r w:rsidRPr="00DD32E2">
        <w:rPr>
          <w:lang w:val="en-GB"/>
        </w:rPr>
        <w:t xml:space="preserve"> </w:t>
      </w:r>
      <w:r w:rsidRPr="00501BD0">
        <w:rPr>
          <w:rFonts w:ascii="Arial" w:hAnsi="Arial" w:cs="Arial"/>
          <w:lang w:val="en-GB"/>
        </w:rPr>
        <w:t xml:space="preserve">The strategy developed is based on a formwork system composed of textiles with vertical supports to generate circular columns, which has been tested in scale models and real-size elements. The parametric design of the system is established from a sequence of circles </w:t>
      </w:r>
      <w:r>
        <w:rPr>
          <w:rFonts w:ascii="Arial" w:hAnsi="Arial" w:cs="Arial"/>
          <w:lang w:val="en-GB"/>
        </w:rPr>
        <w:t>with variable</w:t>
      </w:r>
      <w:r w:rsidRPr="00501BD0">
        <w:rPr>
          <w:rFonts w:ascii="Arial" w:hAnsi="Arial" w:cs="Arial"/>
          <w:lang w:val="en-GB"/>
        </w:rPr>
        <w:t xml:space="preserve"> radius and height, in addition to lateral displacement, elaborating a computational programming that allows to generate a variety of column designs. Parametric implementation allows verifying the formal versatility of these constructive capacities, as well as reviewing execution conditions and structure, and suggesting new spatial, distribution, analysis and manufacturing possibilities, evidencing the architectural potential of the digital system and textile construction.</w:t>
      </w:r>
    </w:p>
    <w:p w14:paraId="1559A947" w14:textId="77777777" w:rsidR="00532DF3" w:rsidRPr="00532DF3" w:rsidRDefault="00532DF3" w:rsidP="00532DF3">
      <w:pPr>
        <w:pStyle w:val="Prrafodelista"/>
        <w:spacing w:line="276" w:lineRule="auto"/>
        <w:rPr>
          <w:rFonts w:ascii="Arial" w:hAnsi="Arial" w:cs="Arial"/>
          <w:b/>
          <w:lang w:val="en-GB"/>
        </w:rPr>
      </w:pPr>
    </w:p>
    <w:p w14:paraId="1E15533E" w14:textId="1AA77D74" w:rsidR="00173125" w:rsidRDefault="00532DF3" w:rsidP="00532DF3">
      <w:pPr>
        <w:pStyle w:val="Prrafodelista"/>
        <w:spacing w:line="276" w:lineRule="auto"/>
        <w:ind w:left="0"/>
        <w:jc w:val="both"/>
        <w:rPr>
          <w:rFonts w:ascii="Arial" w:hAnsi="Arial" w:cs="Arial"/>
          <w:b/>
          <w:lang w:val="en-GB"/>
        </w:rPr>
      </w:pPr>
      <w:r w:rsidRPr="00532DF3">
        <w:rPr>
          <w:rFonts w:ascii="Arial" w:hAnsi="Arial" w:cs="Arial"/>
          <w:b/>
          <w:lang w:val="en-GB"/>
        </w:rPr>
        <w:t xml:space="preserve">Keywords : </w:t>
      </w:r>
      <w:r w:rsidRPr="00532DF3">
        <w:rPr>
          <w:rFonts w:ascii="Arial" w:hAnsi="Arial" w:cs="Arial"/>
          <w:lang w:val="en-GB"/>
        </w:rPr>
        <w:t>Architecture</w:t>
      </w:r>
      <w:r>
        <w:rPr>
          <w:rFonts w:ascii="Arial" w:hAnsi="Arial" w:cs="Arial"/>
          <w:lang w:val="en-GB"/>
        </w:rPr>
        <w:t xml:space="preserve">; </w:t>
      </w:r>
      <w:r w:rsidRPr="00532DF3">
        <w:rPr>
          <w:rFonts w:ascii="Arial" w:hAnsi="Arial" w:cs="Arial"/>
          <w:lang w:val="en-GB"/>
        </w:rPr>
        <w:t>Columns</w:t>
      </w:r>
      <w:r>
        <w:rPr>
          <w:rFonts w:ascii="Arial" w:hAnsi="Arial" w:cs="Arial"/>
          <w:lang w:val="en-GB"/>
        </w:rPr>
        <w:t>;</w:t>
      </w:r>
      <w:r w:rsidRPr="00532DF3">
        <w:rPr>
          <w:rFonts w:ascii="Arial" w:hAnsi="Arial" w:cs="Arial"/>
          <w:lang w:val="en-GB"/>
        </w:rPr>
        <w:t xml:space="preserve"> Parametric Design</w:t>
      </w:r>
      <w:r>
        <w:rPr>
          <w:rFonts w:ascii="Arial" w:hAnsi="Arial" w:cs="Arial"/>
          <w:lang w:val="en-GB"/>
        </w:rPr>
        <w:t xml:space="preserve">; </w:t>
      </w:r>
      <w:r w:rsidRPr="00532DF3">
        <w:rPr>
          <w:rFonts w:ascii="Arial" w:hAnsi="Arial" w:cs="Arial"/>
          <w:lang w:val="en-GB"/>
        </w:rPr>
        <w:t>Concrete</w:t>
      </w:r>
      <w:r>
        <w:rPr>
          <w:rFonts w:ascii="Arial" w:hAnsi="Arial" w:cs="Arial"/>
          <w:lang w:val="en-GB"/>
        </w:rPr>
        <w:t>;</w:t>
      </w:r>
      <w:r w:rsidRPr="00532DF3">
        <w:rPr>
          <w:rFonts w:ascii="Arial" w:hAnsi="Arial" w:cs="Arial"/>
          <w:lang w:val="en-GB"/>
        </w:rPr>
        <w:t xml:space="preserve"> </w:t>
      </w:r>
      <w:r>
        <w:rPr>
          <w:rFonts w:ascii="Arial" w:hAnsi="Arial" w:cs="Arial"/>
          <w:lang w:val="en-GB"/>
        </w:rPr>
        <w:t>Flexible Formwork</w:t>
      </w:r>
      <w:r w:rsidRPr="00532DF3">
        <w:rPr>
          <w:rFonts w:ascii="Arial" w:hAnsi="Arial" w:cs="Arial"/>
          <w:lang w:val="en-GB"/>
        </w:rPr>
        <w:t xml:space="preserve"> </w:t>
      </w:r>
    </w:p>
    <w:p w14:paraId="77895F02" w14:textId="77777777" w:rsidR="00532DF3" w:rsidRDefault="00532DF3" w:rsidP="00532DF3">
      <w:pPr>
        <w:pStyle w:val="Prrafodelista"/>
        <w:spacing w:line="276" w:lineRule="auto"/>
        <w:ind w:left="0"/>
        <w:rPr>
          <w:rFonts w:ascii="Arial" w:hAnsi="Arial" w:cs="Arial"/>
          <w:b/>
          <w:lang w:val="en-GB"/>
        </w:rPr>
      </w:pPr>
    </w:p>
    <w:p w14:paraId="3EA371B8" w14:textId="77777777" w:rsidR="00532DF3" w:rsidRDefault="00532DF3" w:rsidP="00532DF3">
      <w:pPr>
        <w:pStyle w:val="Prrafodelista"/>
        <w:spacing w:line="276" w:lineRule="auto"/>
        <w:ind w:left="0"/>
        <w:rPr>
          <w:rFonts w:ascii="Arial" w:hAnsi="Arial" w:cs="Arial"/>
          <w:b/>
          <w:lang w:val="en-GB"/>
        </w:rPr>
      </w:pPr>
    </w:p>
    <w:p w14:paraId="598C2D86" w14:textId="77777777" w:rsidR="00501BD0" w:rsidRPr="00532DF3" w:rsidRDefault="00501BD0" w:rsidP="00532DF3">
      <w:pPr>
        <w:pStyle w:val="Prrafodelista"/>
        <w:spacing w:line="276" w:lineRule="auto"/>
        <w:ind w:left="0"/>
        <w:rPr>
          <w:rFonts w:ascii="Arial" w:hAnsi="Arial" w:cs="Arial"/>
          <w:b/>
          <w:lang w:val="en-GB"/>
        </w:rPr>
      </w:pPr>
    </w:p>
    <w:p w14:paraId="5AD966B0" w14:textId="77777777" w:rsidR="00A27C78" w:rsidRPr="00960CF3" w:rsidRDefault="00A27C78" w:rsidP="00173125">
      <w:pPr>
        <w:pStyle w:val="Prrafodelista"/>
        <w:spacing w:line="276" w:lineRule="auto"/>
        <w:ind w:left="0"/>
        <w:rPr>
          <w:rFonts w:ascii="Arial" w:hAnsi="Arial" w:cs="Arial"/>
          <w:b/>
        </w:rPr>
      </w:pPr>
      <w:r w:rsidRPr="00960CF3">
        <w:rPr>
          <w:rFonts w:ascii="Arial" w:hAnsi="Arial" w:cs="Arial"/>
          <w:b/>
        </w:rPr>
        <w:lastRenderedPageBreak/>
        <w:t>Introducción</w:t>
      </w:r>
    </w:p>
    <w:p w14:paraId="21123176" w14:textId="5114CAC9" w:rsidR="00D27BA5" w:rsidRPr="00DD32E2" w:rsidRDefault="00DD3D22" w:rsidP="00E11BDB">
      <w:pPr>
        <w:spacing w:line="276" w:lineRule="auto"/>
        <w:jc w:val="both"/>
        <w:rPr>
          <w:rFonts w:ascii="Arial" w:hAnsi="Arial" w:cs="Arial"/>
        </w:rPr>
      </w:pPr>
      <w:r w:rsidRPr="00960CF3">
        <w:rPr>
          <w:rFonts w:ascii="Arial" w:hAnsi="Arial" w:cs="Arial"/>
        </w:rPr>
        <w:t xml:space="preserve">El desarrollo de la arquitectura </w:t>
      </w:r>
      <w:r w:rsidR="00FA3CF4" w:rsidRPr="00960CF3">
        <w:rPr>
          <w:rFonts w:ascii="Arial" w:hAnsi="Arial" w:cs="Arial"/>
        </w:rPr>
        <w:t>se ha basado, entre otros aspectos</w:t>
      </w:r>
      <w:r w:rsidR="00842407" w:rsidRPr="00960CF3">
        <w:rPr>
          <w:rFonts w:ascii="Arial" w:hAnsi="Arial" w:cs="Arial"/>
        </w:rPr>
        <w:t>, en</w:t>
      </w:r>
      <w:r w:rsidRPr="00960CF3">
        <w:rPr>
          <w:rFonts w:ascii="Arial" w:hAnsi="Arial" w:cs="Arial"/>
        </w:rPr>
        <w:t xml:space="preserve"> </w:t>
      </w:r>
      <w:r w:rsidR="00B14E3F" w:rsidRPr="00960CF3">
        <w:rPr>
          <w:rFonts w:ascii="Arial" w:hAnsi="Arial" w:cs="Arial"/>
        </w:rPr>
        <w:t>la</w:t>
      </w:r>
      <w:r w:rsidRPr="00960CF3">
        <w:rPr>
          <w:rFonts w:ascii="Arial" w:hAnsi="Arial" w:cs="Arial"/>
        </w:rPr>
        <w:t xml:space="preserve"> exploración formal</w:t>
      </w:r>
      <w:r w:rsidR="00515B8E" w:rsidRPr="00960CF3">
        <w:rPr>
          <w:rFonts w:ascii="Arial" w:hAnsi="Arial" w:cs="Arial"/>
        </w:rPr>
        <w:t xml:space="preserve"> de posibilidades constructivas</w:t>
      </w:r>
      <w:r w:rsidR="00842407" w:rsidRPr="00960CF3">
        <w:rPr>
          <w:rFonts w:ascii="Arial" w:hAnsi="Arial" w:cs="Arial"/>
        </w:rPr>
        <w:t xml:space="preserve"> y sus cualidades tectónicas (Frampton, 1999</w:t>
      </w:r>
      <w:r w:rsidR="00842407" w:rsidRPr="00DD32E2">
        <w:rPr>
          <w:rFonts w:ascii="Arial" w:hAnsi="Arial" w:cs="Arial"/>
        </w:rPr>
        <w:t>)</w:t>
      </w:r>
      <w:r w:rsidR="00515B8E" w:rsidRPr="00DD32E2">
        <w:rPr>
          <w:rFonts w:ascii="Arial" w:hAnsi="Arial" w:cs="Arial"/>
        </w:rPr>
        <w:t xml:space="preserve">. </w:t>
      </w:r>
      <w:r w:rsidR="00625018" w:rsidRPr="00DD32E2">
        <w:rPr>
          <w:rFonts w:ascii="Arial" w:hAnsi="Arial" w:cs="Arial"/>
        </w:rPr>
        <w:t xml:space="preserve">Lo que </w:t>
      </w:r>
      <w:r w:rsidR="00A839BE" w:rsidRPr="00DD32E2">
        <w:rPr>
          <w:rFonts w:ascii="Arial" w:hAnsi="Arial" w:cs="Arial"/>
        </w:rPr>
        <w:t xml:space="preserve">actualmente </w:t>
      </w:r>
      <w:r w:rsidR="00625018" w:rsidRPr="00DD32E2">
        <w:rPr>
          <w:rFonts w:ascii="Arial" w:hAnsi="Arial" w:cs="Arial"/>
        </w:rPr>
        <w:t xml:space="preserve">se </w:t>
      </w:r>
      <w:r w:rsidR="00B12ABA" w:rsidRPr="00DD32E2">
        <w:rPr>
          <w:rFonts w:ascii="Arial" w:hAnsi="Arial" w:cs="Arial"/>
        </w:rPr>
        <w:t>enmarca en l</w:t>
      </w:r>
      <w:r w:rsidR="00625018" w:rsidRPr="00DD32E2">
        <w:rPr>
          <w:rFonts w:ascii="Arial" w:hAnsi="Arial" w:cs="Arial"/>
        </w:rPr>
        <w:t>a “investigación-por-diseño”</w:t>
      </w:r>
      <w:r w:rsidR="00A839BE" w:rsidRPr="00DD32E2">
        <w:rPr>
          <w:rFonts w:ascii="Arial" w:hAnsi="Arial" w:cs="Arial"/>
        </w:rPr>
        <w:t xml:space="preserve"> (research-by-design)</w:t>
      </w:r>
      <w:r w:rsidR="00625018" w:rsidRPr="00DD32E2">
        <w:rPr>
          <w:rFonts w:ascii="Arial" w:hAnsi="Arial" w:cs="Arial"/>
        </w:rPr>
        <w:t xml:space="preserve">, </w:t>
      </w:r>
      <w:r w:rsidR="00A839BE" w:rsidRPr="00DD32E2">
        <w:rPr>
          <w:rFonts w:ascii="Arial" w:hAnsi="Arial" w:cs="Arial"/>
        </w:rPr>
        <w:t>con</w:t>
      </w:r>
      <w:r w:rsidR="00625018" w:rsidRPr="00DD32E2">
        <w:rPr>
          <w:rFonts w:ascii="Arial" w:hAnsi="Arial" w:cs="Arial"/>
        </w:rPr>
        <w:t xml:space="preserve"> proceso</w:t>
      </w:r>
      <w:r w:rsidR="00A839BE" w:rsidRPr="00DD32E2">
        <w:rPr>
          <w:rFonts w:ascii="Arial" w:hAnsi="Arial" w:cs="Arial"/>
        </w:rPr>
        <w:t>s en que</w:t>
      </w:r>
      <w:r w:rsidR="00625018" w:rsidRPr="00DD32E2">
        <w:rPr>
          <w:rFonts w:ascii="Arial" w:hAnsi="Arial" w:cs="Arial"/>
        </w:rPr>
        <w:t xml:space="preserve"> se elaboran y prueban distintas alternativas, verificando condiciones y ampliando los resultados posibles</w:t>
      </w:r>
      <w:r w:rsidR="00E11BDB" w:rsidRPr="00DD32E2">
        <w:rPr>
          <w:rFonts w:ascii="Arial" w:hAnsi="Arial" w:cs="Arial"/>
        </w:rPr>
        <w:t xml:space="preserve"> (Stojanović y Cerović, 2013)</w:t>
      </w:r>
      <w:r w:rsidR="00625018" w:rsidRPr="00DD32E2">
        <w:rPr>
          <w:rFonts w:ascii="Arial" w:hAnsi="Arial" w:cs="Arial"/>
        </w:rPr>
        <w:t xml:space="preserve">. </w:t>
      </w:r>
      <w:r w:rsidR="00A839BE" w:rsidRPr="00DD32E2">
        <w:rPr>
          <w:rFonts w:ascii="Arial" w:hAnsi="Arial" w:cs="Arial"/>
        </w:rPr>
        <w:t xml:space="preserve">Para </w:t>
      </w:r>
      <w:r w:rsidR="00B12ABA" w:rsidRPr="00DD32E2">
        <w:rPr>
          <w:rFonts w:ascii="Arial" w:hAnsi="Arial" w:cs="Arial"/>
        </w:rPr>
        <w:t>desarrollar</w:t>
      </w:r>
      <w:r w:rsidR="00625018" w:rsidRPr="00DD32E2">
        <w:rPr>
          <w:rFonts w:ascii="Arial" w:hAnsi="Arial" w:cs="Arial"/>
        </w:rPr>
        <w:t xml:space="preserve"> nuevo conocimiento, tanto de las posibilidades </w:t>
      </w:r>
      <w:r w:rsidR="00B12ABA" w:rsidRPr="00DD32E2">
        <w:rPr>
          <w:rFonts w:ascii="Arial" w:hAnsi="Arial" w:cs="Arial"/>
        </w:rPr>
        <w:t>generadas</w:t>
      </w:r>
      <w:r w:rsidR="00625018" w:rsidRPr="00DD32E2">
        <w:rPr>
          <w:rFonts w:ascii="Arial" w:hAnsi="Arial" w:cs="Arial"/>
        </w:rPr>
        <w:t>, como de la estrategia aplicada.</w:t>
      </w:r>
      <w:r w:rsidR="00D27BA5" w:rsidRPr="00DD32E2">
        <w:rPr>
          <w:rFonts w:ascii="Arial" w:hAnsi="Arial" w:cs="Arial"/>
        </w:rPr>
        <w:t xml:space="preserve"> </w:t>
      </w:r>
      <w:r w:rsidR="00A839BE" w:rsidRPr="00DD32E2">
        <w:rPr>
          <w:rFonts w:ascii="Arial" w:hAnsi="Arial" w:cs="Arial"/>
        </w:rPr>
        <w:t>Incluyendo l</w:t>
      </w:r>
      <w:r w:rsidR="00D27BA5" w:rsidRPr="00DD32E2">
        <w:rPr>
          <w:rFonts w:ascii="Arial" w:hAnsi="Arial" w:cs="Arial"/>
        </w:rPr>
        <w:t xml:space="preserve">a experimentación con distintos materiales o técnicas de ejecución </w:t>
      </w:r>
      <w:r w:rsidR="00A839BE" w:rsidRPr="00DD32E2">
        <w:rPr>
          <w:rFonts w:ascii="Arial" w:hAnsi="Arial" w:cs="Arial"/>
        </w:rPr>
        <w:t>para lograr</w:t>
      </w:r>
      <w:r w:rsidR="00D27BA5" w:rsidRPr="00DD32E2">
        <w:rPr>
          <w:rFonts w:ascii="Arial" w:hAnsi="Arial" w:cs="Arial"/>
        </w:rPr>
        <w:t xml:space="preserve"> nuevos repertorios arquitectónicos</w:t>
      </w:r>
      <w:r w:rsidR="00E11BDB" w:rsidRPr="00DD32E2">
        <w:rPr>
          <w:rFonts w:ascii="Arial" w:hAnsi="Arial" w:cs="Arial"/>
        </w:rPr>
        <w:t xml:space="preserve"> (Hauberg, 2011)</w:t>
      </w:r>
      <w:r w:rsidR="00D27BA5" w:rsidRPr="00DD32E2">
        <w:rPr>
          <w:rFonts w:ascii="Arial" w:hAnsi="Arial" w:cs="Arial"/>
        </w:rPr>
        <w:t xml:space="preserve">. </w:t>
      </w:r>
    </w:p>
    <w:p w14:paraId="090429C4" w14:textId="36C5D5A9" w:rsidR="004E597C" w:rsidRPr="00E11BDB" w:rsidRDefault="00515B8E" w:rsidP="00960CF3">
      <w:pPr>
        <w:spacing w:line="276" w:lineRule="auto"/>
        <w:jc w:val="both"/>
        <w:rPr>
          <w:rFonts w:ascii="Arial" w:hAnsi="Arial" w:cs="Arial"/>
          <w:color w:val="FF0000"/>
        </w:rPr>
      </w:pPr>
      <w:r w:rsidRPr="00DD32E2">
        <w:rPr>
          <w:rFonts w:ascii="Arial" w:hAnsi="Arial" w:cs="Arial"/>
        </w:rPr>
        <w:t>El hormigón armado, en especial desde principios del s</w:t>
      </w:r>
      <w:r w:rsidR="00842407" w:rsidRPr="00DD32E2">
        <w:rPr>
          <w:rFonts w:ascii="Arial" w:hAnsi="Arial" w:cs="Arial"/>
        </w:rPr>
        <w:t>iglo pasado, ha permitido</w:t>
      </w:r>
      <w:r w:rsidRPr="00DD32E2">
        <w:rPr>
          <w:rFonts w:ascii="Arial" w:hAnsi="Arial" w:cs="Arial"/>
        </w:rPr>
        <w:t xml:space="preserve"> </w:t>
      </w:r>
      <w:r w:rsidR="00A839BE" w:rsidRPr="00DD32E2">
        <w:rPr>
          <w:rFonts w:ascii="Arial" w:hAnsi="Arial" w:cs="Arial"/>
        </w:rPr>
        <w:t xml:space="preserve">desarrollar </w:t>
      </w:r>
      <w:r w:rsidRPr="00DD32E2">
        <w:rPr>
          <w:rFonts w:ascii="Arial" w:hAnsi="Arial" w:cs="Arial"/>
        </w:rPr>
        <w:t>capacidades estructurales y geométricas</w:t>
      </w:r>
      <w:r w:rsidR="00842407" w:rsidRPr="00DD32E2">
        <w:rPr>
          <w:rFonts w:ascii="Arial" w:hAnsi="Arial" w:cs="Arial"/>
        </w:rPr>
        <w:t xml:space="preserve">, </w:t>
      </w:r>
      <w:r w:rsidR="00A839BE" w:rsidRPr="00DD32E2">
        <w:rPr>
          <w:rFonts w:ascii="Arial" w:hAnsi="Arial" w:cs="Arial"/>
        </w:rPr>
        <w:t>para obtener</w:t>
      </w:r>
      <w:r w:rsidR="00842407" w:rsidRPr="00DD32E2">
        <w:rPr>
          <w:rFonts w:ascii="Arial" w:hAnsi="Arial" w:cs="Arial"/>
        </w:rPr>
        <w:t xml:space="preserve"> nuevas formas y </w:t>
      </w:r>
      <w:r w:rsidR="00E468B8" w:rsidRPr="00DD32E2">
        <w:rPr>
          <w:rFonts w:ascii="Arial" w:hAnsi="Arial" w:cs="Arial"/>
        </w:rPr>
        <w:t>condiciones</w:t>
      </w:r>
      <w:r w:rsidR="00842407" w:rsidRPr="00DD32E2">
        <w:rPr>
          <w:rFonts w:ascii="Arial" w:hAnsi="Arial" w:cs="Arial"/>
        </w:rPr>
        <w:t xml:space="preserve"> espaciales</w:t>
      </w:r>
      <w:r w:rsidR="00E468B8" w:rsidRPr="00DD32E2">
        <w:rPr>
          <w:rFonts w:ascii="Arial" w:hAnsi="Arial" w:cs="Arial"/>
        </w:rPr>
        <w:t xml:space="preserve"> (Ledesma, 2014)</w:t>
      </w:r>
      <w:r w:rsidRPr="00DD32E2">
        <w:rPr>
          <w:rFonts w:ascii="Arial" w:hAnsi="Arial" w:cs="Arial"/>
        </w:rPr>
        <w:t>.</w:t>
      </w:r>
      <w:r w:rsidR="00E468B8" w:rsidRPr="00DD32E2">
        <w:rPr>
          <w:rFonts w:ascii="Arial" w:hAnsi="Arial" w:cs="Arial"/>
        </w:rPr>
        <w:t xml:space="preserve"> </w:t>
      </w:r>
      <w:r w:rsidR="004E597C" w:rsidRPr="00DD32E2">
        <w:rPr>
          <w:rFonts w:ascii="Arial" w:hAnsi="Arial" w:cs="Arial"/>
        </w:rPr>
        <w:t xml:space="preserve">Sin </w:t>
      </w:r>
      <w:r w:rsidR="001E29ED" w:rsidRPr="00DD32E2">
        <w:rPr>
          <w:rFonts w:ascii="Arial" w:hAnsi="Arial" w:cs="Arial"/>
        </w:rPr>
        <w:t>embargo,</w:t>
      </w:r>
      <w:r w:rsidR="004E597C" w:rsidRPr="00DD32E2">
        <w:rPr>
          <w:rFonts w:ascii="Arial" w:hAnsi="Arial" w:cs="Arial"/>
        </w:rPr>
        <w:t xml:space="preserve"> debido a </w:t>
      </w:r>
      <w:r w:rsidR="002B7628" w:rsidRPr="00DD32E2">
        <w:rPr>
          <w:rFonts w:ascii="Arial" w:hAnsi="Arial" w:cs="Arial"/>
        </w:rPr>
        <w:t>la</w:t>
      </w:r>
      <w:r w:rsidR="004E597C" w:rsidRPr="00DD32E2">
        <w:rPr>
          <w:rFonts w:ascii="Arial" w:hAnsi="Arial" w:cs="Arial"/>
        </w:rPr>
        <w:t xml:space="preserve"> condición de ser un material cuya forma </w:t>
      </w:r>
      <w:r w:rsidR="00207690" w:rsidRPr="00DD32E2">
        <w:rPr>
          <w:rFonts w:ascii="Arial" w:hAnsi="Arial" w:cs="Arial"/>
        </w:rPr>
        <w:t xml:space="preserve">final </w:t>
      </w:r>
      <w:r w:rsidR="005B4688" w:rsidRPr="00DD32E2">
        <w:rPr>
          <w:rFonts w:ascii="Arial" w:hAnsi="Arial" w:cs="Arial"/>
        </w:rPr>
        <w:t>se</w:t>
      </w:r>
      <w:r w:rsidR="004E597C" w:rsidRPr="00DD32E2">
        <w:rPr>
          <w:rFonts w:ascii="Arial" w:hAnsi="Arial" w:cs="Arial"/>
        </w:rPr>
        <w:t xml:space="preserve"> obtiene al ser contenido por un moldaje</w:t>
      </w:r>
      <w:r w:rsidR="00207690" w:rsidRPr="00DD32E2">
        <w:rPr>
          <w:rFonts w:ascii="Arial" w:hAnsi="Arial" w:cs="Arial"/>
        </w:rPr>
        <w:t>,</w:t>
      </w:r>
      <w:r w:rsidR="004E597C" w:rsidRPr="00DD32E2">
        <w:rPr>
          <w:rFonts w:ascii="Arial" w:hAnsi="Arial" w:cs="Arial"/>
        </w:rPr>
        <w:t xml:space="preserve"> mientras pasa del estado de argamasa sem</w:t>
      </w:r>
      <w:r w:rsidR="00E468B8" w:rsidRPr="00DD32E2">
        <w:rPr>
          <w:rFonts w:ascii="Arial" w:hAnsi="Arial" w:cs="Arial"/>
        </w:rPr>
        <w:t>i-</w:t>
      </w:r>
      <w:r w:rsidR="004E597C" w:rsidRPr="00DD32E2">
        <w:rPr>
          <w:rFonts w:ascii="Arial" w:hAnsi="Arial" w:cs="Arial"/>
        </w:rPr>
        <w:t xml:space="preserve">líquida al estado sólido, sus posibilidades </w:t>
      </w:r>
      <w:r w:rsidR="0058243D" w:rsidRPr="00DD32E2">
        <w:rPr>
          <w:rFonts w:ascii="Arial" w:hAnsi="Arial" w:cs="Arial"/>
        </w:rPr>
        <w:t>están</w:t>
      </w:r>
      <w:r w:rsidR="004E597C" w:rsidRPr="00DD32E2">
        <w:rPr>
          <w:rFonts w:ascii="Arial" w:hAnsi="Arial" w:cs="Arial"/>
        </w:rPr>
        <w:t xml:space="preserve"> restringidas </w:t>
      </w:r>
      <w:r w:rsidR="00D13394" w:rsidRPr="00DD32E2">
        <w:rPr>
          <w:rFonts w:ascii="Arial" w:hAnsi="Arial" w:cs="Arial"/>
        </w:rPr>
        <w:t>a</w:t>
      </w:r>
      <w:r w:rsidR="004E597C" w:rsidRPr="00DD32E2">
        <w:rPr>
          <w:rFonts w:ascii="Arial" w:hAnsi="Arial" w:cs="Arial"/>
        </w:rPr>
        <w:t xml:space="preserve"> la </w:t>
      </w:r>
      <w:r w:rsidR="00E468B8" w:rsidRPr="00DD32E2">
        <w:rPr>
          <w:rFonts w:ascii="Arial" w:hAnsi="Arial" w:cs="Arial"/>
        </w:rPr>
        <w:t>geometría</w:t>
      </w:r>
      <w:r w:rsidR="004E597C" w:rsidRPr="00DD32E2">
        <w:rPr>
          <w:rFonts w:ascii="Arial" w:hAnsi="Arial" w:cs="Arial"/>
        </w:rPr>
        <w:t xml:space="preserve"> </w:t>
      </w:r>
      <w:r w:rsidR="00A839BE" w:rsidRPr="00DD32E2">
        <w:rPr>
          <w:rFonts w:ascii="Arial" w:hAnsi="Arial" w:cs="Arial"/>
        </w:rPr>
        <w:t>configurante</w:t>
      </w:r>
      <w:r w:rsidR="007A657D" w:rsidRPr="00DD32E2">
        <w:rPr>
          <w:rFonts w:ascii="Arial" w:hAnsi="Arial" w:cs="Arial"/>
        </w:rPr>
        <w:t xml:space="preserve">. </w:t>
      </w:r>
      <w:r w:rsidR="00E468B8" w:rsidRPr="00DD32E2">
        <w:rPr>
          <w:rFonts w:ascii="Arial" w:hAnsi="Arial" w:cs="Arial"/>
        </w:rPr>
        <w:t>Usualmente los componentes</w:t>
      </w:r>
      <w:r w:rsidR="007A657D" w:rsidRPr="00DD32E2">
        <w:rPr>
          <w:rFonts w:ascii="Arial" w:hAnsi="Arial" w:cs="Arial"/>
        </w:rPr>
        <w:t xml:space="preserve"> disponibles para moldear el hormigón son planos </w:t>
      </w:r>
      <w:r w:rsidR="00E468B8" w:rsidRPr="00DD32E2">
        <w:rPr>
          <w:rFonts w:ascii="Arial" w:hAnsi="Arial" w:cs="Arial"/>
        </w:rPr>
        <w:t>ortogonales</w:t>
      </w:r>
      <w:r w:rsidR="00207690" w:rsidRPr="00DD32E2">
        <w:rPr>
          <w:rFonts w:ascii="Arial" w:hAnsi="Arial" w:cs="Arial"/>
        </w:rPr>
        <w:t xml:space="preserve">, </w:t>
      </w:r>
      <w:r w:rsidR="00E468B8" w:rsidRPr="00DD32E2">
        <w:rPr>
          <w:rFonts w:ascii="Arial" w:hAnsi="Arial" w:cs="Arial"/>
        </w:rPr>
        <w:t>como placas de madera o tableros metálicos</w:t>
      </w:r>
      <w:r w:rsidR="007A657D" w:rsidRPr="00DD32E2">
        <w:rPr>
          <w:rFonts w:ascii="Arial" w:hAnsi="Arial" w:cs="Arial"/>
        </w:rPr>
        <w:t xml:space="preserve">. </w:t>
      </w:r>
      <w:r w:rsidR="00E468B8" w:rsidRPr="00DD32E2">
        <w:rPr>
          <w:rFonts w:ascii="Arial" w:hAnsi="Arial" w:cs="Arial"/>
        </w:rPr>
        <w:t>Por lo que, considerando</w:t>
      </w:r>
      <w:r w:rsidR="00207690" w:rsidRPr="00DD32E2">
        <w:rPr>
          <w:rFonts w:ascii="Arial" w:hAnsi="Arial" w:cs="Arial"/>
        </w:rPr>
        <w:t xml:space="preserve"> notables </w:t>
      </w:r>
      <w:r w:rsidR="00E468B8" w:rsidRPr="00DD32E2">
        <w:rPr>
          <w:rFonts w:ascii="Arial" w:hAnsi="Arial" w:cs="Arial"/>
        </w:rPr>
        <w:t>excepciones</w:t>
      </w:r>
      <w:r w:rsidR="00207690" w:rsidRPr="00DD32E2">
        <w:rPr>
          <w:rFonts w:ascii="Arial" w:hAnsi="Arial" w:cs="Arial"/>
        </w:rPr>
        <w:t xml:space="preserve"> como </w:t>
      </w:r>
      <w:r w:rsidR="00364EC7" w:rsidRPr="00DD32E2">
        <w:rPr>
          <w:rFonts w:ascii="Arial" w:hAnsi="Arial" w:cs="Arial"/>
        </w:rPr>
        <w:t>los trabajos de Pier Luigi</w:t>
      </w:r>
      <w:r w:rsidR="00E468B8" w:rsidRPr="00DD32E2">
        <w:rPr>
          <w:rFonts w:ascii="Arial" w:hAnsi="Arial" w:cs="Arial"/>
        </w:rPr>
        <w:t xml:space="preserve"> </w:t>
      </w:r>
      <w:r w:rsidR="00207690" w:rsidRPr="00DD32E2">
        <w:rPr>
          <w:rFonts w:ascii="Arial" w:hAnsi="Arial" w:cs="Arial"/>
        </w:rPr>
        <w:t xml:space="preserve">Nervi, </w:t>
      </w:r>
      <w:r w:rsidR="00E468B8" w:rsidRPr="00DD32E2">
        <w:rPr>
          <w:rFonts w:ascii="Arial" w:hAnsi="Arial" w:cs="Arial"/>
        </w:rPr>
        <w:t>gran parte de las</w:t>
      </w:r>
      <w:r w:rsidR="00207690" w:rsidRPr="00DD32E2">
        <w:rPr>
          <w:rFonts w:ascii="Arial" w:hAnsi="Arial" w:cs="Arial"/>
        </w:rPr>
        <w:t xml:space="preserve"> edificaciones </w:t>
      </w:r>
      <w:r w:rsidR="00E468B8" w:rsidRPr="00DD32E2">
        <w:rPr>
          <w:rFonts w:ascii="Arial" w:hAnsi="Arial" w:cs="Arial"/>
        </w:rPr>
        <w:t>y sus elementos son</w:t>
      </w:r>
      <w:r w:rsidR="007A657D" w:rsidRPr="00DD32E2">
        <w:rPr>
          <w:rFonts w:ascii="Arial" w:hAnsi="Arial" w:cs="Arial"/>
        </w:rPr>
        <w:t xml:space="preserve"> volúmenes prismáticos. Quedando fuera de las posibilidades </w:t>
      </w:r>
      <w:r w:rsidR="00E468B8" w:rsidRPr="00DD32E2">
        <w:rPr>
          <w:rFonts w:ascii="Arial" w:hAnsi="Arial" w:cs="Arial"/>
        </w:rPr>
        <w:t xml:space="preserve">usuales </w:t>
      </w:r>
      <w:r w:rsidR="007A657D" w:rsidRPr="00DD32E2">
        <w:rPr>
          <w:rFonts w:ascii="Arial" w:hAnsi="Arial" w:cs="Arial"/>
        </w:rPr>
        <w:t xml:space="preserve">para el hormigón </w:t>
      </w:r>
      <w:r w:rsidR="008716C8" w:rsidRPr="00DD32E2">
        <w:rPr>
          <w:rFonts w:ascii="Arial" w:hAnsi="Arial" w:cs="Arial"/>
        </w:rPr>
        <w:t xml:space="preserve">los mantos de doble curvatura </w:t>
      </w:r>
      <w:r w:rsidR="00E468B8" w:rsidRPr="00DD32E2">
        <w:rPr>
          <w:rFonts w:ascii="Arial" w:hAnsi="Arial" w:cs="Arial"/>
        </w:rPr>
        <w:t xml:space="preserve">u </w:t>
      </w:r>
      <w:r w:rsidR="00D13394" w:rsidRPr="00DD32E2">
        <w:rPr>
          <w:rFonts w:ascii="Arial" w:hAnsi="Arial" w:cs="Arial"/>
        </w:rPr>
        <w:t>otras</w:t>
      </w:r>
      <w:r w:rsidR="00E468B8" w:rsidRPr="00DD32E2">
        <w:rPr>
          <w:rFonts w:ascii="Arial" w:hAnsi="Arial" w:cs="Arial"/>
        </w:rPr>
        <w:t xml:space="preserve"> configuraciones</w:t>
      </w:r>
      <w:r w:rsidR="007A657D" w:rsidRPr="00DD32E2">
        <w:rPr>
          <w:rFonts w:ascii="Arial" w:hAnsi="Arial" w:cs="Arial"/>
        </w:rPr>
        <w:t xml:space="preserve"> </w:t>
      </w:r>
      <w:r w:rsidR="00E468B8" w:rsidRPr="00DD32E2">
        <w:rPr>
          <w:rFonts w:ascii="Arial" w:hAnsi="Arial" w:cs="Arial"/>
        </w:rPr>
        <w:t>presentes en técnicas ancestrales como la piedra tallada</w:t>
      </w:r>
      <w:r w:rsidR="007A657D" w:rsidRPr="00DD32E2">
        <w:rPr>
          <w:rFonts w:ascii="Arial" w:hAnsi="Arial" w:cs="Arial"/>
        </w:rPr>
        <w:t>.</w:t>
      </w:r>
      <w:r w:rsidR="00D13394" w:rsidRPr="00DD32E2">
        <w:rPr>
          <w:rFonts w:ascii="Arial" w:hAnsi="Arial" w:cs="Arial"/>
        </w:rPr>
        <w:t xml:space="preserve"> Actualmente se dispone de nuevos materiales, como geo-textiles o láminas plásticas que permiten realizar configuraciones variables, con la terminación y resistencia adecuada para el hormigonado</w:t>
      </w:r>
      <w:r w:rsidR="00940473" w:rsidRPr="00DD32E2">
        <w:rPr>
          <w:rFonts w:ascii="Arial" w:hAnsi="Arial" w:cs="Arial"/>
        </w:rPr>
        <w:t xml:space="preserve"> (Hawkins, 2016)</w:t>
      </w:r>
      <w:r w:rsidR="00D13394" w:rsidRPr="00DD32E2">
        <w:rPr>
          <w:rFonts w:ascii="Arial" w:hAnsi="Arial" w:cs="Arial"/>
        </w:rPr>
        <w:t xml:space="preserve">, por lo que se han abierto nuevas posibilidades </w:t>
      </w:r>
      <w:r w:rsidR="00940473" w:rsidRPr="00DD32E2">
        <w:rPr>
          <w:rFonts w:ascii="Arial" w:hAnsi="Arial" w:cs="Arial"/>
        </w:rPr>
        <w:t>formales</w:t>
      </w:r>
      <w:r w:rsidR="00D13394" w:rsidRPr="00DD32E2">
        <w:rPr>
          <w:rFonts w:ascii="Arial" w:hAnsi="Arial" w:cs="Arial"/>
        </w:rPr>
        <w:t>, que pueden ser respaldadas por procesos de diseño y análisis digital</w:t>
      </w:r>
      <w:r w:rsidR="00D13394" w:rsidRPr="00E11BDB">
        <w:rPr>
          <w:rFonts w:ascii="Arial" w:hAnsi="Arial" w:cs="Arial"/>
          <w:color w:val="FF0000"/>
        </w:rPr>
        <w:t>.</w:t>
      </w:r>
    </w:p>
    <w:p w14:paraId="6F04E23B" w14:textId="77777777" w:rsidR="002B4A93" w:rsidRPr="00960CF3" w:rsidRDefault="002B4A93" w:rsidP="00960CF3">
      <w:pPr>
        <w:spacing w:line="276" w:lineRule="auto"/>
        <w:rPr>
          <w:rFonts w:ascii="Arial" w:hAnsi="Arial" w:cs="Arial"/>
        </w:rPr>
      </w:pPr>
    </w:p>
    <w:p w14:paraId="2967D743" w14:textId="10155973" w:rsidR="00DD3D22" w:rsidRPr="00173125" w:rsidRDefault="00B14E3F" w:rsidP="00960CF3">
      <w:pPr>
        <w:spacing w:line="276" w:lineRule="auto"/>
        <w:rPr>
          <w:rFonts w:ascii="Arial" w:hAnsi="Arial" w:cs="Arial"/>
          <w:i/>
        </w:rPr>
      </w:pPr>
      <w:r w:rsidRPr="00173125">
        <w:rPr>
          <w:rFonts w:ascii="Arial" w:hAnsi="Arial" w:cs="Arial"/>
          <w:i/>
        </w:rPr>
        <w:t xml:space="preserve">Elaboración de </w:t>
      </w:r>
      <w:r w:rsidR="00995727" w:rsidRPr="00173125">
        <w:rPr>
          <w:rFonts w:ascii="Arial" w:hAnsi="Arial" w:cs="Arial"/>
          <w:i/>
        </w:rPr>
        <w:t>Componentes de Hormigón con Moldajes Flexibles</w:t>
      </w:r>
    </w:p>
    <w:p w14:paraId="6A4D0F68" w14:textId="7616C244" w:rsidR="00364EC7" w:rsidRDefault="007A657D" w:rsidP="00960CF3">
      <w:pPr>
        <w:spacing w:line="276" w:lineRule="auto"/>
        <w:jc w:val="both"/>
        <w:rPr>
          <w:rFonts w:ascii="Arial" w:hAnsi="Arial" w:cs="Arial"/>
        </w:rPr>
      </w:pPr>
      <w:r w:rsidRPr="00960CF3">
        <w:rPr>
          <w:rFonts w:ascii="Arial" w:hAnsi="Arial" w:cs="Arial"/>
        </w:rPr>
        <w:t xml:space="preserve">El empleo de moldajes flexibles </w:t>
      </w:r>
      <w:r w:rsidR="00364EC7" w:rsidRPr="00960CF3">
        <w:rPr>
          <w:rFonts w:ascii="Arial" w:hAnsi="Arial" w:cs="Arial"/>
        </w:rPr>
        <w:t xml:space="preserve">para hormigonados </w:t>
      </w:r>
      <w:r w:rsidRPr="00960CF3">
        <w:rPr>
          <w:rFonts w:ascii="Arial" w:hAnsi="Arial" w:cs="Arial"/>
        </w:rPr>
        <w:t>es de larga data, se encuentran ejemplos desde la antigua Roma</w:t>
      </w:r>
      <w:r w:rsidR="00FA3CF4" w:rsidRPr="00960CF3">
        <w:rPr>
          <w:rFonts w:ascii="Arial" w:hAnsi="Arial" w:cs="Arial"/>
        </w:rPr>
        <w:t>,</w:t>
      </w:r>
      <w:r w:rsidRPr="00960CF3">
        <w:rPr>
          <w:rFonts w:ascii="Arial" w:hAnsi="Arial" w:cs="Arial"/>
        </w:rPr>
        <w:t xml:space="preserve"> y </w:t>
      </w:r>
      <w:r w:rsidR="00364EC7" w:rsidRPr="00960CF3">
        <w:rPr>
          <w:rFonts w:ascii="Arial" w:hAnsi="Arial" w:cs="Arial"/>
        </w:rPr>
        <w:t xml:space="preserve">en el pasado siglo </w:t>
      </w:r>
      <w:r w:rsidR="00E11BDB">
        <w:rPr>
          <w:rFonts w:ascii="Arial" w:hAnsi="Arial" w:cs="Arial"/>
        </w:rPr>
        <w:t xml:space="preserve">se desarrollaron experiencias </w:t>
      </w:r>
      <w:r w:rsidR="00364EC7" w:rsidRPr="00960CF3">
        <w:rPr>
          <w:rFonts w:ascii="Arial" w:hAnsi="Arial" w:cs="Arial"/>
        </w:rPr>
        <w:t>en Estados Unidos</w:t>
      </w:r>
      <w:r w:rsidRPr="00960CF3">
        <w:rPr>
          <w:rFonts w:ascii="Arial" w:hAnsi="Arial" w:cs="Arial"/>
        </w:rPr>
        <w:t xml:space="preserve"> y en España </w:t>
      </w:r>
      <w:r w:rsidR="00364EC7" w:rsidRPr="00960CF3">
        <w:rPr>
          <w:rFonts w:ascii="Arial" w:hAnsi="Arial" w:cs="Arial"/>
        </w:rPr>
        <w:t>(Veenendaal et al, 2011)</w:t>
      </w:r>
      <w:r w:rsidRPr="00960CF3">
        <w:rPr>
          <w:rFonts w:ascii="Arial" w:hAnsi="Arial" w:cs="Arial"/>
        </w:rPr>
        <w:t>. El actual campo de investigación se</w:t>
      </w:r>
      <w:r w:rsidR="00FA3CF4" w:rsidRPr="00960CF3">
        <w:rPr>
          <w:rFonts w:ascii="Arial" w:hAnsi="Arial" w:cs="Arial"/>
        </w:rPr>
        <w:t xml:space="preserve"> ha</w:t>
      </w:r>
      <w:r w:rsidRPr="00960CF3">
        <w:rPr>
          <w:rFonts w:ascii="Arial" w:hAnsi="Arial" w:cs="Arial"/>
        </w:rPr>
        <w:t xml:space="preserve"> </w:t>
      </w:r>
      <w:r w:rsidR="00D82FC8" w:rsidRPr="00960CF3">
        <w:rPr>
          <w:rFonts w:ascii="Arial" w:hAnsi="Arial" w:cs="Arial"/>
        </w:rPr>
        <w:t>potenciado, en particular</w:t>
      </w:r>
      <w:r w:rsidRPr="00960CF3">
        <w:rPr>
          <w:rFonts w:ascii="Arial" w:hAnsi="Arial" w:cs="Arial"/>
        </w:rPr>
        <w:t xml:space="preserve"> con el trabajo </w:t>
      </w:r>
      <w:r w:rsidR="00E11BDB">
        <w:rPr>
          <w:rFonts w:ascii="Arial" w:hAnsi="Arial" w:cs="Arial"/>
        </w:rPr>
        <w:t>de</w:t>
      </w:r>
      <w:r w:rsidRPr="00960CF3">
        <w:rPr>
          <w:rFonts w:ascii="Arial" w:hAnsi="Arial" w:cs="Arial"/>
        </w:rPr>
        <w:t xml:space="preserve"> Mark West en </w:t>
      </w:r>
      <w:r w:rsidR="00E11BDB">
        <w:rPr>
          <w:rFonts w:ascii="Arial" w:hAnsi="Arial" w:cs="Arial"/>
        </w:rPr>
        <w:t>el</w:t>
      </w:r>
      <w:r w:rsidRPr="00960CF3">
        <w:rPr>
          <w:rFonts w:ascii="Arial" w:hAnsi="Arial" w:cs="Arial"/>
        </w:rPr>
        <w:t xml:space="preserve"> laboratorio </w:t>
      </w:r>
      <w:r w:rsidR="0018181E" w:rsidRPr="00960CF3">
        <w:rPr>
          <w:rFonts w:ascii="Arial" w:hAnsi="Arial" w:cs="Arial"/>
        </w:rPr>
        <w:t>C.A.S.T.</w:t>
      </w:r>
      <w:r w:rsidR="00364EC7" w:rsidRPr="00960CF3">
        <w:rPr>
          <w:rFonts w:ascii="Arial" w:hAnsi="Arial" w:cs="Arial"/>
        </w:rPr>
        <w:t xml:space="preserve"> </w:t>
      </w:r>
      <w:r w:rsidR="00D82FC8" w:rsidRPr="00960CF3">
        <w:rPr>
          <w:rFonts w:ascii="Arial" w:hAnsi="Arial" w:cs="Arial"/>
        </w:rPr>
        <w:t>de</w:t>
      </w:r>
      <w:r w:rsidR="0018181E" w:rsidRPr="00960CF3">
        <w:rPr>
          <w:rFonts w:ascii="Arial" w:hAnsi="Arial" w:cs="Arial"/>
        </w:rPr>
        <w:t xml:space="preserve"> Canadá</w:t>
      </w:r>
      <w:r w:rsidR="00D82FC8" w:rsidRPr="00960CF3">
        <w:rPr>
          <w:rFonts w:ascii="Arial" w:hAnsi="Arial" w:cs="Arial"/>
        </w:rPr>
        <w:t xml:space="preserve"> (West, 2016), exper</w:t>
      </w:r>
      <w:r w:rsidR="00E11BDB">
        <w:rPr>
          <w:rFonts w:ascii="Arial" w:hAnsi="Arial" w:cs="Arial"/>
        </w:rPr>
        <w:t>imentado con distintos procesos y</w:t>
      </w:r>
      <w:r w:rsidR="00D82FC8" w:rsidRPr="00960CF3">
        <w:rPr>
          <w:rFonts w:ascii="Arial" w:hAnsi="Arial" w:cs="Arial"/>
        </w:rPr>
        <w:t xml:space="preserve"> materiales</w:t>
      </w:r>
      <w:r w:rsidR="0018181E" w:rsidRPr="00960CF3">
        <w:rPr>
          <w:rFonts w:ascii="Arial" w:hAnsi="Arial" w:cs="Arial"/>
        </w:rPr>
        <w:t xml:space="preserve">. </w:t>
      </w:r>
      <w:r w:rsidR="00FA3CF4" w:rsidRPr="00960CF3">
        <w:rPr>
          <w:rFonts w:ascii="Arial" w:hAnsi="Arial" w:cs="Arial"/>
        </w:rPr>
        <w:t xml:space="preserve">Una tesis doctoral realizada en este laboratorio (Orr, 2012), </w:t>
      </w:r>
      <w:r w:rsidR="00ED0648" w:rsidRPr="00960CF3">
        <w:rPr>
          <w:rFonts w:ascii="Arial" w:hAnsi="Arial" w:cs="Arial"/>
        </w:rPr>
        <w:t>determinó</w:t>
      </w:r>
      <w:r w:rsidR="00FA3CF4" w:rsidRPr="00960CF3">
        <w:rPr>
          <w:rFonts w:ascii="Arial" w:hAnsi="Arial" w:cs="Arial"/>
        </w:rPr>
        <w:t xml:space="preserve"> características técnicas de ejecución de distintos componentes estructurales</w:t>
      </w:r>
      <w:r w:rsidR="00940473" w:rsidRPr="00960CF3">
        <w:rPr>
          <w:rFonts w:ascii="Arial" w:hAnsi="Arial" w:cs="Arial"/>
        </w:rPr>
        <w:t xml:space="preserve"> (Orr et al, 2011) y sus propiedades visuales (Orr et al, 2012)</w:t>
      </w:r>
      <w:r w:rsidR="00FA3CF4" w:rsidRPr="00960CF3">
        <w:rPr>
          <w:rFonts w:ascii="Arial" w:hAnsi="Arial" w:cs="Arial"/>
        </w:rPr>
        <w:t>.</w:t>
      </w:r>
      <w:r w:rsidR="00ED0648" w:rsidRPr="00960CF3">
        <w:rPr>
          <w:rFonts w:ascii="Arial" w:hAnsi="Arial" w:cs="Arial"/>
        </w:rPr>
        <w:t xml:space="preserve"> Además s</w:t>
      </w:r>
      <w:r w:rsidR="00364EC7" w:rsidRPr="00960CF3">
        <w:rPr>
          <w:rFonts w:ascii="Arial" w:hAnsi="Arial" w:cs="Arial"/>
        </w:rPr>
        <w:t xml:space="preserve">e han </w:t>
      </w:r>
      <w:r w:rsidR="00940473" w:rsidRPr="00960CF3">
        <w:rPr>
          <w:rFonts w:ascii="Arial" w:hAnsi="Arial" w:cs="Arial"/>
        </w:rPr>
        <w:t xml:space="preserve">estudiado sus </w:t>
      </w:r>
      <w:r w:rsidR="00E11BDB">
        <w:rPr>
          <w:rFonts w:ascii="Arial" w:hAnsi="Arial" w:cs="Arial"/>
        </w:rPr>
        <w:t>atributos</w:t>
      </w:r>
      <w:r w:rsidR="00940473" w:rsidRPr="00960CF3">
        <w:rPr>
          <w:rFonts w:ascii="Arial" w:hAnsi="Arial" w:cs="Arial"/>
        </w:rPr>
        <w:t xml:space="preserve"> resistentes (Delijani et al, 2015), se han </w:t>
      </w:r>
      <w:r w:rsidR="00364EC7" w:rsidRPr="00960CF3">
        <w:rPr>
          <w:rFonts w:ascii="Arial" w:hAnsi="Arial" w:cs="Arial"/>
        </w:rPr>
        <w:t>desarrollado moldajes de fibra de plástico reforzado (Funke et al, 2014)</w:t>
      </w:r>
      <w:r w:rsidR="00627B07" w:rsidRPr="00960CF3">
        <w:rPr>
          <w:rFonts w:ascii="Arial" w:hAnsi="Arial" w:cs="Arial"/>
        </w:rPr>
        <w:t>, sistemas inflables (Kromoser y Huber, 2016)</w:t>
      </w:r>
      <w:r w:rsidR="00613736" w:rsidRPr="00960CF3">
        <w:rPr>
          <w:rFonts w:ascii="Arial" w:hAnsi="Arial" w:cs="Arial"/>
        </w:rPr>
        <w:t>, como tambié</w:t>
      </w:r>
      <w:r w:rsidR="00D82FC8" w:rsidRPr="00960CF3">
        <w:rPr>
          <w:rFonts w:ascii="Arial" w:hAnsi="Arial" w:cs="Arial"/>
        </w:rPr>
        <w:t xml:space="preserve">n geotextiles de composiciones </w:t>
      </w:r>
      <w:r w:rsidR="00613736" w:rsidRPr="00960CF3">
        <w:rPr>
          <w:rFonts w:ascii="Arial" w:hAnsi="Arial" w:cs="Arial"/>
        </w:rPr>
        <w:t xml:space="preserve">variables (Brennan et al, 2013), </w:t>
      </w:r>
      <w:r w:rsidR="00ED0648" w:rsidRPr="00960CF3">
        <w:rPr>
          <w:rFonts w:ascii="Arial" w:hAnsi="Arial" w:cs="Arial"/>
        </w:rPr>
        <w:t xml:space="preserve">y desarrollo de elementos decorativos o componentes optimizados (Hawkins et al, 2016), </w:t>
      </w:r>
      <w:r w:rsidR="00627B07" w:rsidRPr="00960CF3">
        <w:rPr>
          <w:rFonts w:ascii="Arial" w:hAnsi="Arial" w:cs="Arial"/>
        </w:rPr>
        <w:t xml:space="preserve">demostrando la capacidad de generar prototipos masificables (2015), </w:t>
      </w:r>
      <w:r w:rsidR="00613736" w:rsidRPr="00960CF3">
        <w:rPr>
          <w:rFonts w:ascii="Arial" w:hAnsi="Arial" w:cs="Arial"/>
        </w:rPr>
        <w:t xml:space="preserve">pero se contemplan todavía limitaciones de </w:t>
      </w:r>
      <w:r w:rsidR="00ED0648" w:rsidRPr="00960CF3">
        <w:rPr>
          <w:rFonts w:ascii="Arial" w:hAnsi="Arial" w:cs="Arial"/>
        </w:rPr>
        <w:t>fabricación</w:t>
      </w:r>
      <w:r w:rsidR="00613736" w:rsidRPr="00960CF3">
        <w:rPr>
          <w:rFonts w:ascii="Arial" w:hAnsi="Arial" w:cs="Arial"/>
        </w:rPr>
        <w:t>, como de integración en el diseño arquitectónico.</w:t>
      </w:r>
    </w:p>
    <w:p w14:paraId="6D3AFA55" w14:textId="77777777" w:rsidR="009C1A82" w:rsidRPr="00960CF3" w:rsidRDefault="009C1A82" w:rsidP="00960CF3">
      <w:pPr>
        <w:spacing w:line="276" w:lineRule="auto"/>
        <w:jc w:val="center"/>
        <w:rPr>
          <w:rFonts w:ascii="Arial" w:hAnsi="Arial" w:cs="Arial"/>
        </w:rPr>
      </w:pPr>
      <w:r w:rsidRPr="00960CF3">
        <w:rPr>
          <w:rFonts w:ascii="Arial" w:hAnsi="Arial" w:cs="Arial"/>
          <w:noProof/>
          <w:lang w:eastAsia="es-CL"/>
        </w:rPr>
        <w:lastRenderedPageBreak/>
        <w:drawing>
          <wp:inline distT="0" distB="0" distL="0" distR="0" wp14:anchorId="170D84C3" wp14:editId="7CAAE389">
            <wp:extent cx="5612130" cy="37414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low.jpg"/>
                    <pic:cNvPicPr/>
                  </pic:nvPicPr>
                  <pic:blipFill>
                    <a:blip r:embed="rId6">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284153DC" w14:textId="2EEE9E08" w:rsidR="009C1A82" w:rsidRPr="00960CF3" w:rsidRDefault="009C1A82" w:rsidP="00960CF3">
      <w:pPr>
        <w:spacing w:line="276" w:lineRule="auto"/>
        <w:jc w:val="center"/>
        <w:rPr>
          <w:rFonts w:ascii="Arial" w:hAnsi="Arial" w:cs="Arial"/>
        </w:rPr>
      </w:pPr>
      <w:r w:rsidRPr="00960CF3">
        <w:rPr>
          <w:rFonts w:ascii="Arial" w:hAnsi="Arial" w:cs="Arial"/>
        </w:rPr>
        <w:t xml:space="preserve">Fig.1. </w:t>
      </w:r>
      <w:r w:rsidR="00501BD0">
        <w:rPr>
          <w:rFonts w:ascii="Arial" w:hAnsi="Arial" w:cs="Arial"/>
        </w:rPr>
        <w:t>C</w:t>
      </w:r>
      <w:r w:rsidRPr="00960CF3">
        <w:rPr>
          <w:rFonts w:ascii="Arial" w:hAnsi="Arial" w:cs="Arial"/>
        </w:rPr>
        <w:t xml:space="preserve">olumnas </w:t>
      </w:r>
      <w:r w:rsidR="00501BD0">
        <w:rPr>
          <w:rFonts w:ascii="Arial" w:hAnsi="Arial" w:cs="Arial"/>
        </w:rPr>
        <w:t xml:space="preserve">ejecutadas </w:t>
      </w:r>
      <w:r w:rsidRPr="00960CF3">
        <w:rPr>
          <w:rFonts w:ascii="Arial" w:hAnsi="Arial" w:cs="Arial"/>
        </w:rPr>
        <w:t>con moldajes flexibles</w:t>
      </w:r>
      <w:r w:rsidR="00173125">
        <w:rPr>
          <w:rFonts w:ascii="Arial" w:hAnsi="Arial" w:cs="Arial"/>
        </w:rPr>
        <w:t xml:space="preserve"> (elaboración propia)</w:t>
      </w:r>
      <w:r w:rsidRPr="00960CF3">
        <w:rPr>
          <w:rFonts w:ascii="Arial" w:hAnsi="Arial" w:cs="Arial"/>
        </w:rPr>
        <w:t>.</w:t>
      </w:r>
    </w:p>
    <w:p w14:paraId="6CA4E336" w14:textId="6BEAD2BC" w:rsidR="005A1754" w:rsidRDefault="00FA3CF4" w:rsidP="00960CF3">
      <w:pPr>
        <w:spacing w:line="276" w:lineRule="auto"/>
        <w:jc w:val="both"/>
        <w:rPr>
          <w:rFonts w:ascii="Arial" w:hAnsi="Arial" w:cs="Arial"/>
        </w:rPr>
      </w:pPr>
      <w:r w:rsidRPr="00960CF3">
        <w:rPr>
          <w:rFonts w:ascii="Arial" w:hAnsi="Arial" w:cs="Arial"/>
        </w:rPr>
        <w:t>La investigación que le da origen a este trabajo está dedicada a darle nueva</w:t>
      </w:r>
      <w:r w:rsidR="008E0F6C">
        <w:rPr>
          <w:rFonts w:ascii="Arial" w:hAnsi="Arial" w:cs="Arial"/>
        </w:rPr>
        <w:t>s</w:t>
      </w:r>
      <w:r w:rsidRPr="00960CF3">
        <w:rPr>
          <w:rFonts w:ascii="Arial" w:hAnsi="Arial" w:cs="Arial"/>
        </w:rPr>
        <w:t xml:space="preserve"> forma</w:t>
      </w:r>
      <w:r w:rsidR="008E0F6C">
        <w:rPr>
          <w:rFonts w:ascii="Arial" w:hAnsi="Arial" w:cs="Arial"/>
        </w:rPr>
        <w:t>s</w:t>
      </w:r>
      <w:r w:rsidRPr="00960CF3">
        <w:rPr>
          <w:rFonts w:ascii="Arial" w:hAnsi="Arial" w:cs="Arial"/>
        </w:rPr>
        <w:t xml:space="preserve"> a las columnas en hormigón armado y quiere abrir un nuevo lenguaje espacial para los arquitectos</w:t>
      </w:r>
      <w:r w:rsidR="00AF2C0A">
        <w:rPr>
          <w:rFonts w:ascii="Arial" w:hAnsi="Arial" w:cs="Arial"/>
        </w:rPr>
        <w:t>,</w:t>
      </w:r>
      <w:r w:rsidRPr="00960CF3">
        <w:rPr>
          <w:rFonts w:ascii="Arial" w:hAnsi="Arial" w:cs="Arial"/>
        </w:rPr>
        <w:t xml:space="preserve"> junto con constituir una posibilidad constructiva que se pueda realizar en cualquier obra en el país. </w:t>
      </w:r>
      <w:r w:rsidR="00ED0648" w:rsidRPr="00960CF3">
        <w:rPr>
          <w:rFonts w:ascii="Arial" w:hAnsi="Arial" w:cs="Arial"/>
        </w:rPr>
        <w:t xml:space="preserve">Basado en una experimentación </w:t>
      </w:r>
      <w:r w:rsidR="00D8491C" w:rsidRPr="00960CF3">
        <w:rPr>
          <w:rFonts w:ascii="Arial" w:hAnsi="Arial" w:cs="Arial"/>
        </w:rPr>
        <w:t>de diferentes componentes</w:t>
      </w:r>
      <w:r w:rsidR="008E0F6C">
        <w:rPr>
          <w:rFonts w:ascii="Arial" w:hAnsi="Arial" w:cs="Arial"/>
        </w:rPr>
        <w:t xml:space="preserve"> de hormigón realizados con moldajes textiles</w:t>
      </w:r>
      <w:r w:rsidR="00D8491C" w:rsidRPr="00960CF3">
        <w:rPr>
          <w:rFonts w:ascii="Arial" w:hAnsi="Arial" w:cs="Arial"/>
        </w:rPr>
        <w:t xml:space="preserve">, </w:t>
      </w:r>
      <w:r w:rsidR="009C1A82" w:rsidRPr="00960CF3">
        <w:rPr>
          <w:rFonts w:ascii="Arial" w:hAnsi="Arial" w:cs="Arial"/>
        </w:rPr>
        <w:t>que ha permitido estudiar</w:t>
      </w:r>
      <w:r w:rsidR="00D8491C" w:rsidRPr="00960CF3">
        <w:rPr>
          <w:rFonts w:ascii="Arial" w:hAnsi="Arial" w:cs="Arial"/>
        </w:rPr>
        <w:t xml:space="preserve"> </w:t>
      </w:r>
      <w:r w:rsidR="008E0F6C">
        <w:rPr>
          <w:rFonts w:ascii="Arial" w:hAnsi="Arial" w:cs="Arial"/>
        </w:rPr>
        <w:t>su</w:t>
      </w:r>
      <w:r w:rsidR="008E0F6C">
        <w:rPr>
          <w:rFonts w:ascii="Arial" w:hAnsi="Arial" w:cs="Arial"/>
        </w:rPr>
        <w:t xml:space="preserve"> </w:t>
      </w:r>
      <w:r w:rsidR="008E0F6C" w:rsidRPr="00960CF3">
        <w:rPr>
          <w:rFonts w:ascii="Arial" w:hAnsi="Arial" w:cs="Arial"/>
        </w:rPr>
        <w:t xml:space="preserve">ejecución constructiva </w:t>
      </w:r>
      <w:r w:rsidR="008E0F6C">
        <w:rPr>
          <w:rFonts w:ascii="Arial" w:hAnsi="Arial" w:cs="Arial"/>
        </w:rPr>
        <w:t xml:space="preserve">con diferentes </w:t>
      </w:r>
      <w:r w:rsidR="00D8491C" w:rsidRPr="00960CF3">
        <w:rPr>
          <w:rFonts w:ascii="Arial" w:hAnsi="Arial" w:cs="Arial"/>
        </w:rPr>
        <w:t>variaciones formales</w:t>
      </w:r>
      <w:r w:rsidR="008E0F6C">
        <w:rPr>
          <w:rFonts w:ascii="Arial" w:hAnsi="Arial" w:cs="Arial"/>
        </w:rPr>
        <w:t xml:space="preserve"> </w:t>
      </w:r>
      <w:r w:rsidR="00ED0648" w:rsidRPr="00960CF3">
        <w:rPr>
          <w:rFonts w:ascii="Arial" w:hAnsi="Arial" w:cs="Arial"/>
        </w:rPr>
        <w:t>(</w:t>
      </w:r>
      <w:r w:rsidR="00AF2C0A">
        <w:rPr>
          <w:rFonts w:ascii="Arial" w:hAnsi="Arial" w:cs="Arial"/>
        </w:rPr>
        <w:t>Jolly</w:t>
      </w:r>
      <w:r w:rsidR="00ED0648" w:rsidRPr="00960CF3">
        <w:rPr>
          <w:rFonts w:ascii="Arial" w:hAnsi="Arial" w:cs="Arial"/>
        </w:rPr>
        <w:t xml:space="preserve"> et al, 2011)</w:t>
      </w:r>
      <w:r w:rsidR="00D8491C" w:rsidRPr="00960CF3">
        <w:rPr>
          <w:rFonts w:ascii="Arial" w:hAnsi="Arial" w:cs="Arial"/>
        </w:rPr>
        <w:t>.</w:t>
      </w:r>
      <w:r w:rsidR="008E0F6C">
        <w:rPr>
          <w:rFonts w:ascii="Arial" w:hAnsi="Arial" w:cs="Arial"/>
        </w:rPr>
        <w:t xml:space="preserve"> </w:t>
      </w:r>
      <w:r w:rsidR="00D8491C" w:rsidRPr="00960CF3">
        <w:rPr>
          <w:rFonts w:ascii="Arial" w:hAnsi="Arial" w:cs="Arial"/>
        </w:rPr>
        <w:t>Planteando las columnas como un elemento significativo de aplicación</w:t>
      </w:r>
      <w:r w:rsidR="00A27C78" w:rsidRPr="00960CF3">
        <w:rPr>
          <w:rFonts w:ascii="Arial" w:hAnsi="Arial" w:cs="Arial"/>
        </w:rPr>
        <w:t>,</w:t>
      </w:r>
      <w:r w:rsidR="00D8491C" w:rsidRPr="00960CF3">
        <w:rPr>
          <w:rFonts w:ascii="Arial" w:hAnsi="Arial" w:cs="Arial"/>
        </w:rPr>
        <w:t xml:space="preserve"> por su seriación y versatilidad arquitectónica</w:t>
      </w:r>
      <w:r w:rsidR="00ED0648" w:rsidRPr="00960CF3">
        <w:rPr>
          <w:rFonts w:ascii="Arial" w:hAnsi="Arial" w:cs="Arial"/>
        </w:rPr>
        <w:t xml:space="preserve"> (</w:t>
      </w:r>
      <w:r w:rsidR="00801884" w:rsidRPr="00960CF3">
        <w:rPr>
          <w:rFonts w:ascii="Arial" w:hAnsi="Arial" w:cs="Arial"/>
        </w:rPr>
        <w:t>B</w:t>
      </w:r>
      <w:r w:rsidR="00ED0648" w:rsidRPr="00960CF3">
        <w:rPr>
          <w:rFonts w:ascii="Arial" w:hAnsi="Arial" w:cs="Arial"/>
        </w:rPr>
        <w:t>jørnland, 2015</w:t>
      </w:r>
      <w:r w:rsidR="008E0F6C" w:rsidRPr="00960CF3">
        <w:rPr>
          <w:rFonts w:ascii="Arial" w:hAnsi="Arial" w:cs="Arial"/>
        </w:rPr>
        <w:t>).</w:t>
      </w:r>
      <w:r w:rsidR="008E0F6C">
        <w:rPr>
          <w:rFonts w:ascii="Arial" w:hAnsi="Arial" w:cs="Arial"/>
        </w:rPr>
        <w:t xml:space="preserve"> </w:t>
      </w:r>
      <w:r w:rsidR="00A27C78" w:rsidRPr="00960CF3">
        <w:rPr>
          <w:rFonts w:ascii="Arial" w:hAnsi="Arial" w:cs="Arial"/>
        </w:rPr>
        <w:t xml:space="preserve">El desarrollo de </w:t>
      </w:r>
      <w:r w:rsidR="00D8491C" w:rsidRPr="00960CF3">
        <w:rPr>
          <w:rFonts w:ascii="Arial" w:hAnsi="Arial" w:cs="Arial"/>
        </w:rPr>
        <w:t xml:space="preserve">columnas </w:t>
      </w:r>
      <w:r w:rsidR="00A27C78" w:rsidRPr="00960CF3">
        <w:rPr>
          <w:rFonts w:ascii="Arial" w:hAnsi="Arial" w:cs="Arial"/>
        </w:rPr>
        <w:t xml:space="preserve">ha </w:t>
      </w:r>
      <w:r w:rsidR="00D8491C" w:rsidRPr="00960CF3">
        <w:rPr>
          <w:rFonts w:ascii="Arial" w:hAnsi="Arial" w:cs="Arial"/>
        </w:rPr>
        <w:t>considera</w:t>
      </w:r>
      <w:r w:rsidR="00A27C78" w:rsidRPr="00960CF3">
        <w:rPr>
          <w:rFonts w:ascii="Arial" w:hAnsi="Arial" w:cs="Arial"/>
        </w:rPr>
        <w:t>do</w:t>
      </w:r>
      <w:r w:rsidR="00D8491C" w:rsidRPr="00960CF3">
        <w:rPr>
          <w:rFonts w:ascii="Arial" w:hAnsi="Arial" w:cs="Arial"/>
        </w:rPr>
        <w:t xml:space="preserve"> posibilidades de curvaturas, dimensionadas perceptualmente a través de modelos a escala, y una técnica de ejecución </w:t>
      </w:r>
      <w:r w:rsidR="00A27C78" w:rsidRPr="00960CF3">
        <w:rPr>
          <w:rFonts w:ascii="Arial" w:hAnsi="Arial" w:cs="Arial"/>
        </w:rPr>
        <w:t>a</w:t>
      </w:r>
      <w:r w:rsidR="00D8491C" w:rsidRPr="00960CF3">
        <w:rPr>
          <w:rFonts w:ascii="Arial" w:hAnsi="Arial" w:cs="Arial"/>
        </w:rPr>
        <w:t xml:space="preserve"> tamaño real con</w:t>
      </w:r>
      <w:r w:rsidR="00A27C78" w:rsidRPr="00960CF3">
        <w:rPr>
          <w:rFonts w:ascii="Arial" w:hAnsi="Arial" w:cs="Arial"/>
        </w:rPr>
        <w:t xml:space="preserve"> </w:t>
      </w:r>
      <w:r w:rsidR="00C03CC0">
        <w:rPr>
          <w:rFonts w:ascii="Arial" w:hAnsi="Arial" w:cs="Arial"/>
        </w:rPr>
        <w:t>tableros</w:t>
      </w:r>
      <w:r w:rsidR="00A27C78" w:rsidRPr="00960CF3">
        <w:rPr>
          <w:rFonts w:ascii="Arial" w:hAnsi="Arial" w:cs="Arial"/>
        </w:rPr>
        <w:t xml:space="preserve"> </w:t>
      </w:r>
      <w:r w:rsidR="00C03CC0" w:rsidRPr="00960CF3">
        <w:rPr>
          <w:rFonts w:ascii="Arial" w:hAnsi="Arial" w:cs="Arial"/>
        </w:rPr>
        <w:t>rebajad</w:t>
      </w:r>
      <w:r w:rsidR="00C03CC0">
        <w:rPr>
          <w:rFonts w:ascii="Arial" w:hAnsi="Arial" w:cs="Arial"/>
        </w:rPr>
        <w:t>o</w:t>
      </w:r>
      <w:r w:rsidR="00C03CC0" w:rsidRPr="00960CF3">
        <w:rPr>
          <w:rFonts w:ascii="Arial" w:hAnsi="Arial" w:cs="Arial"/>
        </w:rPr>
        <w:t xml:space="preserve">s </w:t>
      </w:r>
      <w:r w:rsidR="00A27C78" w:rsidRPr="00960CF3">
        <w:rPr>
          <w:rFonts w:ascii="Arial" w:hAnsi="Arial" w:cs="Arial"/>
        </w:rPr>
        <w:t xml:space="preserve">según </w:t>
      </w:r>
      <w:r w:rsidR="008E0F6C">
        <w:rPr>
          <w:rFonts w:ascii="Arial" w:hAnsi="Arial" w:cs="Arial"/>
        </w:rPr>
        <w:t>diferentes</w:t>
      </w:r>
      <w:r w:rsidR="00A27C78" w:rsidRPr="00960CF3">
        <w:rPr>
          <w:rFonts w:ascii="Arial" w:hAnsi="Arial" w:cs="Arial"/>
        </w:rPr>
        <w:t xml:space="preserve"> perfil</w:t>
      </w:r>
      <w:r w:rsidR="008E0F6C">
        <w:rPr>
          <w:rFonts w:ascii="Arial" w:hAnsi="Arial" w:cs="Arial"/>
        </w:rPr>
        <w:t>es</w:t>
      </w:r>
      <w:r w:rsidR="00A27C78" w:rsidRPr="00960CF3">
        <w:rPr>
          <w:rFonts w:ascii="Arial" w:hAnsi="Arial" w:cs="Arial"/>
        </w:rPr>
        <w:t xml:space="preserve">, </w:t>
      </w:r>
      <w:r w:rsidR="00AF2C0A">
        <w:rPr>
          <w:rFonts w:ascii="Arial" w:hAnsi="Arial" w:cs="Arial"/>
        </w:rPr>
        <w:t xml:space="preserve">en </w:t>
      </w:r>
      <w:r w:rsidR="00A27C78" w:rsidRPr="00960CF3">
        <w:rPr>
          <w:rFonts w:ascii="Arial" w:hAnsi="Arial" w:cs="Arial"/>
        </w:rPr>
        <w:t xml:space="preserve">que </w:t>
      </w:r>
      <w:r w:rsidR="00AF2C0A">
        <w:rPr>
          <w:rFonts w:ascii="Arial" w:hAnsi="Arial" w:cs="Arial"/>
        </w:rPr>
        <w:t xml:space="preserve">se </w:t>
      </w:r>
      <w:r w:rsidR="00A27C78" w:rsidRPr="00960CF3">
        <w:rPr>
          <w:rFonts w:ascii="Arial" w:hAnsi="Arial" w:cs="Arial"/>
        </w:rPr>
        <w:t>adhieren</w:t>
      </w:r>
      <w:r w:rsidR="00D8491C" w:rsidRPr="00960CF3">
        <w:rPr>
          <w:rFonts w:ascii="Arial" w:hAnsi="Arial" w:cs="Arial"/>
        </w:rPr>
        <w:t xml:space="preserve"> telas </w:t>
      </w:r>
      <w:r w:rsidR="00A27C78" w:rsidRPr="00960CF3">
        <w:rPr>
          <w:rFonts w:ascii="Arial" w:hAnsi="Arial" w:cs="Arial"/>
        </w:rPr>
        <w:t>para conforma</w:t>
      </w:r>
      <w:r w:rsidR="00971BB9" w:rsidRPr="00960CF3">
        <w:rPr>
          <w:rFonts w:ascii="Arial" w:hAnsi="Arial" w:cs="Arial"/>
        </w:rPr>
        <w:t>r</w:t>
      </w:r>
      <w:r w:rsidR="00A27C78" w:rsidRPr="00960CF3">
        <w:rPr>
          <w:rFonts w:ascii="Arial" w:hAnsi="Arial" w:cs="Arial"/>
        </w:rPr>
        <w:t xml:space="preserve"> el volumen</w:t>
      </w:r>
      <w:r w:rsidR="00D8491C" w:rsidRPr="00960CF3">
        <w:rPr>
          <w:rFonts w:ascii="Arial" w:hAnsi="Arial" w:cs="Arial"/>
        </w:rPr>
        <w:t xml:space="preserve">, instaladas </w:t>
      </w:r>
      <w:r w:rsidR="00A27C78" w:rsidRPr="00960CF3">
        <w:rPr>
          <w:rFonts w:ascii="Arial" w:hAnsi="Arial" w:cs="Arial"/>
        </w:rPr>
        <w:t xml:space="preserve">verticalmente </w:t>
      </w:r>
      <w:r w:rsidR="00D8491C" w:rsidRPr="00960CF3">
        <w:rPr>
          <w:rFonts w:ascii="Arial" w:hAnsi="Arial" w:cs="Arial"/>
        </w:rPr>
        <w:t xml:space="preserve">para </w:t>
      </w:r>
      <w:r w:rsidR="00173125">
        <w:rPr>
          <w:rFonts w:ascii="Arial" w:hAnsi="Arial" w:cs="Arial"/>
        </w:rPr>
        <w:t xml:space="preserve">el </w:t>
      </w:r>
      <w:r w:rsidR="00D8491C" w:rsidRPr="00960CF3">
        <w:rPr>
          <w:rFonts w:ascii="Arial" w:hAnsi="Arial" w:cs="Arial"/>
        </w:rPr>
        <w:t xml:space="preserve">vertido superior de hormigones </w:t>
      </w:r>
      <w:r w:rsidR="00A27C78" w:rsidRPr="00960CF3">
        <w:rPr>
          <w:rFonts w:ascii="Arial" w:hAnsi="Arial" w:cs="Arial"/>
        </w:rPr>
        <w:t>dúctiles</w:t>
      </w:r>
      <w:r w:rsidR="00D8491C" w:rsidRPr="00960CF3">
        <w:rPr>
          <w:rFonts w:ascii="Arial" w:hAnsi="Arial" w:cs="Arial"/>
        </w:rPr>
        <w:t xml:space="preserve">, utilizando una enfierradura interior y </w:t>
      </w:r>
      <w:r w:rsidR="00501BD0" w:rsidRPr="00960CF3">
        <w:rPr>
          <w:rFonts w:ascii="Arial" w:hAnsi="Arial" w:cs="Arial"/>
        </w:rPr>
        <w:t>soportes</w:t>
      </w:r>
      <w:r w:rsidR="00501BD0" w:rsidRPr="00DD32E2">
        <w:rPr>
          <w:rFonts w:ascii="Arial" w:hAnsi="Arial" w:cs="Arial"/>
        </w:rPr>
        <w:t xml:space="preserve"> </w:t>
      </w:r>
      <w:r w:rsidR="00D8491C" w:rsidRPr="00960CF3">
        <w:rPr>
          <w:rFonts w:ascii="Arial" w:hAnsi="Arial" w:cs="Arial"/>
        </w:rPr>
        <w:t>laterales.</w:t>
      </w:r>
      <w:r w:rsidR="00A27C78" w:rsidRPr="00960CF3">
        <w:rPr>
          <w:rFonts w:ascii="Arial" w:hAnsi="Arial" w:cs="Arial"/>
        </w:rPr>
        <w:t xml:space="preserve"> </w:t>
      </w:r>
      <w:r w:rsidR="009C1A82" w:rsidRPr="00960CF3">
        <w:rPr>
          <w:rFonts w:ascii="Arial" w:hAnsi="Arial" w:cs="Arial"/>
        </w:rPr>
        <w:t xml:space="preserve">Generando columnas con diferentes </w:t>
      </w:r>
      <w:r w:rsidR="008E0F6C">
        <w:rPr>
          <w:rFonts w:ascii="Arial" w:hAnsi="Arial" w:cs="Arial"/>
        </w:rPr>
        <w:t>curvaturas</w:t>
      </w:r>
      <w:r w:rsidR="009C1A82" w:rsidRPr="00960CF3">
        <w:rPr>
          <w:rFonts w:ascii="Arial" w:hAnsi="Arial" w:cs="Arial"/>
        </w:rPr>
        <w:t xml:space="preserve"> (Fig.1).</w:t>
      </w:r>
    </w:p>
    <w:p w14:paraId="7C274DA2" w14:textId="1B75E3C2" w:rsidR="007B7B3C" w:rsidRDefault="00501BD0" w:rsidP="00960CF3">
      <w:pPr>
        <w:spacing w:line="276" w:lineRule="auto"/>
        <w:jc w:val="both"/>
        <w:rPr>
          <w:rFonts w:ascii="Arial" w:hAnsi="Arial" w:cs="Arial"/>
        </w:rPr>
      </w:pPr>
      <w:r>
        <w:rPr>
          <w:rFonts w:ascii="Arial" w:hAnsi="Arial" w:cs="Arial"/>
        </w:rPr>
        <w:t>El</w:t>
      </w:r>
      <w:r w:rsidR="007B7B3C">
        <w:rPr>
          <w:rFonts w:ascii="Arial" w:hAnsi="Arial" w:cs="Arial"/>
        </w:rPr>
        <w:t xml:space="preserve"> proceso constructivo se direcciona p</w:t>
      </w:r>
      <w:r w:rsidR="00385C43">
        <w:rPr>
          <w:rFonts w:ascii="Arial" w:hAnsi="Arial" w:cs="Arial"/>
        </w:rPr>
        <w:t xml:space="preserve">rincipalmente </w:t>
      </w:r>
      <w:r>
        <w:rPr>
          <w:rFonts w:ascii="Arial" w:hAnsi="Arial" w:cs="Arial"/>
        </w:rPr>
        <w:t>por</w:t>
      </w:r>
      <w:r w:rsidR="00385C43">
        <w:rPr>
          <w:rFonts w:ascii="Arial" w:hAnsi="Arial" w:cs="Arial"/>
        </w:rPr>
        <w:t xml:space="preserve"> los requerimientos </w:t>
      </w:r>
      <w:r>
        <w:rPr>
          <w:rFonts w:ascii="Arial" w:hAnsi="Arial" w:cs="Arial"/>
        </w:rPr>
        <w:t xml:space="preserve">y materiales </w:t>
      </w:r>
      <w:r w:rsidR="00385C43">
        <w:rPr>
          <w:rFonts w:ascii="Arial" w:hAnsi="Arial" w:cs="Arial"/>
        </w:rPr>
        <w:t>necesarios para la obtención de columnas de hormigón, en funci</w:t>
      </w:r>
      <w:r w:rsidR="00464A82">
        <w:rPr>
          <w:rFonts w:ascii="Arial" w:hAnsi="Arial" w:cs="Arial"/>
        </w:rPr>
        <w:t>ón de la</w:t>
      </w:r>
      <w:r>
        <w:rPr>
          <w:rFonts w:ascii="Arial" w:hAnsi="Arial" w:cs="Arial"/>
        </w:rPr>
        <w:t>s</w:t>
      </w:r>
      <w:r w:rsidR="00464A82">
        <w:rPr>
          <w:rFonts w:ascii="Arial" w:hAnsi="Arial" w:cs="Arial"/>
        </w:rPr>
        <w:t xml:space="preserve"> forma</w:t>
      </w:r>
      <w:r>
        <w:rPr>
          <w:rFonts w:ascii="Arial" w:hAnsi="Arial" w:cs="Arial"/>
        </w:rPr>
        <w:t>s</w:t>
      </w:r>
      <w:r w:rsidR="00464A82">
        <w:rPr>
          <w:rFonts w:ascii="Arial" w:hAnsi="Arial" w:cs="Arial"/>
        </w:rPr>
        <w:t xml:space="preserve"> </w:t>
      </w:r>
      <w:r>
        <w:rPr>
          <w:rFonts w:ascii="Arial" w:hAnsi="Arial" w:cs="Arial"/>
        </w:rPr>
        <w:t>planteadas</w:t>
      </w:r>
      <w:r w:rsidR="00464A82">
        <w:rPr>
          <w:rFonts w:ascii="Arial" w:hAnsi="Arial" w:cs="Arial"/>
        </w:rPr>
        <w:t xml:space="preserve"> </w:t>
      </w:r>
      <w:r>
        <w:rPr>
          <w:rFonts w:ascii="Arial" w:hAnsi="Arial" w:cs="Arial"/>
        </w:rPr>
        <w:t>(</w:t>
      </w:r>
      <w:r w:rsidR="00464A82">
        <w:rPr>
          <w:rFonts w:ascii="Arial" w:hAnsi="Arial" w:cs="Arial"/>
        </w:rPr>
        <w:t>rectas</w:t>
      </w:r>
      <w:r>
        <w:rPr>
          <w:rFonts w:ascii="Arial" w:hAnsi="Arial" w:cs="Arial"/>
        </w:rPr>
        <w:t xml:space="preserve">, </w:t>
      </w:r>
      <w:r w:rsidR="008E0F6C">
        <w:rPr>
          <w:rFonts w:ascii="Arial" w:hAnsi="Arial" w:cs="Arial"/>
        </w:rPr>
        <w:t xml:space="preserve">inclinadas, </w:t>
      </w:r>
      <w:r>
        <w:rPr>
          <w:rFonts w:ascii="Arial" w:hAnsi="Arial" w:cs="Arial"/>
        </w:rPr>
        <w:t>aguzadas</w:t>
      </w:r>
      <w:r w:rsidR="00464A82">
        <w:rPr>
          <w:rFonts w:ascii="Arial" w:hAnsi="Arial" w:cs="Arial"/>
        </w:rPr>
        <w:t>, entre otras</w:t>
      </w:r>
      <w:r>
        <w:rPr>
          <w:rFonts w:ascii="Arial" w:hAnsi="Arial" w:cs="Arial"/>
        </w:rPr>
        <w:t>),</w:t>
      </w:r>
      <w:r w:rsidR="00464A82">
        <w:rPr>
          <w:rFonts w:ascii="Arial" w:hAnsi="Arial" w:cs="Arial"/>
        </w:rPr>
        <w:t xml:space="preserve"> con un grado de esbeltez considerable (relación longitud y dimensiones de las secciones transversales),</w:t>
      </w:r>
      <w:r w:rsidR="00C03CC0">
        <w:rPr>
          <w:rFonts w:ascii="Arial" w:hAnsi="Arial" w:cs="Arial"/>
        </w:rPr>
        <w:t xml:space="preserve"> </w:t>
      </w:r>
      <w:r w:rsidR="00464A82">
        <w:rPr>
          <w:rFonts w:ascii="Arial" w:hAnsi="Arial" w:cs="Arial"/>
        </w:rPr>
        <w:t>lo que imp</w:t>
      </w:r>
      <w:r w:rsidR="001309D1">
        <w:rPr>
          <w:rFonts w:ascii="Arial" w:hAnsi="Arial" w:cs="Arial"/>
        </w:rPr>
        <w:t>lica</w:t>
      </w:r>
      <w:r w:rsidR="008E0F6C">
        <w:rPr>
          <w:rFonts w:ascii="Arial" w:hAnsi="Arial" w:cs="Arial"/>
        </w:rPr>
        <w:t xml:space="preserve"> los</w:t>
      </w:r>
      <w:r w:rsidR="00464A82">
        <w:rPr>
          <w:rFonts w:ascii="Arial" w:hAnsi="Arial" w:cs="Arial"/>
        </w:rPr>
        <w:t xml:space="preserve"> resguardos necesarios para una correcta ejecución in situ</w:t>
      </w:r>
      <w:r w:rsidR="00C03CC0">
        <w:rPr>
          <w:rFonts w:ascii="Arial" w:hAnsi="Arial" w:cs="Arial"/>
        </w:rPr>
        <w:t>. A</w:t>
      </w:r>
      <w:r w:rsidR="00464A82">
        <w:rPr>
          <w:rFonts w:ascii="Arial" w:hAnsi="Arial" w:cs="Arial"/>
        </w:rPr>
        <w:t>l respecto se c</w:t>
      </w:r>
      <w:r w:rsidR="001309D1">
        <w:rPr>
          <w:rFonts w:ascii="Arial" w:hAnsi="Arial" w:cs="Arial"/>
        </w:rPr>
        <w:t>onsidera</w:t>
      </w:r>
      <w:r w:rsidR="00464A82">
        <w:rPr>
          <w:rFonts w:ascii="Arial" w:hAnsi="Arial" w:cs="Arial"/>
        </w:rPr>
        <w:t xml:space="preserve"> </w:t>
      </w:r>
      <w:r w:rsidR="001B49E2">
        <w:rPr>
          <w:rFonts w:ascii="Arial" w:hAnsi="Arial" w:cs="Arial"/>
        </w:rPr>
        <w:t>una est</w:t>
      </w:r>
      <w:r w:rsidR="001309D1">
        <w:rPr>
          <w:rFonts w:ascii="Arial" w:hAnsi="Arial" w:cs="Arial"/>
        </w:rPr>
        <w:t xml:space="preserve">ructura portante </w:t>
      </w:r>
      <w:r w:rsidR="00C03CC0">
        <w:rPr>
          <w:rFonts w:ascii="Arial" w:hAnsi="Arial" w:cs="Arial"/>
        </w:rPr>
        <w:t xml:space="preserve">de tableros terciados de 12 mm. </w:t>
      </w:r>
      <w:r w:rsidR="001309D1">
        <w:rPr>
          <w:rFonts w:ascii="Arial" w:hAnsi="Arial" w:cs="Arial"/>
        </w:rPr>
        <w:t xml:space="preserve">que </w:t>
      </w:r>
      <w:r w:rsidR="008E0F6C">
        <w:rPr>
          <w:rFonts w:ascii="Arial" w:hAnsi="Arial" w:cs="Arial"/>
        </w:rPr>
        <w:t>permit</w:t>
      </w:r>
      <w:r w:rsidR="008E0F6C">
        <w:rPr>
          <w:rFonts w:ascii="Arial" w:hAnsi="Arial" w:cs="Arial"/>
        </w:rPr>
        <w:t>e</w:t>
      </w:r>
      <w:r w:rsidR="008E0F6C">
        <w:rPr>
          <w:rFonts w:ascii="Arial" w:hAnsi="Arial" w:cs="Arial"/>
        </w:rPr>
        <w:t xml:space="preserve"> </w:t>
      </w:r>
      <w:r w:rsidR="001B49E2">
        <w:rPr>
          <w:rFonts w:ascii="Arial" w:hAnsi="Arial" w:cs="Arial"/>
        </w:rPr>
        <w:t>controlar la tensión y fijación de</w:t>
      </w:r>
      <w:r w:rsidR="008E0F6C">
        <w:rPr>
          <w:rFonts w:ascii="Arial" w:hAnsi="Arial" w:cs="Arial"/>
        </w:rPr>
        <w:t xml:space="preserve"> la tela de moldaje</w:t>
      </w:r>
      <w:r w:rsidR="00C03CC0">
        <w:rPr>
          <w:rFonts w:ascii="Arial" w:hAnsi="Arial" w:cs="Arial"/>
        </w:rPr>
        <w:t>, realizado con un geotextil Pavco Tejido 2100</w:t>
      </w:r>
      <w:r w:rsidR="001B49E2">
        <w:rPr>
          <w:rFonts w:ascii="Arial" w:hAnsi="Arial" w:cs="Arial"/>
        </w:rPr>
        <w:t xml:space="preserve">. En lo que respecta al control de las </w:t>
      </w:r>
      <w:r w:rsidR="00464A82">
        <w:rPr>
          <w:rFonts w:ascii="Arial" w:hAnsi="Arial" w:cs="Arial"/>
        </w:rPr>
        <w:t xml:space="preserve">fuerzas angulares </w:t>
      </w:r>
      <w:r w:rsidR="001B49E2">
        <w:rPr>
          <w:rFonts w:ascii="Arial" w:hAnsi="Arial" w:cs="Arial"/>
        </w:rPr>
        <w:t xml:space="preserve">internas de las columnas se </w:t>
      </w:r>
      <w:r w:rsidR="001309D1">
        <w:rPr>
          <w:rFonts w:ascii="Arial" w:hAnsi="Arial" w:cs="Arial"/>
        </w:rPr>
        <w:t>considera la</w:t>
      </w:r>
      <w:r w:rsidR="00464A82">
        <w:rPr>
          <w:rFonts w:ascii="Arial" w:hAnsi="Arial" w:cs="Arial"/>
        </w:rPr>
        <w:t xml:space="preserve"> </w:t>
      </w:r>
      <w:r w:rsidR="00390AF2">
        <w:rPr>
          <w:rFonts w:ascii="Arial" w:hAnsi="Arial" w:cs="Arial"/>
        </w:rPr>
        <w:lastRenderedPageBreak/>
        <w:t>incorporación</w:t>
      </w:r>
      <w:r w:rsidR="00464A82">
        <w:rPr>
          <w:rFonts w:ascii="Arial" w:hAnsi="Arial" w:cs="Arial"/>
        </w:rPr>
        <w:t xml:space="preserve"> de</w:t>
      </w:r>
      <w:r w:rsidR="00C03CC0">
        <w:rPr>
          <w:rFonts w:ascii="Arial" w:hAnsi="Arial" w:cs="Arial"/>
        </w:rPr>
        <w:t xml:space="preserve"> </w:t>
      </w:r>
      <w:r w:rsidR="00331040">
        <w:rPr>
          <w:rFonts w:ascii="Arial" w:hAnsi="Arial" w:cs="Arial"/>
        </w:rPr>
        <w:t xml:space="preserve">4 barras de acero estriado de diámetro </w:t>
      </w:r>
      <w:r w:rsidR="00C03CC0">
        <w:rPr>
          <w:rFonts w:ascii="Arial" w:hAnsi="Arial" w:cs="Arial"/>
        </w:rPr>
        <w:t xml:space="preserve"> de 1</w:t>
      </w:r>
      <w:r w:rsidR="00331040">
        <w:rPr>
          <w:rFonts w:ascii="Arial" w:hAnsi="Arial" w:cs="Arial"/>
        </w:rPr>
        <w:t>2mm</w:t>
      </w:r>
      <w:r w:rsidR="00C03CC0">
        <w:rPr>
          <w:rFonts w:ascii="Arial" w:hAnsi="Arial" w:cs="Arial"/>
        </w:rPr>
        <w:t xml:space="preserve">. con estribos </w:t>
      </w:r>
      <w:r w:rsidR="00331040">
        <w:rPr>
          <w:rFonts w:ascii="Arial" w:hAnsi="Arial" w:cs="Arial"/>
        </w:rPr>
        <w:t xml:space="preserve">de 8 mm, </w:t>
      </w:r>
      <w:r w:rsidR="008E0F6C">
        <w:rPr>
          <w:rFonts w:ascii="Arial" w:hAnsi="Arial" w:cs="Arial"/>
        </w:rPr>
        <w:t xml:space="preserve">usualmente </w:t>
      </w:r>
      <w:r w:rsidR="00C03CC0">
        <w:rPr>
          <w:rFonts w:ascii="Arial" w:hAnsi="Arial" w:cs="Arial"/>
        </w:rPr>
        <w:t xml:space="preserve">separados </w:t>
      </w:r>
      <w:r w:rsidR="00331040">
        <w:rPr>
          <w:rFonts w:ascii="Arial" w:hAnsi="Arial" w:cs="Arial"/>
        </w:rPr>
        <w:t>22</w:t>
      </w:r>
      <w:r w:rsidR="008E0F6C">
        <w:rPr>
          <w:rFonts w:ascii="Arial" w:hAnsi="Arial" w:cs="Arial"/>
        </w:rPr>
        <w:t xml:space="preserve"> </w:t>
      </w:r>
      <w:r w:rsidR="00C03CC0">
        <w:rPr>
          <w:rFonts w:ascii="Arial" w:hAnsi="Arial" w:cs="Arial"/>
        </w:rPr>
        <w:t>cm.</w:t>
      </w:r>
      <w:r w:rsidR="00464A82">
        <w:rPr>
          <w:rFonts w:ascii="Arial" w:hAnsi="Arial" w:cs="Arial"/>
        </w:rPr>
        <w:t>, como guías para controlar</w:t>
      </w:r>
      <w:r w:rsidR="001B49E2">
        <w:rPr>
          <w:rFonts w:ascii="Arial" w:hAnsi="Arial" w:cs="Arial"/>
        </w:rPr>
        <w:t xml:space="preserve"> </w:t>
      </w:r>
      <w:r w:rsidR="001309D1">
        <w:rPr>
          <w:rFonts w:ascii="Arial" w:hAnsi="Arial" w:cs="Arial"/>
        </w:rPr>
        <w:t>dichas tensiones</w:t>
      </w:r>
      <w:r w:rsidR="00390AF2">
        <w:rPr>
          <w:rFonts w:ascii="Arial" w:hAnsi="Arial" w:cs="Arial"/>
        </w:rPr>
        <w:t xml:space="preserve"> </w:t>
      </w:r>
      <w:r w:rsidR="001B49E2">
        <w:rPr>
          <w:rFonts w:ascii="Arial" w:hAnsi="Arial" w:cs="Arial"/>
        </w:rPr>
        <w:t>internas</w:t>
      </w:r>
      <w:r w:rsidR="00C03CC0">
        <w:rPr>
          <w:rFonts w:ascii="Arial" w:hAnsi="Arial" w:cs="Arial"/>
        </w:rPr>
        <w:t xml:space="preserve"> frente a los esfuerzos estructurales</w:t>
      </w:r>
      <w:r w:rsidR="001B49E2">
        <w:rPr>
          <w:rFonts w:ascii="Arial" w:hAnsi="Arial" w:cs="Arial"/>
        </w:rPr>
        <w:t>.</w:t>
      </w:r>
    </w:p>
    <w:p w14:paraId="68C4A754" w14:textId="26BD0B4A" w:rsidR="00C03CC0" w:rsidRDefault="00390AF2" w:rsidP="00960CF3">
      <w:pPr>
        <w:spacing w:line="276" w:lineRule="auto"/>
        <w:jc w:val="both"/>
        <w:rPr>
          <w:rFonts w:ascii="Arial" w:hAnsi="Arial" w:cs="Arial"/>
        </w:rPr>
      </w:pPr>
      <w:r>
        <w:rPr>
          <w:rFonts w:ascii="Arial" w:hAnsi="Arial" w:cs="Arial"/>
        </w:rPr>
        <w:t xml:space="preserve">Se trabaja con una mezcla de hormigón con condiciones reoplásticas </w:t>
      </w:r>
      <w:r w:rsidR="00C03CC0">
        <w:rPr>
          <w:rFonts w:ascii="Arial" w:hAnsi="Arial" w:cs="Arial"/>
        </w:rPr>
        <w:t>adecuadas</w:t>
      </w:r>
      <w:r>
        <w:rPr>
          <w:rFonts w:ascii="Arial" w:hAnsi="Arial" w:cs="Arial"/>
        </w:rPr>
        <w:t xml:space="preserve"> para un </w:t>
      </w:r>
      <w:r w:rsidR="00C03CC0">
        <w:rPr>
          <w:rFonts w:ascii="Arial" w:hAnsi="Arial" w:cs="Arial"/>
        </w:rPr>
        <w:t>vertido</w:t>
      </w:r>
      <w:r>
        <w:rPr>
          <w:rFonts w:ascii="Arial" w:hAnsi="Arial" w:cs="Arial"/>
        </w:rPr>
        <w:t xml:space="preserve"> controlado de las columnas, </w:t>
      </w:r>
      <w:r w:rsidR="001B49E2">
        <w:rPr>
          <w:rFonts w:ascii="Arial" w:hAnsi="Arial" w:cs="Arial"/>
        </w:rPr>
        <w:t>para ello se consideraron</w:t>
      </w:r>
      <w:r>
        <w:rPr>
          <w:rFonts w:ascii="Arial" w:hAnsi="Arial" w:cs="Arial"/>
        </w:rPr>
        <w:t xml:space="preserve"> dosificaciones con razón agu</w:t>
      </w:r>
      <w:r w:rsidR="001B49E2">
        <w:rPr>
          <w:rFonts w:ascii="Arial" w:hAnsi="Arial" w:cs="Arial"/>
        </w:rPr>
        <w:t xml:space="preserve">a cemento </w:t>
      </w:r>
      <w:r>
        <w:rPr>
          <w:rFonts w:ascii="Arial" w:hAnsi="Arial" w:cs="Arial"/>
        </w:rPr>
        <w:t>de</w:t>
      </w:r>
      <w:r w:rsidR="001B49E2">
        <w:rPr>
          <w:rFonts w:ascii="Arial" w:hAnsi="Arial" w:cs="Arial"/>
        </w:rPr>
        <w:t>ntro</w:t>
      </w:r>
      <w:r>
        <w:rPr>
          <w:rFonts w:ascii="Arial" w:hAnsi="Arial" w:cs="Arial"/>
        </w:rPr>
        <w:t xml:space="preserve"> un rango entre 0,4</w:t>
      </w:r>
      <w:r w:rsidR="00331040">
        <w:rPr>
          <w:rFonts w:ascii="Arial" w:hAnsi="Arial" w:cs="Arial"/>
        </w:rPr>
        <w:t>4</w:t>
      </w:r>
      <w:r>
        <w:rPr>
          <w:rFonts w:ascii="Arial" w:hAnsi="Arial" w:cs="Arial"/>
        </w:rPr>
        <w:t>-0,</w:t>
      </w:r>
      <w:r w:rsidR="00331040">
        <w:rPr>
          <w:rFonts w:ascii="Arial" w:hAnsi="Arial" w:cs="Arial"/>
        </w:rPr>
        <w:t>48</w:t>
      </w:r>
      <w:r w:rsidR="008E0F6C">
        <w:rPr>
          <w:rFonts w:ascii="Arial" w:hAnsi="Arial" w:cs="Arial"/>
        </w:rPr>
        <w:t>, con</w:t>
      </w:r>
      <w:r>
        <w:rPr>
          <w:rFonts w:ascii="Arial" w:hAnsi="Arial" w:cs="Arial"/>
        </w:rPr>
        <w:t xml:space="preserve"> </w:t>
      </w:r>
      <w:r w:rsidR="00331040">
        <w:rPr>
          <w:rFonts w:ascii="Arial" w:hAnsi="Arial" w:cs="Arial"/>
        </w:rPr>
        <w:t>acelerante control</w:t>
      </w:r>
      <w:r w:rsidR="008E0F6C">
        <w:rPr>
          <w:rFonts w:ascii="Arial" w:hAnsi="Arial" w:cs="Arial"/>
        </w:rPr>
        <w:t>a</w:t>
      </w:r>
      <w:r w:rsidR="00331040">
        <w:rPr>
          <w:rFonts w:ascii="Arial" w:hAnsi="Arial" w:cs="Arial"/>
        </w:rPr>
        <w:t>do de fraguado</w:t>
      </w:r>
      <w:r w:rsidR="008E0F6C">
        <w:rPr>
          <w:rFonts w:ascii="Arial" w:hAnsi="Arial" w:cs="Arial"/>
        </w:rPr>
        <w:t>,</w:t>
      </w:r>
      <w:r w:rsidR="00331040">
        <w:rPr>
          <w:rFonts w:ascii="Arial" w:hAnsi="Arial" w:cs="Arial"/>
        </w:rPr>
        <w:t xml:space="preserve"> </w:t>
      </w:r>
      <w:r>
        <w:rPr>
          <w:rFonts w:ascii="Arial" w:hAnsi="Arial" w:cs="Arial"/>
        </w:rPr>
        <w:t xml:space="preserve">tamaño máximo de árido de </w:t>
      </w:r>
      <w:r w:rsidR="00331040">
        <w:rPr>
          <w:rFonts w:ascii="Arial" w:hAnsi="Arial" w:cs="Arial"/>
        </w:rPr>
        <w:t>20</w:t>
      </w:r>
      <w:r>
        <w:rPr>
          <w:rFonts w:ascii="Arial" w:hAnsi="Arial" w:cs="Arial"/>
        </w:rPr>
        <w:t xml:space="preserve"> mm</w:t>
      </w:r>
      <w:r w:rsidR="001B49E2">
        <w:rPr>
          <w:rFonts w:ascii="Arial" w:hAnsi="Arial" w:cs="Arial"/>
        </w:rPr>
        <w:t>,</w:t>
      </w:r>
      <w:r w:rsidR="00C03CC0">
        <w:rPr>
          <w:rFonts w:ascii="Arial" w:hAnsi="Arial" w:cs="Arial"/>
        </w:rPr>
        <w:t xml:space="preserve"> </w:t>
      </w:r>
      <w:r w:rsidR="001B49E2">
        <w:rPr>
          <w:rFonts w:ascii="Arial" w:hAnsi="Arial" w:cs="Arial"/>
        </w:rPr>
        <w:t xml:space="preserve">y una trabajabilidad </w:t>
      </w:r>
      <w:r w:rsidR="001309D1">
        <w:rPr>
          <w:rFonts w:ascii="Arial" w:hAnsi="Arial" w:cs="Arial"/>
        </w:rPr>
        <w:t>de la mezcla de un</w:t>
      </w:r>
      <w:r w:rsidR="001B49E2">
        <w:rPr>
          <w:rFonts w:ascii="Arial" w:hAnsi="Arial" w:cs="Arial"/>
        </w:rPr>
        <w:t xml:space="preserve"> orden de</w:t>
      </w:r>
      <w:r w:rsidR="001309D1">
        <w:rPr>
          <w:rFonts w:ascii="Arial" w:hAnsi="Arial" w:cs="Arial"/>
        </w:rPr>
        <w:t xml:space="preserve"> 10-12 cm. El control de la cantidad de agua es esencial para el logro de la consis</w:t>
      </w:r>
      <w:r w:rsidR="00A63116">
        <w:rPr>
          <w:rFonts w:ascii="Arial" w:hAnsi="Arial" w:cs="Arial"/>
        </w:rPr>
        <w:t>tencia de la mezcla, considerando la eficacia del uso de</w:t>
      </w:r>
      <w:r w:rsidR="00C03CC0">
        <w:rPr>
          <w:rFonts w:ascii="Arial" w:hAnsi="Arial" w:cs="Arial"/>
        </w:rPr>
        <w:t xml:space="preserve">l </w:t>
      </w:r>
      <w:r w:rsidR="00A63116">
        <w:rPr>
          <w:rFonts w:ascii="Arial" w:hAnsi="Arial" w:cs="Arial"/>
        </w:rPr>
        <w:t>moldaje flexible (geotextil), el cual al tener un tejido permeable le permite actuar como un filtro regulando el exceso de agua de la mezcla durante el proceso de hormigonado, aportando al grado de terminación superficial como así mismo a la disminución de la presión hidrostática (empuje) del hormigón sobre el moldaje (Solis, 2015)</w:t>
      </w:r>
      <w:r w:rsidR="00C03CC0">
        <w:rPr>
          <w:rFonts w:ascii="Arial" w:hAnsi="Arial" w:cs="Arial"/>
        </w:rPr>
        <w:t xml:space="preserve">. Estableciendo de este modo un sistema constructivo adaptable a distintas formas. </w:t>
      </w:r>
    </w:p>
    <w:p w14:paraId="34DE59BC" w14:textId="3D66D606" w:rsidR="008D63D5" w:rsidRPr="00960CF3" w:rsidRDefault="00995727" w:rsidP="00DD32E2">
      <w:pPr>
        <w:spacing w:line="276" w:lineRule="auto"/>
        <w:jc w:val="both"/>
      </w:pPr>
      <w:r w:rsidRPr="00173125">
        <w:rPr>
          <w:rFonts w:ascii="Arial" w:hAnsi="Arial" w:cs="Arial"/>
          <w:i/>
        </w:rPr>
        <w:t>Diseño Paramétrico</w:t>
      </w:r>
    </w:p>
    <w:p w14:paraId="51254EB2" w14:textId="33DAA507" w:rsidR="008D63D5" w:rsidRPr="00DD32E2" w:rsidRDefault="00C03CC0" w:rsidP="00960CF3">
      <w:pPr>
        <w:pStyle w:val="Prrafodelista"/>
        <w:spacing w:line="276" w:lineRule="auto"/>
        <w:ind w:left="0"/>
        <w:jc w:val="both"/>
        <w:rPr>
          <w:rFonts w:ascii="Arial" w:hAnsi="Arial" w:cs="Arial"/>
        </w:rPr>
      </w:pPr>
      <w:r w:rsidRPr="00DD32E2">
        <w:rPr>
          <w:rFonts w:ascii="Arial" w:hAnsi="Arial" w:cs="Arial"/>
        </w:rPr>
        <w:t>Por otro lado, l</w:t>
      </w:r>
      <w:r w:rsidR="000669F8" w:rsidRPr="00DD32E2">
        <w:rPr>
          <w:rFonts w:ascii="Arial" w:hAnsi="Arial" w:cs="Arial"/>
        </w:rPr>
        <w:t xml:space="preserve">os programas de </w:t>
      </w:r>
      <w:r w:rsidRPr="00DD32E2">
        <w:rPr>
          <w:rFonts w:ascii="Arial" w:hAnsi="Arial" w:cs="Arial"/>
        </w:rPr>
        <w:t xml:space="preserve">dibujo </w:t>
      </w:r>
      <w:r w:rsidR="000669F8" w:rsidRPr="00DD32E2">
        <w:rPr>
          <w:rFonts w:ascii="Arial" w:hAnsi="Arial" w:cs="Arial"/>
        </w:rPr>
        <w:t xml:space="preserve">computacional han incorporado </w:t>
      </w:r>
      <w:r w:rsidR="002B1260" w:rsidRPr="00DD32E2">
        <w:rPr>
          <w:rFonts w:ascii="Arial" w:hAnsi="Arial" w:cs="Arial"/>
        </w:rPr>
        <w:t>recientemente</w:t>
      </w:r>
      <w:r w:rsidR="008D63D5" w:rsidRPr="00DD32E2">
        <w:rPr>
          <w:rFonts w:ascii="Arial" w:hAnsi="Arial" w:cs="Arial"/>
        </w:rPr>
        <w:t xml:space="preserve"> </w:t>
      </w:r>
      <w:r w:rsidR="000669F8" w:rsidRPr="00DD32E2">
        <w:rPr>
          <w:rFonts w:ascii="Arial" w:hAnsi="Arial" w:cs="Arial"/>
        </w:rPr>
        <w:t>capacidades de</w:t>
      </w:r>
      <w:r w:rsidR="002B1260" w:rsidRPr="00DD32E2">
        <w:rPr>
          <w:rFonts w:ascii="Arial" w:hAnsi="Arial" w:cs="Arial"/>
        </w:rPr>
        <w:t xml:space="preserve"> definir formas mediante </w:t>
      </w:r>
      <w:r w:rsidR="000669F8" w:rsidRPr="00DD32E2">
        <w:rPr>
          <w:rFonts w:ascii="Arial" w:hAnsi="Arial" w:cs="Arial"/>
        </w:rPr>
        <w:t>valores y relaciones</w:t>
      </w:r>
      <w:r w:rsidR="002B1260" w:rsidRPr="00DD32E2">
        <w:rPr>
          <w:rFonts w:ascii="Arial" w:hAnsi="Arial" w:cs="Arial"/>
        </w:rPr>
        <w:t xml:space="preserve"> geométricas, lo que se conoce como “diseño paramétrico”</w:t>
      </w:r>
      <w:r w:rsidR="008D63D5" w:rsidRPr="00DD32E2">
        <w:rPr>
          <w:rFonts w:ascii="Arial" w:hAnsi="Arial" w:cs="Arial"/>
        </w:rPr>
        <w:t xml:space="preserve"> (</w:t>
      </w:r>
      <w:r w:rsidR="002B1260" w:rsidRPr="00DD32E2">
        <w:rPr>
          <w:rFonts w:ascii="Arial" w:hAnsi="Arial" w:cs="Arial"/>
        </w:rPr>
        <w:t>Woodbury, 2010</w:t>
      </w:r>
      <w:r w:rsidR="008D63D5" w:rsidRPr="00DD32E2">
        <w:rPr>
          <w:rFonts w:ascii="Arial" w:hAnsi="Arial" w:cs="Arial"/>
        </w:rPr>
        <w:t xml:space="preserve">). </w:t>
      </w:r>
      <w:r w:rsidRPr="00DD32E2">
        <w:rPr>
          <w:rFonts w:ascii="Arial" w:hAnsi="Arial" w:cs="Arial"/>
        </w:rPr>
        <w:t xml:space="preserve">Con un lenguaje de componentes </w:t>
      </w:r>
      <w:r w:rsidR="00DE0BA8" w:rsidRPr="00DD32E2">
        <w:rPr>
          <w:rFonts w:ascii="Arial" w:hAnsi="Arial" w:cs="Arial"/>
        </w:rPr>
        <w:t xml:space="preserve">(como Grasshopper en Rhinoceros, o Dynamo en Revit) </w:t>
      </w:r>
      <w:r w:rsidRPr="00DD32E2">
        <w:rPr>
          <w:rFonts w:ascii="Arial" w:hAnsi="Arial" w:cs="Arial"/>
        </w:rPr>
        <w:t>que describe acciones v</w:t>
      </w:r>
      <w:r w:rsidR="00DE0BA8" w:rsidRPr="00DD32E2">
        <w:rPr>
          <w:rFonts w:ascii="Arial" w:hAnsi="Arial" w:cs="Arial"/>
        </w:rPr>
        <w:t>para</w:t>
      </w:r>
      <w:r w:rsidR="008D63D5" w:rsidRPr="00DD32E2">
        <w:rPr>
          <w:rFonts w:ascii="Arial" w:hAnsi="Arial" w:cs="Arial"/>
        </w:rPr>
        <w:t xml:space="preserve"> generar </w:t>
      </w:r>
      <w:r w:rsidR="00B12ABA" w:rsidRPr="00DD32E2">
        <w:rPr>
          <w:rFonts w:ascii="Arial" w:hAnsi="Arial" w:cs="Arial"/>
        </w:rPr>
        <w:t>distintas</w:t>
      </w:r>
      <w:r w:rsidR="00801884" w:rsidRPr="00DD32E2">
        <w:rPr>
          <w:rFonts w:ascii="Arial" w:hAnsi="Arial" w:cs="Arial"/>
        </w:rPr>
        <w:t xml:space="preserve"> </w:t>
      </w:r>
      <w:r w:rsidR="00451C18" w:rsidRPr="00DD32E2">
        <w:rPr>
          <w:rFonts w:ascii="Arial" w:hAnsi="Arial" w:cs="Arial"/>
        </w:rPr>
        <w:t>geometría</w:t>
      </w:r>
      <w:r w:rsidR="00B12ABA" w:rsidRPr="00DD32E2">
        <w:rPr>
          <w:rFonts w:ascii="Arial" w:hAnsi="Arial" w:cs="Arial"/>
        </w:rPr>
        <w:t>s</w:t>
      </w:r>
      <w:r w:rsidR="008D63D5" w:rsidRPr="00DD32E2">
        <w:rPr>
          <w:rFonts w:ascii="Arial" w:hAnsi="Arial" w:cs="Arial"/>
        </w:rPr>
        <w:t>.</w:t>
      </w:r>
      <w:r w:rsidR="00E132E3" w:rsidRPr="00DD32E2">
        <w:rPr>
          <w:rFonts w:ascii="Arial" w:hAnsi="Arial" w:cs="Arial"/>
        </w:rPr>
        <w:t xml:space="preserve"> </w:t>
      </w:r>
      <w:r w:rsidR="00451C18" w:rsidRPr="00DD32E2">
        <w:rPr>
          <w:rFonts w:ascii="Arial" w:hAnsi="Arial" w:cs="Arial"/>
        </w:rPr>
        <w:t xml:space="preserve">De este modo, </w:t>
      </w:r>
      <w:r w:rsidR="000669F8" w:rsidRPr="00DD32E2">
        <w:rPr>
          <w:rFonts w:ascii="Arial" w:hAnsi="Arial" w:cs="Arial"/>
        </w:rPr>
        <w:t xml:space="preserve">se pueden </w:t>
      </w:r>
      <w:r w:rsidR="00DE0BA8" w:rsidRPr="00DD32E2">
        <w:rPr>
          <w:rFonts w:ascii="Arial" w:hAnsi="Arial" w:cs="Arial"/>
        </w:rPr>
        <w:t xml:space="preserve">desarrollar </w:t>
      </w:r>
      <w:r w:rsidR="00E132E3" w:rsidRPr="00DD32E2">
        <w:rPr>
          <w:rFonts w:ascii="Arial" w:hAnsi="Arial" w:cs="Arial"/>
        </w:rPr>
        <w:t>alternativas, y disponer de los diseño</w:t>
      </w:r>
      <w:r w:rsidR="00801884" w:rsidRPr="00DD32E2">
        <w:rPr>
          <w:rFonts w:ascii="Arial" w:hAnsi="Arial" w:cs="Arial"/>
        </w:rPr>
        <w:t xml:space="preserve">s para distintas </w:t>
      </w:r>
      <w:r w:rsidR="00F1316A" w:rsidRPr="00DD32E2">
        <w:rPr>
          <w:rFonts w:ascii="Arial" w:hAnsi="Arial" w:cs="Arial"/>
        </w:rPr>
        <w:t>aplicaciones</w:t>
      </w:r>
      <w:r w:rsidR="00451C18" w:rsidRPr="00DD32E2">
        <w:rPr>
          <w:rFonts w:ascii="Arial" w:hAnsi="Arial" w:cs="Arial"/>
        </w:rPr>
        <w:t xml:space="preserve"> (Gursel, 2012)</w:t>
      </w:r>
      <w:r w:rsidR="00E132E3" w:rsidRPr="00DD32E2">
        <w:rPr>
          <w:rFonts w:ascii="Arial" w:hAnsi="Arial" w:cs="Arial"/>
        </w:rPr>
        <w:t xml:space="preserve">. Con los sistemas paramétricos se pueden </w:t>
      </w:r>
      <w:r w:rsidR="00451C18" w:rsidRPr="00DD32E2">
        <w:rPr>
          <w:rFonts w:ascii="Arial" w:hAnsi="Arial" w:cs="Arial"/>
        </w:rPr>
        <w:t xml:space="preserve">producir formas novedosas basadas en reglas geométricas, como también configurar </w:t>
      </w:r>
      <w:r w:rsidR="00E132E3" w:rsidRPr="00DD32E2">
        <w:rPr>
          <w:rFonts w:ascii="Arial" w:hAnsi="Arial" w:cs="Arial"/>
        </w:rPr>
        <w:t xml:space="preserve">una variedad de </w:t>
      </w:r>
      <w:r w:rsidR="00DE0BA8" w:rsidRPr="00DD32E2">
        <w:rPr>
          <w:rFonts w:ascii="Arial" w:hAnsi="Arial" w:cs="Arial"/>
        </w:rPr>
        <w:t>diseños de un</w:t>
      </w:r>
      <w:r w:rsidR="00E132E3" w:rsidRPr="00DD32E2">
        <w:rPr>
          <w:rFonts w:ascii="Arial" w:hAnsi="Arial" w:cs="Arial"/>
        </w:rPr>
        <w:t xml:space="preserve"> sistema constructivo (Garcia-Al</w:t>
      </w:r>
      <w:r w:rsidR="00451C18" w:rsidRPr="00DD32E2">
        <w:rPr>
          <w:rFonts w:ascii="Arial" w:hAnsi="Arial" w:cs="Arial"/>
        </w:rPr>
        <w:t>varado, 2013)</w:t>
      </w:r>
      <w:r w:rsidR="00E132E3" w:rsidRPr="00DD32E2">
        <w:rPr>
          <w:rFonts w:ascii="Arial" w:hAnsi="Arial" w:cs="Arial"/>
        </w:rPr>
        <w:t xml:space="preserve">. </w:t>
      </w:r>
      <w:r w:rsidR="00F1316A" w:rsidRPr="00DD32E2">
        <w:rPr>
          <w:rFonts w:ascii="Arial" w:hAnsi="Arial" w:cs="Arial"/>
        </w:rPr>
        <w:t>El diseño paramétrico permite organizar condiciones geométricas y reproducir distintas variaciones (</w:t>
      </w:r>
      <w:r w:rsidR="000669F8" w:rsidRPr="00DD32E2">
        <w:rPr>
          <w:rFonts w:ascii="Arial" w:hAnsi="Arial" w:cs="Arial"/>
        </w:rPr>
        <w:t>Jabi</w:t>
      </w:r>
      <w:r w:rsidR="00F1316A" w:rsidRPr="00DD32E2">
        <w:rPr>
          <w:rFonts w:ascii="Arial" w:hAnsi="Arial" w:cs="Arial"/>
        </w:rPr>
        <w:t>, 201</w:t>
      </w:r>
      <w:r w:rsidR="000669F8" w:rsidRPr="00DD32E2">
        <w:rPr>
          <w:rFonts w:ascii="Arial" w:hAnsi="Arial" w:cs="Arial"/>
        </w:rPr>
        <w:t>3</w:t>
      </w:r>
      <w:r w:rsidR="00F1316A" w:rsidRPr="00DD32E2">
        <w:rPr>
          <w:rFonts w:ascii="Arial" w:hAnsi="Arial" w:cs="Arial"/>
        </w:rPr>
        <w:t xml:space="preserve">), motivando la generación de formas complejas que han suscitado incluso </w:t>
      </w:r>
      <w:r w:rsidR="00DE0BA8" w:rsidRPr="00DD32E2">
        <w:rPr>
          <w:rFonts w:ascii="Arial" w:hAnsi="Arial" w:cs="Arial"/>
        </w:rPr>
        <w:t>la declaración</w:t>
      </w:r>
      <w:r w:rsidR="00F1316A" w:rsidRPr="00DD32E2">
        <w:rPr>
          <w:rFonts w:ascii="Arial" w:hAnsi="Arial" w:cs="Arial"/>
        </w:rPr>
        <w:t xml:space="preserve"> de un nuevo estilo arquitectónico</w:t>
      </w:r>
      <w:r w:rsidR="00DE0BA8" w:rsidRPr="00DD32E2">
        <w:rPr>
          <w:rFonts w:ascii="Arial" w:hAnsi="Arial" w:cs="Arial"/>
        </w:rPr>
        <w:t>;</w:t>
      </w:r>
      <w:r w:rsidR="00F1316A" w:rsidRPr="00DD32E2">
        <w:rPr>
          <w:rFonts w:ascii="Arial" w:hAnsi="Arial" w:cs="Arial"/>
        </w:rPr>
        <w:t xml:space="preserve"> el “parametricismo” (Schumacher, 2009). Lo que evidencia la potencialidad expresiva y tectónica de las geometrías parametrizadas (</w:t>
      </w:r>
      <w:r w:rsidR="000669F8" w:rsidRPr="00DD32E2">
        <w:rPr>
          <w:rFonts w:ascii="Arial" w:hAnsi="Arial" w:cs="Arial"/>
        </w:rPr>
        <w:t>García-Alvarado y Jofre, 2012</w:t>
      </w:r>
      <w:r w:rsidR="00F1316A" w:rsidRPr="00DD32E2">
        <w:rPr>
          <w:rFonts w:ascii="Arial" w:hAnsi="Arial" w:cs="Arial"/>
        </w:rPr>
        <w:t xml:space="preserve">), como también </w:t>
      </w:r>
      <w:r w:rsidR="00DE0BA8" w:rsidRPr="00DD32E2">
        <w:rPr>
          <w:rFonts w:ascii="Arial" w:hAnsi="Arial" w:cs="Arial"/>
        </w:rPr>
        <w:t xml:space="preserve">el impulso de </w:t>
      </w:r>
      <w:r w:rsidR="00F1316A" w:rsidRPr="00DD32E2">
        <w:rPr>
          <w:rFonts w:ascii="Arial" w:hAnsi="Arial" w:cs="Arial"/>
        </w:rPr>
        <w:t>nuevas cualidades espaciales y arquitectónicas.</w:t>
      </w:r>
    </w:p>
    <w:p w14:paraId="237B8942" w14:textId="77777777" w:rsidR="009C1A82" w:rsidRPr="00960CF3" w:rsidRDefault="009C1A82" w:rsidP="00960CF3">
      <w:pPr>
        <w:pStyle w:val="Prrafodelista"/>
        <w:spacing w:line="276" w:lineRule="auto"/>
        <w:ind w:left="0"/>
        <w:jc w:val="both"/>
        <w:rPr>
          <w:rFonts w:ascii="Arial" w:hAnsi="Arial" w:cs="Arial"/>
        </w:rPr>
      </w:pPr>
    </w:p>
    <w:p w14:paraId="7B90597E" w14:textId="4AB3FCAA" w:rsidR="003530C7" w:rsidRPr="00960CF3" w:rsidRDefault="00DE0BA8" w:rsidP="00960CF3">
      <w:pPr>
        <w:pStyle w:val="Prrafodelista"/>
        <w:spacing w:line="276" w:lineRule="auto"/>
        <w:ind w:left="0"/>
        <w:jc w:val="both"/>
        <w:rPr>
          <w:rFonts w:ascii="Arial" w:hAnsi="Arial" w:cs="Arial"/>
        </w:rPr>
      </w:pPr>
      <w:r>
        <w:rPr>
          <w:rFonts w:ascii="Arial" w:hAnsi="Arial" w:cs="Arial"/>
        </w:rPr>
        <w:t>Se han realizado a</w:t>
      </w:r>
      <w:r w:rsidR="00E132E3" w:rsidRPr="00960CF3">
        <w:rPr>
          <w:rFonts w:ascii="Arial" w:hAnsi="Arial" w:cs="Arial"/>
        </w:rPr>
        <w:t xml:space="preserve">lgunas experiencias </w:t>
      </w:r>
      <w:r>
        <w:rPr>
          <w:rFonts w:ascii="Arial" w:hAnsi="Arial" w:cs="Arial"/>
        </w:rPr>
        <w:t>de diseño paramétrico con</w:t>
      </w:r>
      <w:r w:rsidR="00E132E3" w:rsidRPr="00960CF3">
        <w:rPr>
          <w:rFonts w:ascii="Arial" w:hAnsi="Arial" w:cs="Arial"/>
        </w:rPr>
        <w:t xml:space="preserve"> moldajes flexibles, pero </w:t>
      </w:r>
      <w:r w:rsidR="008E0F6C">
        <w:rPr>
          <w:rFonts w:ascii="Arial" w:hAnsi="Arial" w:cs="Arial"/>
        </w:rPr>
        <w:t>fundamentalmente</w:t>
      </w:r>
      <w:r w:rsidR="008E0F6C" w:rsidRPr="00960CF3">
        <w:rPr>
          <w:rFonts w:ascii="Arial" w:hAnsi="Arial" w:cs="Arial"/>
        </w:rPr>
        <w:t xml:space="preserve"> </w:t>
      </w:r>
      <w:r w:rsidR="00451C18" w:rsidRPr="00960CF3">
        <w:rPr>
          <w:rFonts w:ascii="Arial" w:hAnsi="Arial" w:cs="Arial"/>
        </w:rPr>
        <w:t>par</w:t>
      </w:r>
      <w:r w:rsidR="00E132E3" w:rsidRPr="00960CF3">
        <w:rPr>
          <w:rFonts w:ascii="Arial" w:hAnsi="Arial" w:cs="Arial"/>
        </w:rPr>
        <w:t xml:space="preserve">a </w:t>
      </w:r>
      <w:r>
        <w:rPr>
          <w:rFonts w:ascii="Arial" w:hAnsi="Arial" w:cs="Arial"/>
        </w:rPr>
        <w:t>preparar</w:t>
      </w:r>
      <w:r w:rsidR="00E132E3" w:rsidRPr="00960CF3">
        <w:rPr>
          <w:rFonts w:ascii="Arial" w:hAnsi="Arial" w:cs="Arial"/>
        </w:rPr>
        <w:t xml:space="preserve"> los encofrados (Reinhardt et al, 2016). </w:t>
      </w:r>
      <w:r w:rsidR="00EA788B" w:rsidRPr="00960CF3">
        <w:rPr>
          <w:rFonts w:ascii="Arial" w:hAnsi="Arial" w:cs="Arial"/>
        </w:rPr>
        <w:t xml:space="preserve">Las formas obtenidas con los moldajes flexibles hasta hoy no han podido ser </w:t>
      </w:r>
      <w:r>
        <w:rPr>
          <w:rFonts w:ascii="Arial" w:hAnsi="Arial" w:cs="Arial"/>
        </w:rPr>
        <w:t xml:space="preserve">cabalmente </w:t>
      </w:r>
      <w:r w:rsidR="00EA788B" w:rsidRPr="00960CF3">
        <w:rPr>
          <w:rFonts w:ascii="Arial" w:hAnsi="Arial" w:cs="Arial"/>
        </w:rPr>
        <w:t>emulada</w:t>
      </w:r>
      <w:r w:rsidR="00E132E3" w:rsidRPr="00960CF3">
        <w:rPr>
          <w:rFonts w:ascii="Arial" w:hAnsi="Arial" w:cs="Arial"/>
        </w:rPr>
        <w:t xml:space="preserve">s por un software computacional </w:t>
      </w:r>
      <w:r w:rsidR="004A492D" w:rsidRPr="00960CF3">
        <w:rPr>
          <w:rFonts w:ascii="Arial" w:hAnsi="Arial" w:cs="Arial"/>
        </w:rPr>
        <w:t>(</w:t>
      </w:r>
      <w:r w:rsidR="00451C18" w:rsidRPr="00960CF3">
        <w:rPr>
          <w:rFonts w:ascii="Arial" w:hAnsi="Arial" w:cs="Arial"/>
        </w:rPr>
        <w:t>Veenendal y Block</w:t>
      </w:r>
      <w:r w:rsidR="004A492D" w:rsidRPr="00960CF3">
        <w:rPr>
          <w:rFonts w:ascii="Arial" w:hAnsi="Arial" w:cs="Arial"/>
        </w:rPr>
        <w:t>,</w:t>
      </w:r>
      <w:r w:rsidR="00E132E3" w:rsidRPr="00960CF3">
        <w:rPr>
          <w:rFonts w:ascii="Arial" w:hAnsi="Arial" w:cs="Arial"/>
        </w:rPr>
        <w:t xml:space="preserve"> </w:t>
      </w:r>
      <w:r w:rsidR="004A492D" w:rsidRPr="00960CF3">
        <w:rPr>
          <w:rFonts w:ascii="Arial" w:hAnsi="Arial" w:cs="Arial"/>
        </w:rPr>
        <w:t>201</w:t>
      </w:r>
      <w:r w:rsidR="00E132E3" w:rsidRPr="00960CF3">
        <w:rPr>
          <w:rFonts w:ascii="Arial" w:hAnsi="Arial" w:cs="Arial"/>
        </w:rPr>
        <w:t>1</w:t>
      </w:r>
      <w:r w:rsidR="004A492D" w:rsidRPr="00960CF3">
        <w:rPr>
          <w:rFonts w:ascii="Arial" w:hAnsi="Arial" w:cs="Arial"/>
        </w:rPr>
        <w:t>)</w:t>
      </w:r>
      <w:r w:rsidR="00E132E3" w:rsidRPr="00960CF3">
        <w:rPr>
          <w:rFonts w:ascii="Arial" w:hAnsi="Arial" w:cs="Arial"/>
        </w:rPr>
        <w:t xml:space="preserve">. </w:t>
      </w:r>
      <w:r w:rsidR="00EA788B" w:rsidRPr="00960CF3">
        <w:rPr>
          <w:rFonts w:ascii="Arial" w:hAnsi="Arial" w:cs="Arial"/>
        </w:rPr>
        <w:t>Esto es en parte porque entre la tela tejida con una trama ortogonal y la argamas</w:t>
      </w:r>
      <w:bookmarkStart w:id="0" w:name="_GoBack"/>
      <w:bookmarkEnd w:id="0"/>
      <w:r w:rsidR="00EA788B" w:rsidRPr="00960CF3">
        <w:rPr>
          <w:rFonts w:ascii="Arial" w:hAnsi="Arial" w:cs="Arial"/>
        </w:rPr>
        <w:t>a del hormigón se produce una negociación donde actúa la gravedad</w:t>
      </w:r>
      <w:r>
        <w:rPr>
          <w:rFonts w:ascii="Arial" w:hAnsi="Arial" w:cs="Arial"/>
        </w:rPr>
        <w:t xml:space="preserve"> del material</w:t>
      </w:r>
      <w:r w:rsidR="006535F4" w:rsidRPr="00960CF3">
        <w:rPr>
          <w:rFonts w:ascii="Arial" w:hAnsi="Arial" w:cs="Arial"/>
        </w:rPr>
        <w:t xml:space="preserve"> y</w:t>
      </w:r>
      <w:r w:rsidR="00E132E3" w:rsidRPr="00960CF3">
        <w:rPr>
          <w:rFonts w:ascii="Arial" w:hAnsi="Arial" w:cs="Arial"/>
        </w:rPr>
        <w:t xml:space="preserve"> </w:t>
      </w:r>
      <w:r w:rsidR="00EA788B" w:rsidRPr="00960CF3">
        <w:rPr>
          <w:rFonts w:ascii="Arial" w:hAnsi="Arial" w:cs="Arial"/>
        </w:rPr>
        <w:t xml:space="preserve">el modo como la tela está sujeta a </w:t>
      </w:r>
      <w:r>
        <w:rPr>
          <w:rFonts w:ascii="Arial" w:hAnsi="Arial" w:cs="Arial"/>
        </w:rPr>
        <w:t>los soportes</w:t>
      </w:r>
      <w:r w:rsidRPr="00960CF3">
        <w:rPr>
          <w:rFonts w:ascii="Arial" w:hAnsi="Arial" w:cs="Arial"/>
        </w:rPr>
        <w:t xml:space="preserve"> </w:t>
      </w:r>
      <w:r w:rsidR="00EA788B" w:rsidRPr="00960CF3">
        <w:rPr>
          <w:rFonts w:ascii="Arial" w:hAnsi="Arial" w:cs="Arial"/>
        </w:rPr>
        <w:t xml:space="preserve">rígidos. Ahora esta negociación no permite obtener cualquier forma, </w:t>
      </w:r>
      <w:r w:rsidR="00E132E3" w:rsidRPr="00960CF3">
        <w:rPr>
          <w:rFonts w:ascii="Arial" w:hAnsi="Arial" w:cs="Arial"/>
        </w:rPr>
        <w:t>el textil</w:t>
      </w:r>
      <w:r w:rsidR="00EA788B" w:rsidRPr="00960CF3">
        <w:rPr>
          <w:rFonts w:ascii="Arial" w:hAnsi="Arial" w:cs="Arial"/>
        </w:rPr>
        <w:t xml:space="preserve"> con el peso del hormigón se deforma entre determinados lí</w:t>
      </w:r>
      <w:r w:rsidR="006535F4" w:rsidRPr="00960CF3">
        <w:rPr>
          <w:rFonts w:ascii="Arial" w:hAnsi="Arial" w:cs="Arial"/>
        </w:rPr>
        <w:t>mites. Es por eso que este estudio comienza una vez obtenidas ciertas formas y no al revés. Las variaciones obtenidas por el diseño paramétrico deberán verificarse nuevamente con modelos para tener la certeza de su constructibilidad.</w:t>
      </w:r>
      <w:r w:rsidR="00E132E3" w:rsidRPr="00960CF3">
        <w:rPr>
          <w:rFonts w:ascii="Arial" w:hAnsi="Arial" w:cs="Arial"/>
        </w:rPr>
        <w:t xml:space="preserve"> Sin embargo, mediante el diseño paramétrico se puede disponer de una configuración general de los elementos basados en las condiciones de ejecución.</w:t>
      </w:r>
    </w:p>
    <w:p w14:paraId="38C14A29" w14:textId="1EEDD666" w:rsidR="00B14E3F" w:rsidRPr="00960CF3" w:rsidRDefault="00E132E3" w:rsidP="00960CF3">
      <w:pPr>
        <w:spacing w:line="276" w:lineRule="auto"/>
        <w:jc w:val="both"/>
        <w:rPr>
          <w:rFonts w:ascii="Arial" w:hAnsi="Arial" w:cs="Arial"/>
        </w:rPr>
      </w:pPr>
      <w:r w:rsidRPr="00960CF3">
        <w:rPr>
          <w:rFonts w:ascii="Arial" w:hAnsi="Arial" w:cs="Arial"/>
        </w:rPr>
        <w:lastRenderedPageBreak/>
        <w:t>Por lo que, b</w:t>
      </w:r>
      <w:r w:rsidR="002B4A93" w:rsidRPr="00960CF3">
        <w:rPr>
          <w:rFonts w:ascii="Arial" w:hAnsi="Arial" w:cs="Arial"/>
        </w:rPr>
        <w:t xml:space="preserve">asado en </w:t>
      </w:r>
      <w:r w:rsidR="00DE0BA8">
        <w:rPr>
          <w:rFonts w:ascii="Arial" w:hAnsi="Arial" w:cs="Arial"/>
        </w:rPr>
        <w:t>el proceso establecido para ejecutar</w:t>
      </w:r>
      <w:r w:rsidR="002B4A93" w:rsidRPr="00960CF3">
        <w:rPr>
          <w:rFonts w:ascii="Arial" w:hAnsi="Arial" w:cs="Arial"/>
        </w:rPr>
        <w:t xml:space="preserve"> </w:t>
      </w:r>
      <w:r w:rsidRPr="00960CF3">
        <w:rPr>
          <w:rFonts w:ascii="Arial" w:hAnsi="Arial" w:cs="Arial"/>
        </w:rPr>
        <w:t>columnas</w:t>
      </w:r>
      <w:r w:rsidR="002B4A93" w:rsidRPr="00960CF3">
        <w:rPr>
          <w:rFonts w:ascii="Arial" w:hAnsi="Arial" w:cs="Arial"/>
        </w:rPr>
        <w:t xml:space="preserve"> de hormigón con moldajes flexibles, este trabajo plantea una sistematización paramétrica, con el fin de facilitar y extender su aplicación arquitectónica. </w:t>
      </w:r>
    </w:p>
    <w:p w14:paraId="6A46DF28" w14:textId="3F2CAD01" w:rsidR="000E030D" w:rsidRPr="00960CF3" w:rsidRDefault="00A128F4" w:rsidP="00960CF3">
      <w:pPr>
        <w:spacing w:line="276" w:lineRule="auto"/>
        <w:jc w:val="both"/>
        <w:rPr>
          <w:rFonts w:ascii="Arial" w:hAnsi="Arial" w:cs="Arial"/>
          <w:b/>
        </w:rPr>
      </w:pPr>
      <w:r w:rsidRPr="00960CF3">
        <w:rPr>
          <w:rFonts w:ascii="Arial" w:hAnsi="Arial" w:cs="Arial"/>
          <w:b/>
        </w:rPr>
        <w:t>Metodología</w:t>
      </w:r>
    </w:p>
    <w:p w14:paraId="0ED3EB04" w14:textId="356E1A5E" w:rsidR="006B130C" w:rsidRPr="00DD32E2" w:rsidRDefault="00DF1040" w:rsidP="00960CF3">
      <w:pPr>
        <w:spacing w:line="276" w:lineRule="auto"/>
        <w:jc w:val="both"/>
        <w:rPr>
          <w:rFonts w:ascii="Arial" w:hAnsi="Arial" w:cs="Arial"/>
        </w:rPr>
      </w:pPr>
      <w:r w:rsidRPr="00DD32E2">
        <w:rPr>
          <w:rFonts w:ascii="Arial" w:hAnsi="Arial" w:cs="Arial"/>
        </w:rPr>
        <w:t xml:space="preserve">El procedimiento paramétrico </w:t>
      </w:r>
      <w:r w:rsidR="003D1541" w:rsidRPr="00DD32E2">
        <w:rPr>
          <w:rFonts w:ascii="Arial" w:hAnsi="Arial" w:cs="Arial"/>
        </w:rPr>
        <w:t>consiste en</w:t>
      </w:r>
      <w:r w:rsidRPr="00DD32E2">
        <w:rPr>
          <w:rFonts w:ascii="Arial" w:hAnsi="Arial" w:cs="Arial"/>
        </w:rPr>
        <w:t xml:space="preserve"> definir reglas geométricas en una plataforma computacional</w:t>
      </w:r>
      <w:r w:rsidR="003D1541" w:rsidRPr="00DD32E2">
        <w:rPr>
          <w:rFonts w:ascii="Arial" w:hAnsi="Arial" w:cs="Arial"/>
        </w:rPr>
        <w:t xml:space="preserve"> para generar diseños digitales, en este caso de</w:t>
      </w:r>
      <w:r w:rsidRPr="00DD32E2">
        <w:rPr>
          <w:rFonts w:ascii="Arial" w:hAnsi="Arial" w:cs="Arial"/>
        </w:rPr>
        <w:t xml:space="preserve"> columnas construibles con la técnica</w:t>
      </w:r>
      <w:r w:rsidR="00E44DBD" w:rsidRPr="00DD32E2">
        <w:rPr>
          <w:rFonts w:ascii="Arial" w:hAnsi="Arial" w:cs="Arial"/>
        </w:rPr>
        <w:t xml:space="preserve"> </w:t>
      </w:r>
      <w:r w:rsidRPr="00DD32E2">
        <w:rPr>
          <w:rFonts w:ascii="Arial" w:hAnsi="Arial" w:cs="Arial"/>
        </w:rPr>
        <w:t xml:space="preserve">de </w:t>
      </w:r>
      <w:r w:rsidR="003D1541" w:rsidRPr="00DD32E2">
        <w:rPr>
          <w:rFonts w:ascii="Arial" w:hAnsi="Arial" w:cs="Arial"/>
        </w:rPr>
        <w:t xml:space="preserve">hormigonado con </w:t>
      </w:r>
      <w:r w:rsidRPr="00DD32E2">
        <w:rPr>
          <w:rFonts w:ascii="Arial" w:hAnsi="Arial" w:cs="Arial"/>
        </w:rPr>
        <w:t xml:space="preserve">moldajes flexibles. </w:t>
      </w:r>
      <w:r w:rsidR="003D1541" w:rsidRPr="00DD32E2">
        <w:rPr>
          <w:rFonts w:ascii="Arial" w:hAnsi="Arial" w:cs="Arial"/>
        </w:rPr>
        <w:t>Con el fin de expandir</w:t>
      </w:r>
      <w:r w:rsidRPr="00DD32E2">
        <w:rPr>
          <w:rFonts w:ascii="Arial" w:hAnsi="Arial" w:cs="Arial"/>
        </w:rPr>
        <w:t xml:space="preserve"> la variedad de formas</w:t>
      </w:r>
      <w:r w:rsidR="003D1541" w:rsidRPr="00DD32E2">
        <w:rPr>
          <w:rFonts w:ascii="Arial" w:hAnsi="Arial" w:cs="Arial"/>
        </w:rPr>
        <w:t xml:space="preserve"> ejecutadas con el sistema constructivo planteado</w:t>
      </w:r>
      <w:r w:rsidR="00F8463D" w:rsidRPr="00DD32E2">
        <w:rPr>
          <w:rFonts w:ascii="Arial" w:hAnsi="Arial" w:cs="Arial"/>
        </w:rPr>
        <w:t xml:space="preserve">. El </w:t>
      </w:r>
      <w:r w:rsidR="00A40636" w:rsidRPr="00DD32E2">
        <w:rPr>
          <w:rFonts w:ascii="Arial" w:hAnsi="Arial" w:cs="Arial"/>
        </w:rPr>
        <w:t>procedimiento genera</w:t>
      </w:r>
      <w:r w:rsidR="00F8463D" w:rsidRPr="00DD32E2">
        <w:rPr>
          <w:rFonts w:ascii="Arial" w:hAnsi="Arial" w:cs="Arial"/>
        </w:rPr>
        <w:t xml:space="preserve"> </w:t>
      </w:r>
      <w:r w:rsidRPr="00DD32E2">
        <w:rPr>
          <w:rFonts w:ascii="Arial" w:hAnsi="Arial" w:cs="Arial"/>
        </w:rPr>
        <w:t>mod</w:t>
      </w:r>
      <w:r w:rsidR="00F8463D" w:rsidRPr="00DD32E2">
        <w:rPr>
          <w:rFonts w:ascii="Arial" w:hAnsi="Arial" w:cs="Arial"/>
        </w:rPr>
        <w:t xml:space="preserve">elos </w:t>
      </w:r>
      <w:r w:rsidR="003D1541" w:rsidRPr="00DD32E2">
        <w:rPr>
          <w:rFonts w:ascii="Arial" w:hAnsi="Arial" w:cs="Arial"/>
        </w:rPr>
        <w:t>geométricos digitales</w:t>
      </w:r>
      <w:r w:rsidR="00F8463D" w:rsidRPr="00DD32E2">
        <w:rPr>
          <w:rFonts w:ascii="Arial" w:hAnsi="Arial" w:cs="Arial"/>
        </w:rPr>
        <w:t xml:space="preserve"> que permiten</w:t>
      </w:r>
      <w:r w:rsidRPr="00DD32E2">
        <w:rPr>
          <w:rFonts w:ascii="Arial" w:hAnsi="Arial" w:cs="Arial"/>
        </w:rPr>
        <w:t xml:space="preserve"> </w:t>
      </w:r>
      <w:r w:rsidR="00002DA1" w:rsidRPr="00DD32E2">
        <w:rPr>
          <w:rFonts w:ascii="Arial" w:hAnsi="Arial" w:cs="Arial"/>
        </w:rPr>
        <w:t>visualizar</w:t>
      </w:r>
      <w:r w:rsidRPr="00DD32E2">
        <w:rPr>
          <w:rFonts w:ascii="Arial" w:hAnsi="Arial" w:cs="Arial"/>
        </w:rPr>
        <w:t xml:space="preserve"> </w:t>
      </w:r>
      <w:r w:rsidR="007E281C" w:rsidRPr="00DD32E2">
        <w:rPr>
          <w:rFonts w:ascii="Arial" w:hAnsi="Arial" w:cs="Arial"/>
        </w:rPr>
        <w:t>volumetrías,</w:t>
      </w:r>
      <w:r w:rsidRPr="00DD32E2">
        <w:rPr>
          <w:rFonts w:ascii="Arial" w:hAnsi="Arial" w:cs="Arial"/>
        </w:rPr>
        <w:t xml:space="preserve"> </w:t>
      </w:r>
      <w:r w:rsidR="00E44DBD" w:rsidRPr="00DD32E2">
        <w:rPr>
          <w:rFonts w:ascii="Arial" w:hAnsi="Arial" w:cs="Arial"/>
        </w:rPr>
        <w:t xml:space="preserve">como también </w:t>
      </w:r>
      <w:r w:rsidR="00002DA1" w:rsidRPr="00DD32E2">
        <w:rPr>
          <w:rFonts w:ascii="Arial" w:hAnsi="Arial" w:cs="Arial"/>
        </w:rPr>
        <w:t xml:space="preserve">desarrollar </w:t>
      </w:r>
      <w:r w:rsidR="003D1541" w:rsidRPr="00DD32E2">
        <w:rPr>
          <w:rFonts w:ascii="Arial" w:hAnsi="Arial" w:cs="Arial"/>
        </w:rPr>
        <w:t xml:space="preserve">los </w:t>
      </w:r>
      <w:r w:rsidRPr="00DD32E2">
        <w:rPr>
          <w:rFonts w:ascii="Arial" w:hAnsi="Arial" w:cs="Arial"/>
        </w:rPr>
        <w:t xml:space="preserve">planos e instrucciones de ejecución, </w:t>
      </w:r>
      <w:r w:rsidR="003D1541" w:rsidRPr="00DD32E2">
        <w:rPr>
          <w:rFonts w:ascii="Arial" w:hAnsi="Arial" w:cs="Arial"/>
        </w:rPr>
        <w:t xml:space="preserve">realizar </w:t>
      </w:r>
      <w:r w:rsidRPr="00DD32E2">
        <w:rPr>
          <w:rFonts w:ascii="Arial" w:hAnsi="Arial" w:cs="Arial"/>
        </w:rPr>
        <w:t xml:space="preserve">análisis materiales, composiciones espaciales y </w:t>
      </w:r>
      <w:r w:rsidR="00002DA1" w:rsidRPr="00DD32E2">
        <w:rPr>
          <w:rFonts w:ascii="Arial" w:hAnsi="Arial" w:cs="Arial"/>
        </w:rPr>
        <w:t>presentaciones</w:t>
      </w:r>
      <w:r w:rsidRPr="00DD32E2">
        <w:rPr>
          <w:rFonts w:ascii="Arial" w:hAnsi="Arial" w:cs="Arial"/>
        </w:rPr>
        <w:t xml:space="preserve"> realistas.  </w:t>
      </w:r>
    </w:p>
    <w:p w14:paraId="72EBC16E" w14:textId="13BB826D" w:rsidR="00937EAC" w:rsidRPr="003D1541" w:rsidRDefault="003D1541" w:rsidP="00960CF3">
      <w:pPr>
        <w:spacing w:line="276" w:lineRule="auto"/>
        <w:jc w:val="both"/>
        <w:rPr>
          <w:rFonts w:ascii="Arial" w:hAnsi="Arial" w:cs="Arial"/>
          <w:color w:val="FF0000"/>
        </w:rPr>
      </w:pPr>
      <w:r w:rsidRPr="00DD32E2">
        <w:rPr>
          <w:rFonts w:ascii="Arial" w:hAnsi="Arial" w:cs="Arial"/>
        </w:rPr>
        <w:t>La elaboración del programa</w:t>
      </w:r>
      <w:r w:rsidR="00A128F4" w:rsidRPr="00DD32E2">
        <w:rPr>
          <w:rFonts w:ascii="Arial" w:hAnsi="Arial" w:cs="Arial"/>
        </w:rPr>
        <w:t xml:space="preserve"> </w:t>
      </w:r>
      <w:r w:rsidR="00937EAC" w:rsidRPr="00DD32E2">
        <w:rPr>
          <w:rFonts w:ascii="Arial" w:hAnsi="Arial" w:cs="Arial"/>
        </w:rPr>
        <w:t xml:space="preserve">se </w:t>
      </w:r>
      <w:r w:rsidR="007A3D09" w:rsidRPr="00DD32E2">
        <w:rPr>
          <w:rFonts w:ascii="Arial" w:hAnsi="Arial" w:cs="Arial"/>
        </w:rPr>
        <w:t>basó</w:t>
      </w:r>
      <w:r w:rsidR="00937EAC" w:rsidRPr="00DD32E2">
        <w:rPr>
          <w:rFonts w:ascii="Arial" w:hAnsi="Arial" w:cs="Arial"/>
        </w:rPr>
        <w:t xml:space="preserve"> </w:t>
      </w:r>
      <w:r w:rsidRPr="00DD32E2">
        <w:rPr>
          <w:rFonts w:ascii="Arial" w:hAnsi="Arial" w:cs="Arial"/>
        </w:rPr>
        <w:t xml:space="preserve">primero </w:t>
      </w:r>
      <w:r w:rsidR="00937EAC" w:rsidRPr="00DD32E2">
        <w:rPr>
          <w:rFonts w:ascii="Arial" w:hAnsi="Arial" w:cs="Arial"/>
        </w:rPr>
        <w:t xml:space="preserve">en un registro fotográfico </w:t>
      </w:r>
      <w:r w:rsidR="009D045F" w:rsidRPr="00DD32E2">
        <w:rPr>
          <w:rFonts w:ascii="Arial" w:hAnsi="Arial" w:cs="Arial"/>
        </w:rPr>
        <w:t xml:space="preserve">de las columnas </w:t>
      </w:r>
      <w:r w:rsidRPr="00DD32E2">
        <w:rPr>
          <w:rFonts w:ascii="Arial" w:hAnsi="Arial" w:cs="Arial"/>
        </w:rPr>
        <w:t>ejecutadas</w:t>
      </w:r>
      <w:r w:rsidR="009D045F" w:rsidRPr="00DD32E2">
        <w:rPr>
          <w:rFonts w:ascii="Arial" w:hAnsi="Arial" w:cs="Arial"/>
        </w:rPr>
        <w:t xml:space="preserve">, como también de los moldajes y trazados de preparación. Luego se efectuaron mediciones proporcionales y una categorización </w:t>
      </w:r>
      <w:r w:rsidR="006E3A83" w:rsidRPr="00DD32E2">
        <w:rPr>
          <w:rFonts w:ascii="Arial" w:hAnsi="Arial" w:cs="Arial"/>
        </w:rPr>
        <w:t>de las condiciones formales</w:t>
      </w:r>
      <w:r w:rsidR="009D045F" w:rsidRPr="00DD32E2">
        <w:rPr>
          <w:rFonts w:ascii="Arial" w:hAnsi="Arial" w:cs="Arial"/>
        </w:rPr>
        <w:t xml:space="preserve">. </w:t>
      </w:r>
      <w:r w:rsidR="006E3A83" w:rsidRPr="00DD32E2">
        <w:rPr>
          <w:rFonts w:ascii="Arial" w:hAnsi="Arial" w:cs="Arial"/>
        </w:rPr>
        <w:t>Posteriormente s</w:t>
      </w:r>
      <w:r w:rsidR="009D045F" w:rsidRPr="00DD32E2">
        <w:rPr>
          <w:rFonts w:ascii="Arial" w:hAnsi="Arial" w:cs="Arial"/>
        </w:rPr>
        <w:t>e elaboró una formulación geométrica para estimar las reglas y resultados posibles, y se efectuó una programación inicial</w:t>
      </w:r>
      <w:r w:rsidR="00E44DBD" w:rsidRPr="00DD32E2">
        <w:rPr>
          <w:rFonts w:ascii="Arial" w:hAnsi="Arial" w:cs="Arial"/>
        </w:rPr>
        <w:t xml:space="preserve"> (Fig.2)</w:t>
      </w:r>
      <w:r w:rsidRPr="00DD32E2">
        <w:rPr>
          <w:rFonts w:ascii="Arial" w:hAnsi="Arial" w:cs="Arial"/>
        </w:rPr>
        <w:t>. Luego s</w:t>
      </w:r>
      <w:r w:rsidR="009D045F" w:rsidRPr="00DD32E2">
        <w:rPr>
          <w:rFonts w:ascii="Arial" w:hAnsi="Arial" w:cs="Arial"/>
        </w:rPr>
        <w:t xml:space="preserve">e revisaron los rangos y acciones definidas, </w:t>
      </w:r>
      <w:r w:rsidR="00A128F4" w:rsidRPr="00DD32E2">
        <w:rPr>
          <w:rFonts w:ascii="Arial" w:hAnsi="Arial" w:cs="Arial"/>
        </w:rPr>
        <w:t>así</w:t>
      </w:r>
      <w:r w:rsidR="009D045F" w:rsidRPr="00DD32E2">
        <w:rPr>
          <w:rFonts w:ascii="Arial" w:hAnsi="Arial" w:cs="Arial"/>
        </w:rPr>
        <w:t xml:space="preserve"> como la generación de formas, </w:t>
      </w:r>
      <w:r w:rsidRPr="00DD32E2">
        <w:rPr>
          <w:rFonts w:ascii="Arial" w:hAnsi="Arial" w:cs="Arial"/>
        </w:rPr>
        <w:t>que se compararon</w:t>
      </w:r>
      <w:r w:rsidR="009D045F" w:rsidRPr="00DD32E2">
        <w:rPr>
          <w:rFonts w:ascii="Arial" w:hAnsi="Arial" w:cs="Arial"/>
        </w:rPr>
        <w:t xml:space="preserve"> con las mediciones y fotografías, refinando la programación y </w:t>
      </w:r>
      <w:r w:rsidR="00A128F4" w:rsidRPr="00DD32E2">
        <w:rPr>
          <w:rFonts w:ascii="Arial" w:hAnsi="Arial" w:cs="Arial"/>
        </w:rPr>
        <w:t>revisando</w:t>
      </w:r>
      <w:r w:rsidR="009D045F" w:rsidRPr="00DD32E2">
        <w:rPr>
          <w:rFonts w:ascii="Arial" w:hAnsi="Arial" w:cs="Arial"/>
        </w:rPr>
        <w:t xml:space="preserve"> la estrategia general y sus alcances, para establecer una formulación definitiva y </w:t>
      </w:r>
      <w:r w:rsidRPr="00DD32E2">
        <w:rPr>
          <w:rFonts w:ascii="Arial" w:hAnsi="Arial" w:cs="Arial"/>
        </w:rPr>
        <w:t xml:space="preserve">un repertorio de </w:t>
      </w:r>
      <w:r w:rsidR="009D045F" w:rsidRPr="00DD32E2">
        <w:rPr>
          <w:rFonts w:ascii="Arial" w:hAnsi="Arial" w:cs="Arial"/>
        </w:rPr>
        <w:t xml:space="preserve">modelos de prueba. </w:t>
      </w:r>
    </w:p>
    <w:p w14:paraId="3B66C152" w14:textId="13D80034" w:rsidR="00E779E7" w:rsidRPr="00960CF3" w:rsidRDefault="009C1A82" w:rsidP="00960CF3">
      <w:pPr>
        <w:spacing w:line="276" w:lineRule="auto"/>
        <w:jc w:val="both"/>
        <w:rPr>
          <w:rFonts w:ascii="Arial" w:hAnsi="Arial" w:cs="Arial"/>
        </w:rPr>
      </w:pPr>
      <w:r w:rsidRPr="00960CF3">
        <w:rPr>
          <w:rFonts w:ascii="Arial" w:hAnsi="Arial" w:cs="Arial"/>
          <w:noProof/>
          <w:lang w:eastAsia="es-CL"/>
        </w:rPr>
        <w:lastRenderedPageBreak/>
        <w:drawing>
          <wp:inline distT="0" distB="0" distL="0" distR="0" wp14:anchorId="608C8A47" wp14:editId="62850F2F">
            <wp:extent cx="5612130" cy="56121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2low.jpg"/>
                    <pic:cNvPicPr/>
                  </pic:nvPicPr>
                  <pic:blipFill>
                    <a:blip r:embed="rId7">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25A46806" w14:textId="08379326" w:rsidR="009C1A82" w:rsidRPr="00960CF3" w:rsidRDefault="009C1A82" w:rsidP="00960CF3">
      <w:pPr>
        <w:spacing w:line="276" w:lineRule="auto"/>
        <w:jc w:val="center"/>
        <w:rPr>
          <w:rFonts w:ascii="Arial" w:hAnsi="Arial" w:cs="Arial"/>
        </w:rPr>
      </w:pPr>
      <w:r w:rsidRPr="00960CF3">
        <w:rPr>
          <w:rFonts w:ascii="Arial" w:hAnsi="Arial" w:cs="Arial"/>
        </w:rPr>
        <w:t xml:space="preserve">Fig.2. Programación Paramétrica </w:t>
      </w:r>
      <w:r w:rsidR="008E0F6C">
        <w:rPr>
          <w:rFonts w:ascii="Arial" w:hAnsi="Arial" w:cs="Arial"/>
        </w:rPr>
        <w:t xml:space="preserve">en Grasshopper (arriba) </w:t>
      </w:r>
      <w:r w:rsidRPr="00960CF3">
        <w:rPr>
          <w:rFonts w:ascii="Arial" w:hAnsi="Arial" w:cs="Arial"/>
        </w:rPr>
        <w:t xml:space="preserve">y </w:t>
      </w:r>
      <w:r w:rsidR="008E0F6C">
        <w:rPr>
          <w:rFonts w:ascii="Arial" w:hAnsi="Arial" w:cs="Arial"/>
        </w:rPr>
        <w:t>estrategia de definición geométrica</w:t>
      </w:r>
      <w:r w:rsidR="00EA26C9">
        <w:rPr>
          <w:rFonts w:ascii="Arial" w:hAnsi="Arial" w:cs="Arial"/>
        </w:rPr>
        <w:t xml:space="preserve"> </w:t>
      </w:r>
      <w:r w:rsidR="008E0F6C">
        <w:rPr>
          <w:rFonts w:ascii="Arial" w:hAnsi="Arial" w:cs="Arial"/>
        </w:rPr>
        <w:t>por circunferencias en un eje vertical (abajo), (</w:t>
      </w:r>
      <w:r w:rsidR="00EA26C9">
        <w:rPr>
          <w:rFonts w:ascii="Arial" w:hAnsi="Arial" w:cs="Arial"/>
        </w:rPr>
        <w:t>elaboración propia).</w:t>
      </w:r>
    </w:p>
    <w:p w14:paraId="60024164" w14:textId="77777777" w:rsidR="009C1A82" w:rsidRPr="00960CF3" w:rsidRDefault="009C1A82" w:rsidP="00960CF3">
      <w:pPr>
        <w:spacing w:line="276" w:lineRule="auto"/>
        <w:jc w:val="center"/>
        <w:rPr>
          <w:rFonts w:ascii="Arial" w:hAnsi="Arial" w:cs="Arial"/>
        </w:rPr>
      </w:pPr>
    </w:p>
    <w:p w14:paraId="59689604" w14:textId="332497FF" w:rsidR="00B14E3F" w:rsidRPr="00173125" w:rsidRDefault="00B14E3F" w:rsidP="00960CF3">
      <w:pPr>
        <w:spacing w:line="276" w:lineRule="auto"/>
        <w:jc w:val="both"/>
        <w:rPr>
          <w:rFonts w:ascii="Arial" w:hAnsi="Arial" w:cs="Arial"/>
          <w:i/>
        </w:rPr>
      </w:pPr>
      <w:r w:rsidRPr="00173125">
        <w:rPr>
          <w:rFonts w:ascii="Arial" w:hAnsi="Arial" w:cs="Arial"/>
          <w:i/>
        </w:rPr>
        <w:t>Estrategia de definición geométrica.</w:t>
      </w:r>
    </w:p>
    <w:p w14:paraId="1C4FF770" w14:textId="6398FD78" w:rsidR="007E281C" w:rsidRPr="00DD32E2" w:rsidRDefault="00FE03A6" w:rsidP="00960CF3">
      <w:pPr>
        <w:spacing w:line="276" w:lineRule="auto"/>
        <w:jc w:val="both"/>
        <w:rPr>
          <w:rFonts w:ascii="Arial" w:hAnsi="Arial" w:cs="Arial"/>
        </w:rPr>
      </w:pPr>
      <w:r w:rsidRPr="00DD32E2">
        <w:rPr>
          <w:rFonts w:ascii="Arial" w:hAnsi="Arial" w:cs="Arial"/>
        </w:rPr>
        <w:t>La</w:t>
      </w:r>
      <w:r w:rsidR="00B14E3F" w:rsidRPr="00DD32E2">
        <w:rPr>
          <w:rFonts w:ascii="Arial" w:hAnsi="Arial" w:cs="Arial"/>
        </w:rPr>
        <w:t xml:space="preserve"> programación</w:t>
      </w:r>
      <w:r w:rsidRPr="00DD32E2">
        <w:rPr>
          <w:rFonts w:ascii="Arial" w:hAnsi="Arial" w:cs="Arial"/>
        </w:rPr>
        <w:t xml:space="preserve"> </w:t>
      </w:r>
      <w:r w:rsidR="00B14E3F" w:rsidRPr="00DD32E2">
        <w:rPr>
          <w:rFonts w:ascii="Arial" w:hAnsi="Arial" w:cs="Arial"/>
        </w:rPr>
        <w:t>se basó</w:t>
      </w:r>
      <w:r w:rsidR="00DF38F3" w:rsidRPr="00DD32E2">
        <w:rPr>
          <w:rFonts w:ascii="Arial" w:hAnsi="Arial" w:cs="Arial"/>
        </w:rPr>
        <w:t xml:space="preserve"> en </w:t>
      </w:r>
      <w:r w:rsidR="009301A4" w:rsidRPr="00DD32E2">
        <w:rPr>
          <w:rFonts w:ascii="Arial" w:hAnsi="Arial" w:cs="Arial"/>
        </w:rPr>
        <w:t xml:space="preserve">establecer </w:t>
      </w:r>
      <w:r w:rsidR="00C55BB5" w:rsidRPr="00DD32E2">
        <w:rPr>
          <w:rFonts w:ascii="Arial" w:hAnsi="Arial" w:cs="Arial"/>
        </w:rPr>
        <w:t>cinco circunferencias</w:t>
      </w:r>
      <w:r w:rsidRPr="00DD32E2">
        <w:rPr>
          <w:rFonts w:ascii="Arial" w:hAnsi="Arial" w:cs="Arial"/>
        </w:rPr>
        <w:t xml:space="preserve"> en un eje vertical,</w:t>
      </w:r>
      <w:r w:rsidR="00DF38F3" w:rsidRPr="00DD32E2">
        <w:rPr>
          <w:rFonts w:ascii="Arial" w:hAnsi="Arial" w:cs="Arial"/>
        </w:rPr>
        <w:t xml:space="preserve"> </w:t>
      </w:r>
      <w:r w:rsidRPr="00DD32E2">
        <w:rPr>
          <w:rFonts w:ascii="Arial" w:hAnsi="Arial" w:cs="Arial"/>
        </w:rPr>
        <w:t>para</w:t>
      </w:r>
      <w:r w:rsidR="00DF38F3" w:rsidRPr="00DD32E2">
        <w:rPr>
          <w:rFonts w:ascii="Arial" w:hAnsi="Arial" w:cs="Arial"/>
        </w:rPr>
        <w:t xml:space="preserve"> </w:t>
      </w:r>
      <w:r w:rsidR="009301A4" w:rsidRPr="00DD32E2">
        <w:rPr>
          <w:rFonts w:ascii="Arial" w:hAnsi="Arial" w:cs="Arial"/>
        </w:rPr>
        <w:t>desarrollar</w:t>
      </w:r>
      <w:r w:rsidR="00DF38F3" w:rsidRPr="00DD32E2">
        <w:rPr>
          <w:rFonts w:ascii="Arial" w:hAnsi="Arial" w:cs="Arial"/>
        </w:rPr>
        <w:t xml:space="preserve"> diferentes </w:t>
      </w:r>
      <w:r w:rsidR="009301A4" w:rsidRPr="00DD32E2">
        <w:rPr>
          <w:rFonts w:ascii="Arial" w:hAnsi="Arial" w:cs="Arial"/>
        </w:rPr>
        <w:t>posibilidades</w:t>
      </w:r>
      <w:r w:rsidR="00DF38F3" w:rsidRPr="00DD32E2">
        <w:rPr>
          <w:rFonts w:ascii="Arial" w:hAnsi="Arial" w:cs="Arial"/>
        </w:rPr>
        <w:t xml:space="preserve"> formales</w:t>
      </w:r>
      <w:r w:rsidR="009301A4" w:rsidRPr="00DD32E2">
        <w:rPr>
          <w:rFonts w:ascii="Arial" w:hAnsi="Arial" w:cs="Arial"/>
        </w:rPr>
        <w:t xml:space="preserve">, a través de </w:t>
      </w:r>
      <w:r w:rsidR="0003091F" w:rsidRPr="00DD32E2">
        <w:rPr>
          <w:rFonts w:ascii="Arial" w:hAnsi="Arial" w:cs="Arial"/>
        </w:rPr>
        <w:t>modificar</w:t>
      </w:r>
      <w:r w:rsidR="009301A4" w:rsidRPr="00DD32E2">
        <w:rPr>
          <w:rFonts w:ascii="Arial" w:hAnsi="Arial" w:cs="Arial"/>
        </w:rPr>
        <w:t xml:space="preserve"> diámetros, alturas y desplazamientos laterales</w:t>
      </w:r>
      <w:r w:rsidR="00DF38F3" w:rsidRPr="00DD32E2">
        <w:rPr>
          <w:rFonts w:ascii="Arial" w:hAnsi="Arial" w:cs="Arial"/>
        </w:rPr>
        <w:t xml:space="preserve">. </w:t>
      </w:r>
      <w:r w:rsidR="0003091F" w:rsidRPr="00DD32E2">
        <w:rPr>
          <w:rFonts w:ascii="Arial" w:hAnsi="Arial" w:cs="Arial"/>
        </w:rPr>
        <w:t>La cantidad de</w:t>
      </w:r>
      <w:r w:rsidR="009301A4" w:rsidRPr="00DD32E2">
        <w:rPr>
          <w:rFonts w:ascii="Arial" w:hAnsi="Arial" w:cs="Arial"/>
        </w:rPr>
        <w:t xml:space="preserve"> </w:t>
      </w:r>
      <w:r w:rsidR="00DF38F3" w:rsidRPr="00DD32E2">
        <w:rPr>
          <w:rFonts w:ascii="Arial" w:hAnsi="Arial" w:cs="Arial"/>
        </w:rPr>
        <w:t xml:space="preserve">circunferencias intermedias permite </w:t>
      </w:r>
      <w:r w:rsidR="0003091F" w:rsidRPr="00DD32E2">
        <w:rPr>
          <w:rFonts w:ascii="Arial" w:hAnsi="Arial" w:cs="Arial"/>
        </w:rPr>
        <w:t>mayor</w:t>
      </w:r>
      <w:r w:rsidR="00DF38F3" w:rsidRPr="00DD32E2">
        <w:rPr>
          <w:rFonts w:ascii="Arial" w:hAnsi="Arial" w:cs="Arial"/>
        </w:rPr>
        <w:t xml:space="preserve"> diversidad morfológica</w:t>
      </w:r>
      <w:r w:rsidR="00002DA1" w:rsidRPr="00DD32E2">
        <w:rPr>
          <w:rFonts w:ascii="Arial" w:hAnsi="Arial" w:cs="Arial"/>
        </w:rPr>
        <w:t xml:space="preserve">, </w:t>
      </w:r>
      <w:r w:rsidR="009301A4" w:rsidRPr="00DD32E2">
        <w:rPr>
          <w:rFonts w:ascii="Arial" w:hAnsi="Arial" w:cs="Arial"/>
        </w:rPr>
        <w:t>s</w:t>
      </w:r>
      <w:r w:rsidR="00002DA1" w:rsidRPr="00DD32E2">
        <w:rPr>
          <w:rFonts w:ascii="Arial" w:hAnsi="Arial" w:cs="Arial"/>
        </w:rPr>
        <w:t>in embargo complejiza</w:t>
      </w:r>
      <w:r w:rsidR="009301A4" w:rsidRPr="00DD32E2">
        <w:rPr>
          <w:rFonts w:ascii="Arial" w:hAnsi="Arial" w:cs="Arial"/>
        </w:rPr>
        <w:t>n</w:t>
      </w:r>
      <w:r w:rsidR="00002DA1" w:rsidRPr="00DD32E2">
        <w:rPr>
          <w:rFonts w:ascii="Arial" w:hAnsi="Arial" w:cs="Arial"/>
        </w:rPr>
        <w:t xml:space="preserve"> </w:t>
      </w:r>
      <w:r w:rsidR="009301A4" w:rsidRPr="00DD32E2">
        <w:rPr>
          <w:rFonts w:ascii="Arial" w:hAnsi="Arial" w:cs="Arial"/>
        </w:rPr>
        <w:t>la programación y utilización. P</w:t>
      </w:r>
      <w:r w:rsidR="00002DA1" w:rsidRPr="00DD32E2">
        <w:rPr>
          <w:rFonts w:ascii="Arial" w:hAnsi="Arial" w:cs="Arial"/>
        </w:rPr>
        <w:t xml:space="preserve">or lo que se planteó una </w:t>
      </w:r>
      <w:r w:rsidR="009301A4" w:rsidRPr="00DD32E2">
        <w:rPr>
          <w:rFonts w:ascii="Arial" w:hAnsi="Arial" w:cs="Arial"/>
        </w:rPr>
        <w:t>programación</w:t>
      </w:r>
      <w:r w:rsidR="00002DA1" w:rsidRPr="00DD32E2">
        <w:rPr>
          <w:rFonts w:ascii="Arial" w:hAnsi="Arial" w:cs="Arial"/>
        </w:rPr>
        <w:t xml:space="preserve"> inicial con</w:t>
      </w:r>
      <w:r w:rsidR="009301A4" w:rsidRPr="00DD32E2">
        <w:rPr>
          <w:rFonts w:ascii="Arial" w:hAnsi="Arial" w:cs="Arial"/>
        </w:rPr>
        <w:t xml:space="preserve"> una inferior, otra superior y</w:t>
      </w:r>
      <w:r w:rsidR="00002DA1" w:rsidRPr="00DD32E2">
        <w:rPr>
          <w:rFonts w:ascii="Arial" w:hAnsi="Arial" w:cs="Arial"/>
        </w:rPr>
        <w:t xml:space="preserve"> una</w:t>
      </w:r>
      <w:r w:rsidR="00DA3D79" w:rsidRPr="00DD32E2">
        <w:rPr>
          <w:rFonts w:ascii="Arial" w:hAnsi="Arial" w:cs="Arial"/>
        </w:rPr>
        <w:t xml:space="preserve"> </w:t>
      </w:r>
      <w:r w:rsidR="00002DA1" w:rsidRPr="00DD32E2">
        <w:rPr>
          <w:rFonts w:ascii="Arial" w:hAnsi="Arial" w:cs="Arial"/>
        </w:rPr>
        <w:t>intermedia</w:t>
      </w:r>
      <w:r w:rsidR="009301A4" w:rsidRPr="00DD32E2">
        <w:rPr>
          <w:rFonts w:ascii="Arial" w:hAnsi="Arial" w:cs="Arial"/>
        </w:rPr>
        <w:t xml:space="preserve"> (tres circunferencias en total</w:t>
      </w:r>
      <w:r w:rsidR="006E3A83" w:rsidRPr="00DD32E2">
        <w:rPr>
          <w:rFonts w:ascii="Arial" w:hAnsi="Arial" w:cs="Arial"/>
        </w:rPr>
        <w:t>), y luego</w:t>
      </w:r>
      <w:r w:rsidR="00DA3D79" w:rsidRPr="00DD32E2">
        <w:rPr>
          <w:rFonts w:ascii="Arial" w:hAnsi="Arial" w:cs="Arial"/>
        </w:rPr>
        <w:t xml:space="preserve"> una formulación más avanzada</w:t>
      </w:r>
      <w:r w:rsidR="008F3ABA" w:rsidRPr="00DD32E2">
        <w:rPr>
          <w:rFonts w:ascii="Arial" w:hAnsi="Arial" w:cs="Arial"/>
        </w:rPr>
        <w:t>,</w:t>
      </w:r>
      <w:r w:rsidR="00DA3D79" w:rsidRPr="00DD32E2">
        <w:rPr>
          <w:rFonts w:ascii="Arial" w:hAnsi="Arial" w:cs="Arial"/>
        </w:rPr>
        <w:t xml:space="preserve"> con</w:t>
      </w:r>
      <w:r w:rsidR="00C54FDC" w:rsidRPr="00DD32E2">
        <w:rPr>
          <w:rFonts w:ascii="Arial" w:hAnsi="Arial" w:cs="Arial"/>
        </w:rPr>
        <w:t xml:space="preserve"> dos y</w:t>
      </w:r>
      <w:r w:rsidR="006E3A83" w:rsidRPr="00DD32E2">
        <w:rPr>
          <w:rFonts w:ascii="Arial" w:hAnsi="Arial" w:cs="Arial"/>
        </w:rPr>
        <w:t xml:space="preserve"> tres</w:t>
      </w:r>
      <w:r w:rsidR="00DA3D79" w:rsidRPr="00DD32E2">
        <w:rPr>
          <w:rFonts w:ascii="Arial" w:hAnsi="Arial" w:cs="Arial"/>
        </w:rPr>
        <w:t xml:space="preserve"> </w:t>
      </w:r>
      <w:r w:rsidR="006E3A83" w:rsidRPr="00DD32E2">
        <w:rPr>
          <w:rFonts w:ascii="Arial" w:hAnsi="Arial" w:cs="Arial"/>
        </w:rPr>
        <w:t xml:space="preserve">intermedias (cinco </w:t>
      </w:r>
      <w:r w:rsidR="009301A4" w:rsidRPr="00DD32E2">
        <w:rPr>
          <w:rFonts w:ascii="Arial" w:hAnsi="Arial" w:cs="Arial"/>
        </w:rPr>
        <w:t xml:space="preserve">circunferencias </w:t>
      </w:r>
      <w:r w:rsidR="006E3A83" w:rsidRPr="00DD32E2">
        <w:rPr>
          <w:rFonts w:ascii="Arial" w:hAnsi="Arial" w:cs="Arial"/>
        </w:rPr>
        <w:t>en total)</w:t>
      </w:r>
      <w:r w:rsidR="009301A4" w:rsidRPr="00DD32E2">
        <w:rPr>
          <w:rFonts w:ascii="Arial" w:hAnsi="Arial" w:cs="Arial"/>
        </w:rPr>
        <w:t xml:space="preserve">, lo que se presenta en la Fig. 2 </w:t>
      </w:r>
      <w:r w:rsidR="0003091F" w:rsidRPr="00DD32E2">
        <w:rPr>
          <w:rFonts w:ascii="Arial" w:hAnsi="Arial" w:cs="Arial"/>
        </w:rPr>
        <w:t>a</w:t>
      </w:r>
      <w:r w:rsidR="009301A4" w:rsidRPr="00DD32E2">
        <w:rPr>
          <w:rFonts w:ascii="Arial" w:hAnsi="Arial" w:cs="Arial"/>
        </w:rPr>
        <w:t>bajo de izquierda a derecha</w:t>
      </w:r>
      <w:r w:rsidR="00002DA1" w:rsidRPr="00DD32E2">
        <w:rPr>
          <w:rFonts w:ascii="Arial" w:hAnsi="Arial" w:cs="Arial"/>
        </w:rPr>
        <w:t xml:space="preserve">. </w:t>
      </w:r>
    </w:p>
    <w:p w14:paraId="42D45150" w14:textId="7F40C04D" w:rsidR="00B8579B" w:rsidRPr="00DD32E2" w:rsidRDefault="009301A4" w:rsidP="00960CF3">
      <w:pPr>
        <w:spacing w:line="276" w:lineRule="auto"/>
        <w:jc w:val="both"/>
        <w:rPr>
          <w:rFonts w:ascii="Arial" w:hAnsi="Arial" w:cs="Arial"/>
        </w:rPr>
      </w:pPr>
      <w:r w:rsidRPr="00DD32E2">
        <w:rPr>
          <w:rFonts w:ascii="Arial" w:hAnsi="Arial" w:cs="Arial"/>
        </w:rPr>
        <w:lastRenderedPageBreak/>
        <w:t>Considerando</w:t>
      </w:r>
      <w:r w:rsidR="0003091F" w:rsidRPr="00DD32E2">
        <w:rPr>
          <w:rFonts w:ascii="Arial" w:hAnsi="Arial" w:cs="Arial"/>
        </w:rPr>
        <w:t xml:space="preserve"> como primera generación las formas básicas de columnas que se obtienen manteniendo </w:t>
      </w:r>
      <w:r w:rsidR="006E3A83" w:rsidRPr="00DD32E2">
        <w:rPr>
          <w:rFonts w:ascii="Arial" w:hAnsi="Arial" w:cs="Arial"/>
        </w:rPr>
        <w:t xml:space="preserve"> la </w:t>
      </w:r>
      <w:r w:rsidRPr="00DD32E2">
        <w:rPr>
          <w:rFonts w:ascii="Arial" w:hAnsi="Arial" w:cs="Arial"/>
        </w:rPr>
        <w:t>circunferencia intermedia</w:t>
      </w:r>
      <w:r w:rsidR="007E281C" w:rsidRPr="00DD32E2">
        <w:rPr>
          <w:rFonts w:ascii="Arial" w:hAnsi="Arial" w:cs="Arial"/>
        </w:rPr>
        <w:t xml:space="preserve"> con </w:t>
      </w:r>
      <w:r w:rsidRPr="00DD32E2">
        <w:rPr>
          <w:rFonts w:ascii="Arial" w:hAnsi="Arial" w:cs="Arial"/>
        </w:rPr>
        <w:t>medidas</w:t>
      </w:r>
      <w:r w:rsidR="009731E3" w:rsidRPr="00DD32E2">
        <w:rPr>
          <w:rFonts w:ascii="Arial" w:hAnsi="Arial" w:cs="Arial"/>
        </w:rPr>
        <w:t xml:space="preserve"> similares </w:t>
      </w:r>
      <w:r w:rsidR="00FC2DB4" w:rsidRPr="00DD32E2">
        <w:rPr>
          <w:rFonts w:ascii="Arial" w:hAnsi="Arial" w:cs="Arial"/>
        </w:rPr>
        <w:t>respecto</w:t>
      </w:r>
      <w:r w:rsidR="006E3A83" w:rsidRPr="00DD32E2">
        <w:rPr>
          <w:rFonts w:ascii="Arial" w:hAnsi="Arial" w:cs="Arial"/>
        </w:rPr>
        <w:t xml:space="preserve"> a las extremas</w:t>
      </w:r>
      <w:r w:rsidR="00CD526A" w:rsidRPr="00DD32E2">
        <w:rPr>
          <w:rFonts w:ascii="Arial" w:hAnsi="Arial" w:cs="Arial"/>
        </w:rPr>
        <w:t>. L</w:t>
      </w:r>
      <w:r w:rsidR="007E281C" w:rsidRPr="00DD32E2">
        <w:rPr>
          <w:rFonts w:ascii="Arial" w:hAnsi="Arial" w:cs="Arial"/>
        </w:rPr>
        <w:t>u</w:t>
      </w:r>
      <w:r w:rsidRPr="00DD32E2">
        <w:rPr>
          <w:rFonts w:ascii="Arial" w:hAnsi="Arial" w:cs="Arial"/>
        </w:rPr>
        <w:t>ego</w:t>
      </w:r>
      <w:r w:rsidR="00317B9B" w:rsidRPr="00DD32E2">
        <w:rPr>
          <w:rFonts w:ascii="Arial" w:hAnsi="Arial" w:cs="Arial"/>
        </w:rPr>
        <w:t xml:space="preserve"> se </w:t>
      </w:r>
      <w:r w:rsidR="00C54FDC" w:rsidRPr="00DD32E2">
        <w:rPr>
          <w:rFonts w:ascii="Arial" w:hAnsi="Arial" w:cs="Arial"/>
        </w:rPr>
        <w:t>amplía</w:t>
      </w:r>
      <w:r w:rsidR="00317B9B" w:rsidRPr="00DD32E2">
        <w:rPr>
          <w:rFonts w:ascii="Arial" w:hAnsi="Arial" w:cs="Arial"/>
        </w:rPr>
        <w:t xml:space="preserve"> la diversidad geométrica</w:t>
      </w:r>
      <w:r w:rsidR="00C54FDC" w:rsidRPr="00DD32E2">
        <w:rPr>
          <w:rFonts w:ascii="Arial" w:hAnsi="Arial" w:cs="Arial"/>
        </w:rPr>
        <w:t xml:space="preserve">, </w:t>
      </w:r>
      <w:r w:rsidR="0003091F" w:rsidRPr="00DD32E2">
        <w:rPr>
          <w:rFonts w:ascii="Arial" w:hAnsi="Arial" w:cs="Arial"/>
        </w:rPr>
        <w:t xml:space="preserve">modificando la circunferencia intermedia, </w:t>
      </w:r>
      <w:r w:rsidR="00DA3D79" w:rsidRPr="00DD32E2">
        <w:rPr>
          <w:rFonts w:ascii="Arial" w:hAnsi="Arial" w:cs="Arial"/>
        </w:rPr>
        <w:t xml:space="preserve">lo que se </w:t>
      </w:r>
      <w:r w:rsidR="0003091F" w:rsidRPr="00DD32E2">
        <w:rPr>
          <w:rFonts w:ascii="Arial" w:hAnsi="Arial" w:cs="Arial"/>
        </w:rPr>
        <w:t>reconoce</w:t>
      </w:r>
      <w:r w:rsidR="00317B9B" w:rsidRPr="00DD32E2">
        <w:rPr>
          <w:rFonts w:ascii="Arial" w:hAnsi="Arial" w:cs="Arial"/>
        </w:rPr>
        <w:t xml:space="preserve"> como una </w:t>
      </w:r>
      <w:r w:rsidR="00C54FDC" w:rsidRPr="00DD32E2">
        <w:rPr>
          <w:rFonts w:ascii="Arial" w:hAnsi="Arial" w:cs="Arial"/>
        </w:rPr>
        <w:t>segunda generación</w:t>
      </w:r>
      <w:r w:rsidR="00CD526A" w:rsidRPr="00DD32E2">
        <w:rPr>
          <w:rFonts w:ascii="Arial" w:hAnsi="Arial" w:cs="Arial"/>
        </w:rPr>
        <w:t>. P</w:t>
      </w:r>
      <w:r w:rsidR="007E281C" w:rsidRPr="00DD32E2">
        <w:rPr>
          <w:rFonts w:ascii="Arial" w:hAnsi="Arial" w:cs="Arial"/>
        </w:rPr>
        <w:t xml:space="preserve">osteriormente se agrega una circunferencia </w:t>
      </w:r>
      <w:r w:rsidR="00C54FDC" w:rsidRPr="00DD32E2">
        <w:rPr>
          <w:rFonts w:ascii="Arial" w:hAnsi="Arial" w:cs="Arial"/>
        </w:rPr>
        <w:t xml:space="preserve">adicional en el tramo inferior, </w:t>
      </w:r>
      <w:r w:rsidR="00DA3D79" w:rsidRPr="00DD32E2">
        <w:rPr>
          <w:rFonts w:ascii="Arial" w:hAnsi="Arial" w:cs="Arial"/>
        </w:rPr>
        <w:t xml:space="preserve">como </w:t>
      </w:r>
      <w:r w:rsidR="00C54FDC" w:rsidRPr="00DD32E2">
        <w:rPr>
          <w:rFonts w:ascii="Arial" w:hAnsi="Arial" w:cs="Arial"/>
        </w:rPr>
        <w:t>tercera generación</w:t>
      </w:r>
      <w:r w:rsidR="00DA3D79" w:rsidRPr="00DD32E2">
        <w:rPr>
          <w:rFonts w:ascii="Arial" w:hAnsi="Arial" w:cs="Arial"/>
        </w:rPr>
        <w:t>,</w:t>
      </w:r>
      <w:r w:rsidR="007E281C" w:rsidRPr="00DD32E2">
        <w:rPr>
          <w:rFonts w:ascii="Arial" w:hAnsi="Arial" w:cs="Arial"/>
        </w:rPr>
        <w:t xml:space="preserve"> </w:t>
      </w:r>
      <w:r w:rsidR="00DF38F3" w:rsidRPr="00DD32E2">
        <w:rPr>
          <w:rFonts w:ascii="Arial" w:hAnsi="Arial" w:cs="Arial"/>
        </w:rPr>
        <w:t>y</w:t>
      </w:r>
      <w:r w:rsidR="007E281C" w:rsidRPr="00DD32E2">
        <w:rPr>
          <w:rFonts w:ascii="Arial" w:hAnsi="Arial" w:cs="Arial"/>
        </w:rPr>
        <w:t xml:space="preserve"> </w:t>
      </w:r>
      <w:r w:rsidR="00C54FDC" w:rsidRPr="00DD32E2">
        <w:rPr>
          <w:rFonts w:ascii="Arial" w:hAnsi="Arial" w:cs="Arial"/>
        </w:rPr>
        <w:t xml:space="preserve">otra en el tramo superior, como cuarta generación. </w:t>
      </w:r>
      <w:r w:rsidR="0003091F" w:rsidRPr="00DD32E2">
        <w:rPr>
          <w:rFonts w:ascii="Arial" w:hAnsi="Arial" w:cs="Arial"/>
        </w:rPr>
        <w:t>En l</w:t>
      </w:r>
      <w:r w:rsidR="00317B9B" w:rsidRPr="00DD32E2">
        <w:rPr>
          <w:rFonts w:ascii="Arial" w:hAnsi="Arial" w:cs="Arial"/>
        </w:rPr>
        <w:t xml:space="preserve">a programación </w:t>
      </w:r>
      <w:r w:rsidR="0003091F" w:rsidRPr="00DD32E2">
        <w:rPr>
          <w:rFonts w:ascii="Arial" w:hAnsi="Arial" w:cs="Arial"/>
        </w:rPr>
        <w:t xml:space="preserve">se </w:t>
      </w:r>
      <w:r w:rsidR="00317B9B" w:rsidRPr="00DD32E2">
        <w:rPr>
          <w:rFonts w:ascii="Arial" w:hAnsi="Arial" w:cs="Arial"/>
        </w:rPr>
        <w:t xml:space="preserve">puede continuar </w:t>
      </w:r>
      <w:r w:rsidRPr="00DD32E2">
        <w:rPr>
          <w:rFonts w:ascii="Arial" w:hAnsi="Arial" w:cs="Arial"/>
        </w:rPr>
        <w:t>agregando</w:t>
      </w:r>
      <w:r w:rsidR="00317B9B" w:rsidRPr="00DD32E2">
        <w:rPr>
          <w:rFonts w:ascii="Arial" w:hAnsi="Arial" w:cs="Arial"/>
        </w:rPr>
        <w:t xml:space="preserve"> circunferencias y condiciones </w:t>
      </w:r>
      <w:r w:rsidR="009731E3" w:rsidRPr="00DD32E2">
        <w:rPr>
          <w:rFonts w:ascii="Arial" w:hAnsi="Arial" w:cs="Arial"/>
        </w:rPr>
        <w:t>geométricas</w:t>
      </w:r>
      <w:r w:rsidR="00317B9B" w:rsidRPr="00DD32E2">
        <w:rPr>
          <w:rFonts w:ascii="Arial" w:hAnsi="Arial" w:cs="Arial"/>
        </w:rPr>
        <w:t xml:space="preserve">, </w:t>
      </w:r>
      <w:r w:rsidRPr="00DD32E2">
        <w:rPr>
          <w:rFonts w:ascii="Arial" w:hAnsi="Arial" w:cs="Arial"/>
        </w:rPr>
        <w:t>lo que aumenta</w:t>
      </w:r>
      <w:r w:rsidR="00317B9B" w:rsidRPr="00DD32E2">
        <w:rPr>
          <w:rFonts w:ascii="Arial" w:hAnsi="Arial" w:cs="Arial"/>
        </w:rPr>
        <w:t xml:space="preserve"> el repertorio de formas</w:t>
      </w:r>
      <w:r w:rsidR="00DF38F3" w:rsidRPr="00DD32E2">
        <w:rPr>
          <w:rFonts w:ascii="Arial" w:hAnsi="Arial" w:cs="Arial"/>
        </w:rPr>
        <w:t xml:space="preserve">. </w:t>
      </w:r>
    </w:p>
    <w:p w14:paraId="66404ACB" w14:textId="741BB5D8" w:rsidR="00DF38F3" w:rsidRPr="00DD32E2" w:rsidRDefault="00A128F4" w:rsidP="00960CF3">
      <w:pPr>
        <w:spacing w:line="276" w:lineRule="auto"/>
        <w:jc w:val="both"/>
        <w:rPr>
          <w:rFonts w:ascii="Arial" w:hAnsi="Arial" w:cs="Arial"/>
        </w:rPr>
      </w:pPr>
      <w:r w:rsidRPr="00DD32E2">
        <w:rPr>
          <w:rFonts w:ascii="Arial" w:hAnsi="Arial" w:cs="Arial"/>
        </w:rPr>
        <w:t>Las circunferencias</w:t>
      </w:r>
      <w:r w:rsidR="00DF38F3" w:rsidRPr="00DD32E2">
        <w:rPr>
          <w:rFonts w:ascii="Arial" w:hAnsi="Arial" w:cs="Arial"/>
        </w:rPr>
        <w:t xml:space="preserve"> se </w:t>
      </w:r>
      <w:r w:rsidR="00B8579B" w:rsidRPr="00DD32E2">
        <w:rPr>
          <w:rFonts w:ascii="Arial" w:hAnsi="Arial" w:cs="Arial"/>
        </w:rPr>
        <w:t>distribuyen</w:t>
      </w:r>
      <w:r w:rsidR="00DF38F3" w:rsidRPr="00DD32E2">
        <w:rPr>
          <w:rFonts w:ascii="Arial" w:hAnsi="Arial" w:cs="Arial"/>
        </w:rPr>
        <w:t xml:space="preserve"> en un </w:t>
      </w:r>
      <w:r w:rsidR="0003091F" w:rsidRPr="00DD32E2">
        <w:rPr>
          <w:rFonts w:ascii="Arial" w:hAnsi="Arial" w:cs="Arial"/>
        </w:rPr>
        <w:t>eje</w:t>
      </w:r>
      <w:r w:rsidR="00DF38F3" w:rsidRPr="00DD32E2">
        <w:rPr>
          <w:rFonts w:ascii="Arial" w:hAnsi="Arial" w:cs="Arial"/>
        </w:rPr>
        <w:t xml:space="preserve"> perpendicular </w:t>
      </w:r>
      <w:r w:rsidR="0003091F" w:rsidRPr="00DD32E2">
        <w:rPr>
          <w:rFonts w:ascii="Arial" w:hAnsi="Arial" w:cs="Arial"/>
        </w:rPr>
        <w:t>a la</w:t>
      </w:r>
      <w:r w:rsidR="00317A73" w:rsidRPr="00DD32E2">
        <w:rPr>
          <w:rFonts w:ascii="Arial" w:hAnsi="Arial" w:cs="Arial"/>
        </w:rPr>
        <w:t xml:space="preserve"> base, </w:t>
      </w:r>
      <w:r w:rsidR="0003091F" w:rsidRPr="00DD32E2">
        <w:rPr>
          <w:rFonts w:ascii="Arial" w:hAnsi="Arial" w:cs="Arial"/>
        </w:rPr>
        <w:t>con</w:t>
      </w:r>
      <w:r w:rsidR="00B8579B" w:rsidRPr="00DD32E2">
        <w:rPr>
          <w:rFonts w:ascii="Arial" w:hAnsi="Arial" w:cs="Arial"/>
        </w:rPr>
        <w:t xml:space="preserve"> un arco lateral</w:t>
      </w:r>
      <w:r w:rsidR="0003091F" w:rsidRPr="00DD32E2">
        <w:rPr>
          <w:rFonts w:ascii="Arial" w:hAnsi="Arial" w:cs="Arial"/>
        </w:rPr>
        <w:t xml:space="preserve"> con figurado al desplazar</w:t>
      </w:r>
      <w:r w:rsidR="00544617" w:rsidRPr="00DD32E2">
        <w:rPr>
          <w:rFonts w:ascii="Arial" w:hAnsi="Arial" w:cs="Arial"/>
        </w:rPr>
        <w:t xml:space="preserve"> el </w:t>
      </w:r>
      <w:r w:rsidR="00C54FDC" w:rsidRPr="00DD32E2">
        <w:rPr>
          <w:rFonts w:ascii="Arial" w:hAnsi="Arial" w:cs="Arial"/>
        </w:rPr>
        <w:t xml:space="preserve">circulo </w:t>
      </w:r>
      <w:r w:rsidR="00544617" w:rsidRPr="00DD32E2">
        <w:rPr>
          <w:rFonts w:ascii="Arial" w:hAnsi="Arial" w:cs="Arial"/>
        </w:rPr>
        <w:t xml:space="preserve">intermedio 1/100 de la altura, </w:t>
      </w:r>
      <w:r w:rsidR="0003091F" w:rsidRPr="00DD32E2">
        <w:rPr>
          <w:rFonts w:ascii="Arial" w:hAnsi="Arial" w:cs="Arial"/>
        </w:rPr>
        <w:t xml:space="preserve">para expresar la deformación lateral de las columnas ejecutadas, que se produce por la extensión de la tela </w:t>
      </w:r>
      <w:r w:rsidR="00C54FDC" w:rsidRPr="00DD32E2">
        <w:rPr>
          <w:rFonts w:ascii="Arial" w:hAnsi="Arial" w:cs="Arial"/>
        </w:rPr>
        <w:t xml:space="preserve">en </w:t>
      </w:r>
      <w:r w:rsidR="0003091F" w:rsidRPr="00DD32E2">
        <w:rPr>
          <w:rFonts w:ascii="Arial" w:hAnsi="Arial" w:cs="Arial"/>
        </w:rPr>
        <w:t>el costado</w:t>
      </w:r>
      <w:r w:rsidR="00317B9B" w:rsidRPr="00DD32E2">
        <w:rPr>
          <w:rFonts w:ascii="Arial" w:hAnsi="Arial" w:cs="Arial"/>
        </w:rPr>
        <w:t xml:space="preserve"> opuesto </w:t>
      </w:r>
      <w:r w:rsidR="0003091F" w:rsidRPr="00DD32E2">
        <w:rPr>
          <w:rFonts w:ascii="Arial" w:hAnsi="Arial" w:cs="Arial"/>
        </w:rPr>
        <w:t>a</w:t>
      </w:r>
      <w:r w:rsidR="00317B9B" w:rsidRPr="00DD32E2">
        <w:rPr>
          <w:rFonts w:ascii="Arial" w:hAnsi="Arial" w:cs="Arial"/>
        </w:rPr>
        <w:t xml:space="preserve"> los soportes por la presión</w:t>
      </w:r>
      <w:r w:rsidR="00B8579B" w:rsidRPr="00DD32E2">
        <w:rPr>
          <w:rFonts w:ascii="Arial" w:hAnsi="Arial" w:cs="Arial"/>
        </w:rPr>
        <w:t xml:space="preserve"> del </w:t>
      </w:r>
      <w:r w:rsidR="00317B9B" w:rsidRPr="00DD32E2">
        <w:rPr>
          <w:rFonts w:ascii="Arial" w:hAnsi="Arial" w:cs="Arial"/>
        </w:rPr>
        <w:t>hormigón</w:t>
      </w:r>
      <w:r w:rsidR="00B8579B" w:rsidRPr="00DD32E2">
        <w:rPr>
          <w:rFonts w:ascii="Arial" w:hAnsi="Arial" w:cs="Arial"/>
        </w:rPr>
        <w:t xml:space="preserve"> depositado</w:t>
      </w:r>
      <w:r w:rsidR="0003091F" w:rsidRPr="00DD32E2">
        <w:rPr>
          <w:rFonts w:ascii="Arial" w:hAnsi="Arial" w:cs="Arial"/>
        </w:rPr>
        <w:t>. Esto</w:t>
      </w:r>
      <w:r w:rsidR="00317A73" w:rsidRPr="00DD32E2">
        <w:rPr>
          <w:rFonts w:ascii="Arial" w:hAnsi="Arial" w:cs="Arial"/>
        </w:rPr>
        <w:t xml:space="preserve"> se reconoce </w:t>
      </w:r>
      <w:r w:rsidR="0003091F" w:rsidRPr="00DD32E2">
        <w:rPr>
          <w:rFonts w:ascii="Arial" w:hAnsi="Arial" w:cs="Arial"/>
        </w:rPr>
        <w:t>en</w:t>
      </w:r>
      <w:r w:rsidR="00CD526A" w:rsidRPr="00DD32E2">
        <w:rPr>
          <w:rFonts w:ascii="Arial" w:hAnsi="Arial" w:cs="Arial"/>
        </w:rPr>
        <w:t xml:space="preserve"> la</w:t>
      </w:r>
      <w:r w:rsidR="00DA3D79" w:rsidRPr="00DD32E2">
        <w:rPr>
          <w:rFonts w:ascii="Arial" w:hAnsi="Arial" w:cs="Arial"/>
        </w:rPr>
        <w:t>s</w:t>
      </w:r>
      <w:r w:rsidR="00CD526A" w:rsidRPr="00DD32E2">
        <w:rPr>
          <w:rFonts w:ascii="Arial" w:hAnsi="Arial" w:cs="Arial"/>
        </w:rPr>
        <w:t xml:space="preserve"> columna</w:t>
      </w:r>
      <w:r w:rsidR="00DA3D79" w:rsidRPr="00DD32E2">
        <w:rPr>
          <w:rFonts w:ascii="Arial" w:hAnsi="Arial" w:cs="Arial"/>
        </w:rPr>
        <w:t>s más básicas</w:t>
      </w:r>
      <w:r w:rsidR="0003091F" w:rsidRPr="00DD32E2">
        <w:rPr>
          <w:rFonts w:ascii="Arial" w:hAnsi="Arial" w:cs="Arial"/>
        </w:rPr>
        <w:t>, pero en las más complejas pasa desapercibido</w:t>
      </w:r>
      <w:r w:rsidR="00317A73" w:rsidRPr="00DD32E2">
        <w:rPr>
          <w:rFonts w:ascii="Arial" w:hAnsi="Arial" w:cs="Arial"/>
        </w:rPr>
        <w:t xml:space="preserve">. </w:t>
      </w:r>
    </w:p>
    <w:p w14:paraId="704B153C" w14:textId="1DE7D334" w:rsidR="00B14E3F" w:rsidRPr="00DD32E2" w:rsidRDefault="00B14E3F" w:rsidP="00960CF3">
      <w:pPr>
        <w:spacing w:line="276" w:lineRule="auto"/>
        <w:jc w:val="both"/>
        <w:rPr>
          <w:rFonts w:ascii="Arial" w:hAnsi="Arial" w:cs="Arial"/>
          <w:i/>
        </w:rPr>
      </w:pPr>
      <w:r w:rsidRPr="00DD32E2">
        <w:rPr>
          <w:rFonts w:ascii="Arial" w:hAnsi="Arial" w:cs="Arial"/>
          <w:i/>
        </w:rPr>
        <w:t>Variables paramétricas.</w:t>
      </w:r>
    </w:p>
    <w:p w14:paraId="0B7A8142" w14:textId="540A0C3B" w:rsidR="00014DA2" w:rsidRPr="00DD32E2" w:rsidRDefault="00AF5C42" w:rsidP="00960CF3">
      <w:pPr>
        <w:spacing w:line="276" w:lineRule="auto"/>
        <w:jc w:val="both"/>
        <w:rPr>
          <w:rFonts w:ascii="Arial" w:hAnsi="Arial" w:cs="Arial"/>
        </w:rPr>
      </w:pPr>
      <w:r w:rsidRPr="00DD32E2">
        <w:rPr>
          <w:rFonts w:ascii="Arial" w:hAnsi="Arial" w:cs="Arial"/>
        </w:rPr>
        <w:t xml:space="preserve">La definición paramétrica </w:t>
      </w:r>
      <w:r w:rsidR="00695DCB" w:rsidRPr="00DD32E2">
        <w:rPr>
          <w:rFonts w:ascii="Arial" w:hAnsi="Arial" w:cs="Arial"/>
        </w:rPr>
        <w:t xml:space="preserve">de las </w:t>
      </w:r>
      <w:r w:rsidR="00CD526A" w:rsidRPr="00DD32E2">
        <w:rPr>
          <w:rFonts w:ascii="Arial" w:hAnsi="Arial" w:cs="Arial"/>
        </w:rPr>
        <w:t>circunferencias con</w:t>
      </w:r>
      <w:r w:rsidR="00695DCB" w:rsidRPr="00DD32E2">
        <w:rPr>
          <w:rFonts w:ascii="Arial" w:hAnsi="Arial" w:cs="Arial"/>
        </w:rPr>
        <w:t>sidera</w:t>
      </w:r>
      <w:r w:rsidR="00CD526A" w:rsidRPr="00DD32E2">
        <w:rPr>
          <w:rFonts w:ascii="Arial" w:hAnsi="Arial" w:cs="Arial"/>
        </w:rPr>
        <w:t xml:space="preserve"> </w:t>
      </w:r>
      <w:r w:rsidRPr="00DD32E2">
        <w:rPr>
          <w:rFonts w:ascii="Arial" w:hAnsi="Arial" w:cs="Arial"/>
        </w:rPr>
        <w:t>tres variables</w:t>
      </w:r>
      <w:r w:rsidR="00CD526A" w:rsidRPr="00DD32E2">
        <w:rPr>
          <w:rFonts w:ascii="Arial" w:hAnsi="Arial" w:cs="Arial"/>
        </w:rPr>
        <w:t xml:space="preserve">; el radio </w:t>
      </w:r>
      <w:r w:rsidRPr="00DD32E2">
        <w:rPr>
          <w:rFonts w:ascii="Arial" w:hAnsi="Arial" w:cs="Arial"/>
        </w:rPr>
        <w:t xml:space="preserve">(R), que establece </w:t>
      </w:r>
      <w:r w:rsidR="00695DCB" w:rsidRPr="00DD32E2">
        <w:rPr>
          <w:rFonts w:ascii="Arial" w:hAnsi="Arial" w:cs="Arial"/>
        </w:rPr>
        <w:t>su</w:t>
      </w:r>
      <w:r w:rsidRPr="00DD32E2">
        <w:rPr>
          <w:rFonts w:ascii="Arial" w:hAnsi="Arial" w:cs="Arial"/>
        </w:rPr>
        <w:t xml:space="preserve"> </w:t>
      </w:r>
      <w:r w:rsidR="00FD57C8" w:rsidRPr="00DD32E2">
        <w:rPr>
          <w:rFonts w:ascii="Arial" w:hAnsi="Arial" w:cs="Arial"/>
        </w:rPr>
        <w:t>dimensión principal; la</w:t>
      </w:r>
      <w:r w:rsidRPr="00DD32E2">
        <w:rPr>
          <w:rFonts w:ascii="Arial" w:hAnsi="Arial" w:cs="Arial"/>
        </w:rPr>
        <w:t xml:space="preserve"> altura (H) con respecto </w:t>
      </w:r>
      <w:r w:rsidR="00FD57C8" w:rsidRPr="00DD32E2">
        <w:rPr>
          <w:rFonts w:ascii="Arial" w:hAnsi="Arial" w:cs="Arial"/>
        </w:rPr>
        <w:t>a la base</w:t>
      </w:r>
      <w:r w:rsidRPr="00DD32E2">
        <w:rPr>
          <w:rFonts w:ascii="Arial" w:hAnsi="Arial" w:cs="Arial"/>
        </w:rPr>
        <w:t xml:space="preserve">; y </w:t>
      </w:r>
      <w:r w:rsidR="00FD57C8" w:rsidRPr="00DD32E2">
        <w:rPr>
          <w:rFonts w:ascii="Arial" w:hAnsi="Arial" w:cs="Arial"/>
        </w:rPr>
        <w:t>el desplazamiento lateral</w:t>
      </w:r>
      <w:r w:rsidRPr="00DD32E2">
        <w:rPr>
          <w:rFonts w:ascii="Arial" w:hAnsi="Arial" w:cs="Arial"/>
        </w:rPr>
        <w:t xml:space="preserve"> (D) que </w:t>
      </w:r>
      <w:r w:rsidR="00CD526A" w:rsidRPr="00DD32E2">
        <w:rPr>
          <w:rFonts w:ascii="Arial" w:hAnsi="Arial" w:cs="Arial"/>
        </w:rPr>
        <w:t xml:space="preserve">genera </w:t>
      </w:r>
      <w:r w:rsidR="00FD57C8" w:rsidRPr="00DD32E2">
        <w:rPr>
          <w:rFonts w:ascii="Arial" w:hAnsi="Arial" w:cs="Arial"/>
        </w:rPr>
        <w:t>la</w:t>
      </w:r>
      <w:r w:rsidR="00CD526A" w:rsidRPr="00DD32E2">
        <w:rPr>
          <w:rFonts w:ascii="Arial" w:hAnsi="Arial" w:cs="Arial"/>
        </w:rPr>
        <w:t xml:space="preserve"> variedad de</w:t>
      </w:r>
      <w:r w:rsidR="006F0EB8" w:rsidRPr="00DD32E2">
        <w:rPr>
          <w:rFonts w:ascii="Arial" w:hAnsi="Arial" w:cs="Arial"/>
        </w:rPr>
        <w:t xml:space="preserve"> silueta</w:t>
      </w:r>
      <w:r w:rsidR="00CD526A" w:rsidRPr="00DD32E2">
        <w:rPr>
          <w:rFonts w:ascii="Arial" w:hAnsi="Arial" w:cs="Arial"/>
        </w:rPr>
        <w:t>s</w:t>
      </w:r>
      <w:r w:rsidR="00A278E1" w:rsidRPr="00DD32E2">
        <w:rPr>
          <w:rFonts w:ascii="Arial" w:hAnsi="Arial" w:cs="Arial"/>
        </w:rPr>
        <w:t xml:space="preserve"> en las columnas</w:t>
      </w:r>
      <w:r w:rsidR="006F0EB8" w:rsidRPr="00DD32E2">
        <w:rPr>
          <w:rFonts w:ascii="Arial" w:hAnsi="Arial" w:cs="Arial"/>
        </w:rPr>
        <w:t>. Cada circunferencia</w:t>
      </w:r>
      <w:r w:rsidR="00CD526A" w:rsidRPr="00DD32E2">
        <w:rPr>
          <w:rFonts w:ascii="Arial" w:hAnsi="Arial" w:cs="Arial"/>
        </w:rPr>
        <w:t xml:space="preserve"> se reconoce con una numeración</w:t>
      </w:r>
      <w:r w:rsidR="006F0EB8" w:rsidRPr="00DD32E2">
        <w:rPr>
          <w:rFonts w:ascii="Arial" w:hAnsi="Arial" w:cs="Arial"/>
        </w:rPr>
        <w:t>, desde la inferior (circunferencia 1) a la superior (circunferencia 5)</w:t>
      </w:r>
      <w:r w:rsidR="00CD526A" w:rsidRPr="00DD32E2">
        <w:rPr>
          <w:rFonts w:ascii="Arial" w:hAnsi="Arial" w:cs="Arial"/>
        </w:rPr>
        <w:t>, y las variables asumen esta designación</w:t>
      </w:r>
      <w:r w:rsidR="006F0EB8" w:rsidRPr="00DD32E2">
        <w:rPr>
          <w:rFonts w:ascii="Arial" w:hAnsi="Arial" w:cs="Arial"/>
        </w:rPr>
        <w:t xml:space="preserve">. Considerando la altura </w:t>
      </w:r>
      <w:r w:rsidR="00FD57C8" w:rsidRPr="00DD32E2">
        <w:rPr>
          <w:rFonts w:ascii="Arial" w:hAnsi="Arial" w:cs="Arial"/>
        </w:rPr>
        <w:t>que</w:t>
      </w:r>
      <w:r w:rsidR="006F0EB8" w:rsidRPr="00DD32E2">
        <w:rPr>
          <w:rFonts w:ascii="Arial" w:hAnsi="Arial" w:cs="Arial"/>
        </w:rPr>
        <w:t xml:space="preserve"> la primera circunferencia (H1) es nula</w:t>
      </w:r>
      <w:r w:rsidR="00014DA2" w:rsidRPr="00DD32E2">
        <w:rPr>
          <w:rFonts w:ascii="Arial" w:hAnsi="Arial" w:cs="Arial"/>
        </w:rPr>
        <w:t xml:space="preserve"> (valor cero)</w:t>
      </w:r>
      <w:r w:rsidR="006F0EB8" w:rsidRPr="00DD32E2">
        <w:rPr>
          <w:rFonts w:ascii="Arial" w:hAnsi="Arial" w:cs="Arial"/>
        </w:rPr>
        <w:t xml:space="preserve">, </w:t>
      </w:r>
      <w:r w:rsidR="00FD57C8" w:rsidRPr="00DD32E2">
        <w:rPr>
          <w:rFonts w:ascii="Arial" w:hAnsi="Arial" w:cs="Arial"/>
        </w:rPr>
        <w:t>al quedar en la</w:t>
      </w:r>
      <w:r w:rsidR="006F0EB8" w:rsidRPr="00DD32E2">
        <w:rPr>
          <w:rFonts w:ascii="Arial" w:hAnsi="Arial" w:cs="Arial"/>
        </w:rPr>
        <w:t xml:space="preserve"> base,</w:t>
      </w:r>
      <w:r w:rsidR="00CD526A" w:rsidRPr="00DD32E2">
        <w:rPr>
          <w:rFonts w:ascii="Arial" w:hAnsi="Arial" w:cs="Arial"/>
        </w:rPr>
        <w:t xml:space="preserve"> </w:t>
      </w:r>
      <w:r w:rsidR="006F0EB8" w:rsidRPr="00DD32E2">
        <w:rPr>
          <w:rFonts w:ascii="Arial" w:hAnsi="Arial" w:cs="Arial"/>
        </w:rPr>
        <w:t xml:space="preserve">y la altura de </w:t>
      </w:r>
      <w:r w:rsidR="00FD57C8" w:rsidRPr="00DD32E2">
        <w:rPr>
          <w:rFonts w:ascii="Arial" w:hAnsi="Arial" w:cs="Arial"/>
        </w:rPr>
        <w:t xml:space="preserve">la </w:t>
      </w:r>
      <w:r w:rsidR="006F0EB8" w:rsidRPr="00DD32E2">
        <w:rPr>
          <w:rFonts w:ascii="Arial" w:hAnsi="Arial" w:cs="Arial"/>
        </w:rPr>
        <w:t>quinta</w:t>
      </w:r>
      <w:r w:rsidR="00CD526A" w:rsidRPr="00DD32E2">
        <w:rPr>
          <w:rFonts w:ascii="Arial" w:hAnsi="Arial" w:cs="Arial"/>
        </w:rPr>
        <w:t xml:space="preserve"> circunferencia (H5) correspond</w:t>
      </w:r>
      <w:r w:rsidR="00EA0D17" w:rsidRPr="00DD32E2">
        <w:rPr>
          <w:rFonts w:ascii="Arial" w:hAnsi="Arial" w:cs="Arial"/>
        </w:rPr>
        <w:t>e</w:t>
      </w:r>
      <w:r w:rsidR="006F0EB8" w:rsidRPr="00DD32E2">
        <w:rPr>
          <w:rFonts w:ascii="Arial" w:hAnsi="Arial" w:cs="Arial"/>
        </w:rPr>
        <w:t xml:space="preserve"> al alto total de la columna.</w:t>
      </w:r>
      <w:r w:rsidR="00014DA2" w:rsidRPr="00DD32E2">
        <w:rPr>
          <w:rFonts w:ascii="Arial" w:hAnsi="Arial" w:cs="Arial"/>
        </w:rPr>
        <w:t xml:space="preserve"> Por tanto</w:t>
      </w:r>
      <w:r w:rsidR="00CD526A" w:rsidRPr="00DD32E2">
        <w:rPr>
          <w:rFonts w:ascii="Arial" w:hAnsi="Arial" w:cs="Arial"/>
        </w:rPr>
        <w:t>, en la primera generación (</w:t>
      </w:r>
      <w:r w:rsidR="00FD57C8" w:rsidRPr="00DD32E2">
        <w:rPr>
          <w:rFonts w:ascii="Arial" w:hAnsi="Arial" w:cs="Arial"/>
        </w:rPr>
        <w:t xml:space="preserve">en </w:t>
      </w:r>
      <w:r w:rsidR="00EA0D17" w:rsidRPr="00DD32E2">
        <w:rPr>
          <w:rFonts w:ascii="Arial" w:hAnsi="Arial" w:cs="Arial"/>
        </w:rPr>
        <w:t xml:space="preserve">que se </w:t>
      </w:r>
      <w:r w:rsidR="00FD57C8" w:rsidRPr="00DD32E2">
        <w:rPr>
          <w:rFonts w:ascii="Arial" w:hAnsi="Arial" w:cs="Arial"/>
        </w:rPr>
        <w:t>define</w:t>
      </w:r>
      <w:r w:rsidR="00EA0D17" w:rsidRPr="00DD32E2">
        <w:rPr>
          <w:rFonts w:ascii="Arial" w:hAnsi="Arial" w:cs="Arial"/>
        </w:rPr>
        <w:t xml:space="preserve"> solo la circunferencia inferior y superior</w:t>
      </w:r>
      <w:r w:rsidR="00CD526A" w:rsidRPr="00DD32E2">
        <w:rPr>
          <w:rFonts w:ascii="Arial" w:hAnsi="Arial" w:cs="Arial"/>
        </w:rPr>
        <w:t xml:space="preserve">) se pueden </w:t>
      </w:r>
      <w:r w:rsidR="00EA0D17" w:rsidRPr="00DD32E2">
        <w:rPr>
          <w:rFonts w:ascii="Arial" w:hAnsi="Arial" w:cs="Arial"/>
        </w:rPr>
        <w:t>modificar</w:t>
      </w:r>
      <w:r w:rsidR="00CD526A" w:rsidRPr="00DD32E2">
        <w:rPr>
          <w:rFonts w:ascii="Arial" w:hAnsi="Arial" w:cs="Arial"/>
        </w:rPr>
        <w:t xml:space="preserve"> </w:t>
      </w:r>
      <w:r w:rsidR="008F3ABA" w:rsidRPr="00DD32E2">
        <w:rPr>
          <w:rFonts w:ascii="Arial" w:hAnsi="Arial" w:cs="Arial"/>
        </w:rPr>
        <w:t>cinco</w:t>
      </w:r>
      <w:r w:rsidR="00CD526A" w:rsidRPr="00DD32E2">
        <w:rPr>
          <w:rFonts w:ascii="Arial" w:hAnsi="Arial" w:cs="Arial"/>
        </w:rPr>
        <w:t xml:space="preserve"> variables (radio </w:t>
      </w:r>
      <w:r w:rsidR="008F3ABA" w:rsidRPr="00DD32E2">
        <w:rPr>
          <w:rFonts w:ascii="Arial" w:hAnsi="Arial" w:cs="Arial"/>
        </w:rPr>
        <w:t xml:space="preserve">y desplazamiento </w:t>
      </w:r>
      <w:r w:rsidR="00FD57C8" w:rsidRPr="00DD32E2">
        <w:rPr>
          <w:rFonts w:ascii="Arial" w:hAnsi="Arial" w:cs="Arial"/>
        </w:rPr>
        <w:t>de la circunferencia inferior;</w:t>
      </w:r>
      <w:r w:rsidR="00CD526A" w:rsidRPr="00DD32E2">
        <w:rPr>
          <w:rFonts w:ascii="Arial" w:hAnsi="Arial" w:cs="Arial"/>
        </w:rPr>
        <w:t xml:space="preserve"> radio, altura y desplazamiento de la superior).</w:t>
      </w:r>
      <w:r w:rsidR="00EA0D17" w:rsidRPr="00DD32E2">
        <w:rPr>
          <w:rFonts w:ascii="Arial" w:hAnsi="Arial" w:cs="Arial"/>
        </w:rPr>
        <w:t xml:space="preserve"> En la segunda generación (con l</w:t>
      </w:r>
      <w:r w:rsidR="00CD526A" w:rsidRPr="00DD32E2">
        <w:rPr>
          <w:rFonts w:ascii="Arial" w:hAnsi="Arial" w:cs="Arial"/>
        </w:rPr>
        <w:t xml:space="preserve">a circunferencia intermedia controlable), se pueden definir </w:t>
      </w:r>
      <w:r w:rsidR="008F3ABA" w:rsidRPr="00DD32E2">
        <w:rPr>
          <w:rFonts w:ascii="Arial" w:hAnsi="Arial" w:cs="Arial"/>
        </w:rPr>
        <w:t>ocho</w:t>
      </w:r>
      <w:r w:rsidR="00CD526A" w:rsidRPr="00DD32E2">
        <w:rPr>
          <w:rFonts w:ascii="Arial" w:hAnsi="Arial" w:cs="Arial"/>
        </w:rPr>
        <w:t xml:space="preserve"> variables; en la tercera generación, </w:t>
      </w:r>
      <w:r w:rsidR="008F3ABA" w:rsidRPr="00DD32E2">
        <w:rPr>
          <w:rFonts w:ascii="Arial" w:hAnsi="Arial" w:cs="Arial"/>
        </w:rPr>
        <w:t>once</w:t>
      </w:r>
      <w:r w:rsidR="00CD526A" w:rsidRPr="00DD32E2">
        <w:rPr>
          <w:rFonts w:ascii="Arial" w:hAnsi="Arial" w:cs="Arial"/>
        </w:rPr>
        <w:t xml:space="preserve"> variables; y en la cuarta, </w:t>
      </w:r>
      <w:r w:rsidR="008F3ABA" w:rsidRPr="00DD32E2">
        <w:rPr>
          <w:rFonts w:ascii="Arial" w:hAnsi="Arial" w:cs="Arial"/>
        </w:rPr>
        <w:t>catorce</w:t>
      </w:r>
      <w:r w:rsidR="00CD526A" w:rsidRPr="00DD32E2">
        <w:rPr>
          <w:rFonts w:ascii="Arial" w:hAnsi="Arial" w:cs="Arial"/>
        </w:rPr>
        <w:t xml:space="preserve"> variables</w:t>
      </w:r>
      <w:r w:rsidR="00FD57C8" w:rsidRPr="00DD32E2">
        <w:rPr>
          <w:rFonts w:ascii="Arial" w:hAnsi="Arial" w:cs="Arial"/>
        </w:rPr>
        <w:t xml:space="preserve"> en total </w:t>
      </w:r>
      <w:r w:rsidR="00C6793D" w:rsidRPr="00DD32E2">
        <w:rPr>
          <w:rFonts w:ascii="Arial" w:hAnsi="Arial" w:cs="Arial"/>
        </w:rPr>
        <w:t xml:space="preserve">(Tabla </w:t>
      </w:r>
      <w:r w:rsidR="00A278E1" w:rsidRPr="00DD32E2">
        <w:rPr>
          <w:rFonts w:ascii="Arial" w:hAnsi="Arial" w:cs="Arial"/>
        </w:rPr>
        <w:t>1</w:t>
      </w:r>
      <w:r w:rsidR="00C6793D" w:rsidRPr="00DD32E2">
        <w:rPr>
          <w:rFonts w:ascii="Arial" w:hAnsi="Arial" w:cs="Arial"/>
        </w:rPr>
        <w:t>)</w:t>
      </w:r>
      <w:r w:rsidR="00CD526A" w:rsidRPr="00DD32E2">
        <w:rPr>
          <w:rFonts w:ascii="Arial" w:hAnsi="Arial" w:cs="Arial"/>
        </w:rPr>
        <w:t>.</w:t>
      </w:r>
      <w:r w:rsidR="00014DA2" w:rsidRPr="00DD32E2">
        <w:rPr>
          <w:rFonts w:ascii="Arial" w:hAnsi="Arial" w:cs="Arial"/>
        </w:rPr>
        <w:t xml:space="preserve"> </w:t>
      </w:r>
    </w:p>
    <w:p w14:paraId="199AAC15" w14:textId="16903FAB" w:rsidR="009D045F" w:rsidRPr="00960CF3" w:rsidRDefault="00B14E3F" w:rsidP="00960CF3">
      <w:pPr>
        <w:spacing w:line="276" w:lineRule="auto"/>
        <w:jc w:val="center"/>
        <w:rPr>
          <w:rFonts w:ascii="Arial" w:hAnsi="Arial" w:cs="Arial"/>
        </w:rPr>
      </w:pPr>
      <w:r w:rsidRPr="00960CF3">
        <w:rPr>
          <w:rFonts w:ascii="Arial" w:hAnsi="Arial" w:cs="Arial"/>
        </w:rPr>
        <w:t xml:space="preserve">Tabla </w:t>
      </w:r>
      <w:r w:rsidR="00A278E1" w:rsidRPr="00960CF3">
        <w:rPr>
          <w:rFonts w:ascii="Arial" w:hAnsi="Arial" w:cs="Arial"/>
        </w:rPr>
        <w:t>1</w:t>
      </w:r>
      <w:r w:rsidRPr="00960CF3">
        <w:rPr>
          <w:rFonts w:ascii="Arial" w:hAnsi="Arial" w:cs="Arial"/>
        </w:rPr>
        <w:t>. Definición de Variables</w:t>
      </w:r>
    </w:p>
    <w:tbl>
      <w:tblPr>
        <w:tblStyle w:val="Tablaconcuadrcula"/>
        <w:tblW w:w="0" w:type="auto"/>
        <w:tblLook w:val="04A0" w:firstRow="1" w:lastRow="0" w:firstColumn="1" w:lastColumn="0" w:noHBand="0" w:noVBand="1"/>
      </w:tblPr>
      <w:tblGrid>
        <w:gridCol w:w="2547"/>
        <w:gridCol w:w="2126"/>
        <w:gridCol w:w="1948"/>
        <w:gridCol w:w="2207"/>
      </w:tblGrid>
      <w:tr w:rsidR="000B2A6D" w:rsidRPr="00960CF3" w14:paraId="48C8DFD3" w14:textId="77777777" w:rsidTr="006D3AD2">
        <w:tc>
          <w:tcPr>
            <w:tcW w:w="2547" w:type="dxa"/>
          </w:tcPr>
          <w:p w14:paraId="5DC858C6" w14:textId="77777777" w:rsidR="000B2A6D" w:rsidRPr="00960CF3" w:rsidRDefault="000B2A6D" w:rsidP="00960CF3">
            <w:pPr>
              <w:spacing w:line="276" w:lineRule="auto"/>
              <w:jc w:val="both"/>
              <w:rPr>
                <w:rFonts w:ascii="Arial" w:hAnsi="Arial" w:cs="Arial"/>
              </w:rPr>
            </w:pPr>
          </w:p>
        </w:tc>
        <w:tc>
          <w:tcPr>
            <w:tcW w:w="2126" w:type="dxa"/>
          </w:tcPr>
          <w:p w14:paraId="6A029824" w14:textId="77777777" w:rsidR="000B2A6D" w:rsidRPr="00960CF3" w:rsidRDefault="004864E3" w:rsidP="00960CF3">
            <w:pPr>
              <w:spacing w:line="276" w:lineRule="auto"/>
              <w:jc w:val="center"/>
              <w:rPr>
                <w:rFonts w:ascii="Arial" w:hAnsi="Arial" w:cs="Arial"/>
              </w:rPr>
            </w:pPr>
            <w:r w:rsidRPr="00960CF3">
              <w:rPr>
                <w:rFonts w:ascii="Arial" w:hAnsi="Arial" w:cs="Arial"/>
              </w:rPr>
              <w:t>Altura</w:t>
            </w:r>
          </w:p>
        </w:tc>
        <w:tc>
          <w:tcPr>
            <w:tcW w:w="1948" w:type="dxa"/>
          </w:tcPr>
          <w:p w14:paraId="009392B8" w14:textId="77777777" w:rsidR="000B2A6D" w:rsidRPr="00960CF3" w:rsidRDefault="004864E3" w:rsidP="00960CF3">
            <w:pPr>
              <w:spacing w:line="276" w:lineRule="auto"/>
              <w:jc w:val="center"/>
              <w:rPr>
                <w:rFonts w:ascii="Arial" w:hAnsi="Arial" w:cs="Arial"/>
              </w:rPr>
            </w:pPr>
            <w:r w:rsidRPr="00960CF3">
              <w:rPr>
                <w:rFonts w:ascii="Arial" w:hAnsi="Arial" w:cs="Arial"/>
              </w:rPr>
              <w:t>Radio</w:t>
            </w:r>
          </w:p>
        </w:tc>
        <w:tc>
          <w:tcPr>
            <w:tcW w:w="2207" w:type="dxa"/>
          </w:tcPr>
          <w:p w14:paraId="38705710" w14:textId="77777777" w:rsidR="000B2A6D" w:rsidRPr="00960CF3" w:rsidRDefault="004864E3" w:rsidP="00960CF3">
            <w:pPr>
              <w:spacing w:line="276" w:lineRule="auto"/>
              <w:jc w:val="center"/>
              <w:rPr>
                <w:rFonts w:ascii="Arial" w:hAnsi="Arial" w:cs="Arial"/>
              </w:rPr>
            </w:pPr>
            <w:r w:rsidRPr="00960CF3">
              <w:rPr>
                <w:rFonts w:ascii="Arial" w:hAnsi="Arial" w:cs="Arial"/>
              </w:rPr>
              <w:t>Desplazamiento</w:t>
            </w:r>
          </w:p>
        </w:tc>
      </w:tr>
      <w:tr w:rsidR="000B2A6D" w:rsidRPr="00960CF3" w14:paraId="3E13C59C" w14:textId="77777777" w:rsidTr="006D3AD2">
        <w:tc>
          <w:tcPr>
            <w:tcW w:w="2547" w:type="dxa"/>
          </w:tcPr>
          <w:p w14:paraId="5D3F6CE1" w14:textId="77777777" w:rsidR="000B2A6D" w:rsidRPr="00960CF3" w:rsidRDefault="004864E3" w:rsidP="00960CF3">
            <w:pPr>
              <w:spacing w:line="276" w:lineRule="auto"/>
              <w:jc w:val="both"/>
              <w:rPr>
                <w:rFonts w:ascii="Arial" w:hAnsi="Arial" w:cs="Arial"/>
              </w:rPr>
            </w:pPr>
            <w:r w:rsidRPr="00960CF3">
              <w:rPr>
                <w:rFonts w:ascii="Arial" w:hAnsi="Arial" w:cs="Arial"/>
              </w:rPr>
              <w:t xml:space="preserve">Circunferencia </w:t>
            </w:r>
            <w:r w:rsidR="006D3AD2" w:rsidRPr="00960CF3">
              <w:rPr>
                <w:rFonts w:ascii="Arial" w:hAnsi="Arial" w:cs="Arial"/>
              </w:rPr>
              <w:t>Base</w:t>
            </w:r>
          </w:p>
        </w:tc>
        <w:tc>
          <w:tcPr>
            <w:tcW w:w="2126" w:type="dxa"/>
          </w:tcPr>
          <w:p w14:paraId="6540DBA9" w14:textId="77777777" w:rsidR="000B2A6D" w:rsidRPr="00960CF3" w:rsidRDefault="004864E3" w:rsidP="00960CF3">
            <w:pPr>
              <w:spacing w:line="276" w:lineRule="auto"/>
              <w:jc w:val="center"/>
              <w:rPr>
                <w:rFonts w:ascii="Arial" w:hAnsi="Arial" w:cs="Arial"/>
              </w:rPr>
            </w:pPr>
            <w:r w:rsidRPr="00960CF3">
              <w:rPr>
                <w:rFonts w:ascii="Arial" w:hAnsi="Arial" w:cs="Arial"/>
              </w:rPr>
              <w:t>H1</w:t>
            </w:r>
            <w:r w:rsidR="00CD526A" w:rsidRPr="00960CF3">
              <w:rPr>
                <w:rFonts w:ascii="Arial" w:hAnsi="Arial" w:cs="Arial"/>
              </w:rPr>
              <w:t xml:space="preserve"> (nula)</w:t>
            </w:r>
          </w:p>
        </w:tc>
        <w:tc>
          <w:tcPr>
            <w:tcW w:w="1948" w:type="dxa"/>
          </w:tcPr>
          <w:p w14:paraId="0437E021" w14:textId="77777777" w:rsidR="000B2A6D" w:rsidRPr="00960CF3" w:rsidRDefault="004864E3" w:rsidP="00960CF3">
            <w:pPr>
              <w:spacing w:line="276" w:lineRule="auto"/>
              <w:jc w:val="center"/>
              <w:rPr>
                <w:rFonts w:ascii="Arial" w:hAnsi="Arial" w:cs="Arial"/>
              </w:rPr>
            </w:pPr>
            <w:r w:rsidRPr="00960CF3">
              <w:rPr>
                <w:rFonts w:ascii="Arial" w:hAnsi="Arial" w:cs="Arial"/>
              </w:rPr>
              <w:t>R1</w:t>
            </w:r>
          </w:p>
        </w:tc>
        <w:tc>
          <w:tcPr>
            <w:tcW w:w="2207" w:type="dxa"/>
          </w:tcPr>
          <w:p w14:paraId="6E9DFD85" w14:textId="77777777" w:rsidR="000B2A6D" w:rsidRPr="00960CF3" w:rsidRDefault="004864E3" w:rsidP="00960CF3">
            <w:pPr>
              <w:spacing w:line="276" w:lineRule="auto"/>
              <w:jc w:val="center"/>
              <w:rPr>
                <w:rFonts w:ascii="Arial" w:hAnsi="Arial" w:cs="Arial"/>
              </w:rPr>
            </w:pPr>
            <w:r w:rsidRPr="00960CF3">
              <w:rPr>
                <w:rFonts w:ascii="Arial" w:hAnsi="Arial" w:cs="Arial"/>
              </w:rPr>
              <w:t>D1</w:t>
            </w:r>
          </w:p>
        </w:tc>
      </w:tr>
      <w:tr w:rsidR="000B2A6D" w:rsidRPr="00960CF3" w14:paraId="11EDB07F" w14:textId="77777777" w:rsidTr="006D3AD2">
        <w:tc>
          <w:tcPr>
            <w:tcW w:w="2547" w:type="dxa"/>
          </w:tcPr>
          <w:p w14:paraId="1790D9E6" w14:textId="77777777" w:rsidR="000B2A6D" w:rsidRPr="00960CF3" w:rsidRDefault="004864E3" w:rsidP="00960CF3">
            <w:pPr>
              <w:spacing w:line="276" w:lineRule="auto"/>
              <w:jc w:val="both"/>
              <w:rPr>
                <w:rFonts w:ascii="Arial" w:hAnsi="Arial" w:cs="Arial"/>
              </w:rPr>
            </w:pPr>
            <w:r w:rsidRPr="00960CF3">
              <w:rPr>
                <w:rFonts w:ascii="Arial" w:hAnsi="Arial" w:cs="Arial"/>
              </w:rPr>
              <w:t>Circunferencia inferior</w:t>
            </w:r>
          </w:p>
        </w:tc>
        <w:tc>
          <w:tcPr>
            <w:tcW w:w="2126" w:type="dxa"/>
          </w:tcPr>
          <w:p w14:paraId="2B04196F" w14:textId="77777777" w:rsidR="000B2A6D" w:rsidRPr="00960CF3" w:rsidRDefault="004864E3" w:rsidP="00960CF3">
            <w:pPr>
              <w:spacing w:line="276" w:lineRule="auto"/>
              <w:jc w:val="center"/>
              <w:rPr>
                <w:rFonts w:ascii="Arial" w:hAnsi="Arial" w:cs="Arial"/>
              </w:rPr>
            </w:pPr>
            <w:r w:rsidRPr="00960CF3">
              <w:rPr>
                <w:rFonts w:ascii="Arial" w:hAnsi="Arial" w:cs="Arial"/>
              </w:rPr>
              <w:t>H2</w:t>
            </w:r>
          </w:p>
        </w:tc>
        <w:tc>
          <w:tcPr>
            <w:tcW w:w="1948" w:type="dxa"/>
          </w:tcPr>
          <w:p w14:paraId="575078BC" w14:textId="77777777" w:rsidR="000B2A6D" w:rsidRPr="00960CF3" w:rsidRDefault="004864E3" w:rsidP="00960CF3">
            <w:pPr>
              <w:spacing w:line="276" w:lineRule="auto"/>
              <w:jc w:val="center"/>
              <w:rPr>
                <w:rFonts w:ascii="Arial" w:hAnsi="Arial" w:cs="Arial"/>
              </w:rPr>
            </w:pPr>
            <w:r w:rsidRPr="00960CF3">
              <w:rPr>
                <w:rFonts w:ascii="Arial" w:hAnsi="Arial" w:cs="Arial"/>
              </w:rPr>
              <w:t>R2</w:t>
            </w:r>
          </w:p>
        </w:tc>
        <w:tc>
          <w:tcPr>
            <w:tcW w:w="2207" w:type="dxa"/>
          </w:tcPr>
          <w:p w14:paraId="4534B417" w14:textId="77777777" w:rsidR="000B2A6D" w:rsidRPr="00960CF3" w:rsidRDefault="004864E3" w:rsidP="00960CF3">
            <w:pPr>
              <w:spacing w:line="276" w:lineRule="auto"/>
              <w:jc w:val="center"/>
              <w:rPr>
                <w:rFonts w:ascii="Arial" w:hAnsi="Arial" w:cs="Arial"/>
              </w:rPr>
            </w:pPr>
            <w:r w:rsidRPr="00960CF3">
              <w:rPr>
                <w:rFonts w:ascii="Arial" w:hAnsi="Arial" w:cs="Arial"/>
              </w:rPr>
              <w:t>D2</w:t>
            </w:r>
          </w:p>
        </w:tc>
      </w:tr>
      <w:tr w:rsidR="000B2A6D" w:rsidRPr="00960CF3" w14:paraId="1961D6FF" w14:textId="77777777" w:rsidTr="006D3AD2">
        <w:tc>
          <w:tcPr>
            <w:tcW w:w="2547" w:type="dxa"/>
          </w:tcPr>
          <w:p w14:paraId="6698BF51" w14:textId="77777777" w:rsidR="000B2A6D" w:rsidRPr="00960CF3" w:rsidRDefault="004864E3" w:rsidP="00960CF3">
            <w:pPr>
              <w:spacing w:line="276" w:lineRule="auto"/>
              <w:jc w:val="both"/>
              <w:rPr>
                <w:rFonts w:ascii="Arial" w:hAnsi="Arial" w:cs="Arial"/>
              </w:rPr>
            </w:pPr>
            <w:r w:rsidRPr="00960CF3">
              <w:rPr>
                <w:rFonts w:ascii="Arial" w:hAnsi="Arial" w:cs="Arial"/>
              </w:rPr>
              <w:t>Circunferencia Intermedia</w:t>
            </w:r>
          </w:p>
        </w:tc>
        <w:tc>
          <w:tcPr>
            <w:tcW w:w="2126" w:type="dxa"/>
          </w:tcPr>
          <w:p w14:paraId="0CF075B3" w14:textId="77777777" w:rsidR="000B2A6D" w:rsidRPr="00960CF3" w:rsidRDefault="004864E3" w:rsidP="00960CF3">
            <w:pPr>
              <w:spacing w:line="276" w:lineRule="auto"/>
              <w:jc w:val="center"/>
              <w:rPr>
                <w:rFonts w:ascii="Arial" w:hAnsi="Arial" w:cs="Arial"/>
              </w:rPr>
            </w:pPr>
            <w:r w:rsidRPr="00960CF3">
              <w:rPr>
                <w:rFonts w:ascii="Arial" w:hAnsi="Arial" w:cs="Arial"/>
              </w:rPr>
              <w:t>H3</w:t>
            </w:r>
          </w:p>
        </w:tc>
        <w:tc>
          <w:tcPr>
            <w:tcW w:w="1948" w:type="dxa"/>
          </w:tcPr>
          <w:p w14:paraId="7FDFFD62" w14:textId="77777777" w:rsidR="000B2A6D" w:rsidRPr="00960CF3" w:rsidRDefault="004864E3" w:rsidP="00960CF3">
            <w:pPr>
              <w:spacing w:line="276" w:lineRule="auto"/>
              <w:jc w:val="center"/>
              <w:rPr>
                <w:rFonts w:ascii="Arial" w:hAnsi="Arial" w:cs="Arial"/>
              </w:rPr>
            </w:pPr>
            <w:r w:rsidRPr="00960CF3">
              <w:rPr>
                <w:rFonts w:ascii="Arial" w:hAnsi="Arial" w:cs="Arial"/>
              </w:rPr>
              <w:t>R3</w:t>
            </w:r>
          </w:p>
        </w:tc>
        <w:tc>
          <w:tcPr>
            <w:tcW w:w="2207" w:type="dxa"/>
          </w:tcPr>
          <w:p w14:paraId="4F08A2FE" w14:textId="77777777" w:rsidR="000B2A6D" w:rsidRPr="00960CF3" w:rsidRDefault="004864E3" w:rsidP="00960CF3">
            <w:pPr>
              <w:spacing w:line="276" w:lineRule="auto"/>
              <w:jc w:val="center"/>
              <w:rPr>
                <w:rFonts w:ascii="Arial" w:hAnsi="Arial" w:cs="Arial"/>
              </w:rPr>
            </w:pPr>
            <w:r w:rsidRPr="00960CF3">
              <w:rPr>
                <w:rFonts w:ascii="Arial" w:hAnsi="Arial" w:cs="Arial"/>
              </w:rPr>
              <w:t>D3</w:t>
            </w:r>
          </w:p>
        </w:tc>
      </w:tr>
      <w:tr w:rsidR="000B2A6D" w:rsidRPr="00960CF3" w14:paraId="1643AC5A" w14:textId="77777777" w:rsidTr="006D3AD2">
        <w:tc>
          <w:tcPr>
            <w:tcW w:w="2547" w:type="dxa"/>
          </w:tcPr>
          <w:p w14:paraId="5981BD9E" w14:textId="77777777" w:rsidR="000B2A6D" w:rsidRPr="00960CF3" w:rsidRDefault="004864E3" w:rsidP="00960CF3">
            <w:pPr>
              <w:spacing w:line="276" w:lineRule="auto"/>
              <w:jc w:val="both"/>
              <w:rPr>
                <w:rFonts w:ascii="Arial" w:hAnsi="Arial" w:cs="Arial"/>
              </w:rPr>
            </w:pPr>
            <w:r w:rsidRPr="00960CF3">
              <w:rPr>
                <w:rFonts w:ascii="Arial" w:hAnsi="Arial" w:cs="Arial"/>
              </w:rPr>
              <w:t>Circunferencia Superior</w:t>
            </w:r>
          </w:p>
        </w:tc>
        <w:tc>
          <w:tcPr>
            <w:tcW w:w="2126" w:type="dxa"/>
          </w:tcPr>
          <w:p w14:paraId="61542D17" w14:textId="77777777" w:rsidR="000B2A6D" w:rsidRPr="00960CF3" w:rsidRDefault="004864E3" w:rsidP="00960CF3">
            <w:pPr>
              <w:spacing w:line="276" w:lineRule="auto"/>
              <w:jc w:val="center"/>
              <w:rPr>
                <w:rFonts w:ascii="Arial" w:hAnsi="Arial" w:cs="Arial"/>
              </w:rPr>
            </w:pPr>
            <w:r w:rsidRPr="00960CF3">
              <w:rPr>
                <w:rFonts w:ascii="Arial" w:hAnsi="Arial" w:cs="Arial"/>
              </w:rPr>
              <w:t>H4</w:t>
            </w:r>
          </w:p>
        </w:tc>
        <w:tc>
          <w:tcPr>
            <w:tcW w:w="1948" w:type="dxa"/>
          </w:tcPr>
          <w:p w14:paraId="7552AB43" w14:textId="77777777" w:rsidR="000B2A6D" w:rsidRPr="00960CF3" w:rsidRDefault="004864E3" w:rsidP="00960CF3">
            <w:pPr>
              <w:spacing w:line="276" w:lineRule="auto"/>
              <w:jc w:val="center"/>
              <w:rPr>
                <w:rFonts w:ascii="Arial" w:hAnsi="Arial" w:cs="Arial"/>
              </w:rPr>
            </w:pPr>
            <w:r w:rsidRPr="00960CF3">
              <w:rPr>
                <w:rFonts w:ascii="Arial" w:hAnsi="Arial" w:cs="Arial"/>
              </w:rPr>
              <w:t>R4</w:t>
            </w:r>
          </w:p>
        </w:tc>
        <w:tc>
          <w:tcPr>
            <w:tcW w:w="2207" w:type="dxa"/>
          </w:tcPr>
          <w:p w14:paraId="7F81165B" w14:textId="77777777" w:rsidR="000B2A6D" w:rsidRPr="00960CF3" w:rsidRDefault="004864E3" w:rsidP="00960CF3">
            <w:pPr>
              <w:spacing w:line="276" w:lineRule="auto"/>
              <w:jc w:val="center"/>
              <w:rPr>
                <w:rFonts w:ascii="Arial" w:hAnsi="Arial" w:cs="Arial"/>
              </w:rPr>
            </w:pPr>
            <w:r w:rsidRPr="00960CF3">
              <w:rPr>
                <w:rFonts w:ascii="Arial" w:hAnsi="Arial" w:cs="Arial"/>
              </w:rPr>
              <w:t>D4</w:t>
            </w:r>
          </w:p>
        </w:tc>
      </w:tr>
      <w:tr w:rsidR="000B2A6D" w:rsidRPr="00960CF3" w14:paraId="24AEF98F" w14:textId="77777777" w:rsidTr="006D3AD2">
        <w:tc>
          <w:tcPr>
            <w:tcW w:w="2547" w:type="dxa"/>
          </w:tcPr>
          <w:p w14:paraId="3D37C5F2" w14:textId="77777777" w:rsidR="000B2A6D" w:rsidRPr="00960CF3" w:rsidRDefault="004864E3" w:rsidP="00960CF3">
            <w:pPr>
              <w:spacing w:line="276" w:lineRule="auto"/>
              <w:jc w:val="both"/>
              <w:rPr>
                <w:rFonts w:ascii="Arial" w:hAnsi="Arial" w:cs="Arial"/>
              </w:rPr>
            </w:pPr>
            <w:r w:rsidRPr="00960CF3">
              <w:rPr>
                <w:rFonts w:ascii="Arial" w:hAnsi="Arial" w:cs="Arial"/>
              </w:rPr>
              <w:t xml:space="preserve">Circunferencia </w:t>
            </w:r>
            <w:r w:rsidR="006D3AD2" w:rsidRPr="00960CF3">
              <w:rPr>
                <w:rFonts w:ascii="Arial" w:hAnsi="Arial" w:cs="Arial"/>
              </w:rPr>
              <w:t>Final</w:t>
            </w:r>
          </w:p>
        </w:tc>
        <w:tc>
          <w:tcPr>
            <w:tcW w:w="2126" w:type="dxa"/>
          </w:tcPr>
          <w:p w14:paraId="1FB1B92C" w14:textId="77777777" w:rsidR="000B2A6D" w:rsidRPr="00960CF3" w:rsidRDefault="004864E3" w:rsidP="00960CF3">
            <w:pPr>
              <w:spacing w:line="276" w:lineRule="auto"/>
              <w:jc w:val="center"/>
              <w:rPr>
                <w:rFonts w:ascii="Arial" w:hAnsi="Arial" w:cs="Arial"/>
              </w:rPr>
            </w:pPr>
            <w:r w:rsidRPr="00960CF3">
              <w:rPr>
                <w:rFonts w:ascii="Arial" w:hAnsi="Arial" w:cs="Arial"/>
              </w:rPr>
              <w:t>H5</w:t>
            </w:r>
          </w:p>
        </w:tc>
        <w:tc>
          <w:tcPr>
            <w:tcW w:w="1948" w:type="dxa"/>
          </w:tcPr>
          <w:p w14:paraId="001981D0" w14:textId="77777777" w:rsidR="000B2A6D" w:rsidRPr="00960CF3" w:rsidRDefault="004864E3" w:rsidP="00960CF3">
            <w:pPr>
              <w:spacing w:line="276" w:lineRule="auto"/>
              <w:jc w:val="center"/>
              <w:rPr>
                <w:rFonts w:ascii="Arial" w:hAnsi="Arial" w:cs="Arial"/>
              </w:rPr>
            </w:pPr>
            <w:r w:rsidRPr="00960CF3">
              <w:rPr>
                <w:rFonts w:ascii="Arial" w:hAnsi="Arial" w:cs="Arial"/>
              </w:rPr>
              <w:t>R5</w:t>
            </w:r>
          </w:p>
        </w:tc>
        <w:tc>
          <w:tcPr>
            <w:tcW w:w="2207" w:type="dxa"/>
          </w:tcPr>
          <w:p w14:paraId="6D95BE35" w14:textId="77777777" w:rsidR="000B2A6D" w:rsidRPr="00960CF3" w:rsidRDefault="004864E3" w:rsidP="00960CF3">
            <w:pPr>
              <w:spacing w:line="276" w:lineRule="auto"/>
              <w:jc w:val="center"/>
              <w:rPr>
                <w:rFonts w:ascii="Arial" w:hAnsi="Arial" w:cs="Arial"/>
              </w:rPr>
            </w:pPr>
            <w:r w:rsidRPr="00960CF3">
              <w:rPr>
                <w:rFonts w:ascii="Arial" w:hAnsi="Arial" w:cs="Arial"/>
              </w:rPr>
              <w:t>D5</w:t>
            </w:r>
          </w:p>
        </w:tc>
      </w:tr>
    </w:tbl>
    <w:p w14:paraId="67A89F44" w14:textId="77777777" w:rsidR="00014DA2" w:rsidRPr="00960CF3" w:rsidRDefault="00014DA2" w:rsidP="00960CF3">
      <w:pPr>
        <w:spacing w:line="276" w:lineRule="auto"/>
        <w:jc w:val="both"/>
        <w:rPr>
          <w:rFonts w:ascii="Arial" w:hAnsi="Arial" w:cs="Arial"/>
        </w:rPr>
      </w:pPr>
    </w:p>
    <w:p w14:paraId="4AF2D602" w14:textId="6173A2BE" w:rsidR="006D3AD2" w:rsidRPr="00960CF3" w:rsidRDefault="006D3AD2" w:rsidP="00960CF3">
      <w:pPr>
        <w:spacing w:line="276" w:lineRule="auto"/>
        <w:jc w:val="center"/>
        <w:rPr>
          <w:rFonts w:ascii="Arial" w:hAnsi="Arial" w:cs="Arial"/>
        </w:rPr>
      </w:pPr>
      <w:r w:rsidRPr="00960CF3">
        <w:rPr>
          <w:rFonts w:ascii="Arial" w:hAnsi="Arial" w:cs="Arial"/>
        </w:rPr>
        <w:t xml:space="preserve">Tabla </w:t>
      </w:r>
      <w:r w:rsidR="00A278E1" w:rsidRPr="00960CF3">
        <w:rPr>
          <w:rFonts w:ascii="Arial" w:hAnsi="Arial" w:cs="Arial"/>
        </w:rPr>
        <w:t>2</w:t>
      </w:r>
      <w:r w:rsidRPr="00960CF3">
        <w:rPr>
          <w:rFonts w:ascii="Arial" w:hAnsi="Arial" w:cs="Arial"/>
        </w:rPr>
        <w:t>. Rangos de cada Variable</w:t>
      </w:r>
    </w:p>
    <w:tbl>
      <w:tblPr>
        <w:tblW w:w="6109" w:type="dxa"/>
        <w:jc w:val="center"/>
        <w:tblCellMar>
          <w:left w:w="70" w:type="dxa"/>
          <w:right w:w="70" w:type="dxa"/>
        </w:tblCellMar>
        <w:tblLook w:val="04A0" w:firstRow="1" w:lastRow="0" w:firstColumn="1" w:lastColumn="0" w:noHBand="0" w:noVBand="1"/>
      </w:tblPr>
      <w:tblGrid>
        <w:gridCol w:w="2694"/>
        <w:gridCol w:w="1015"/>
        <w:gridCol w:w="1172"/>
        <w:gridCol w:w="1228"/>
      </w:tblGrid>
      <w:tr w:rsidR="006D3AD2" w:rsidRPr="00960CF3" w14:paraId="6D201ADF" w14:textId="77777777" w:rsidTr="006D3AD2">
        <w:trPr>
          <w:trHeight w:val="290"/>
          <w:jc w:val="center"/>
        </w:trPr>
        <w:tc>
          <w:tcPr>
            <w:tcW w:w="2694" w:type="dxa"/>
            <w:tcBorders>
              <w:top w:val="nil"/>
              <w:left w:val="nil"/>
              <w:bottom w:val="nil"/>
              <w:right w:val="nil"/>
            </w:tcBorders>
            <w:shd w:val="clear" w:color="auto" w:fill="auto"/>
            <w:noWrap/>
            <w:vAlign w:val="bottom"/>
            <w:hideMark/>
          </w:tcPr>
          <w:p w14:paraId="6108F08D" w14:textId="77777777" w:rsidR="006D3AD2" w:rsidRPr="00960CF3" w:rsidRDefault="006D3AD2" w:rsidP="00960CF3">
            <w:pPr>
              <w:spacing w:after="0" w:line="276" w:lineRule="auto"/>
              <w:rPr>
                <w:rFonts w:ascii="Arial" w:eastAsia="Times New Roman" w:hAnsi="Arial" w:cs="Arial"/>
                <w:lang w:eastAsia="es-CL"/>
              </w:rPr>
            </w:pPr>
          </w:p>
        </w:tc>
        <w:tc>
          <w:tcPr>
            <w:tcW w:w="1015" w:type="dxa"/>
            <w:tcBorders>
              <w:top w:val="nil"/>
              <w:left w:val="nil"/>
              <w:bottom w:val="nil"/>
              <w:right w:val="nil"/>
            </w:tcBorders>
            <w:shd w:val="clear" w:color="auto" w:fill="auto"/>
            <w:noWrap/>
            <w:vAlign w:val="bottom"/>
            <w:hideMark/>
          </w:tcPr>
          <w:p w14:paraId="2F014BA8" w14:textId="77777777" w:rsidR="006D3AD2" w:rsidRPr="00960CF3" w:rsidRDefault="006D3AD2" w:rsidP="00960CF3">
            <w:pPr>
              <w:spacing w:after="0" w:line="276" w:lineRule="auto"/>
              <w:rPr>
                <w:rFonts w:ascii="Arial" w:eastAsia="Times New Roman" w:hAnsi="Arial" w:cs="Arial"/>
                <w:lang w:eastAsia="es-CL"/>
              </w:rPr>
            </w:pPr>
          </w:p>
        </w:tc>
        <w:tc>
          <w:tcPr>
            <w:tcW w:w="2400" w:type="dxa"/>
            <w:gridSpan w:val="2"/>
            <w:tcBorders>
              <w:top w:val="nil"/>
              <w:left w:val="nil"/>
              <w:bottom w:val="single" w:sz="4" w:space="0" w:color="auto"/>
              <w:right w:val="nil"/>
            </w:tcBorders>
            <w:shd w:val="clear" w:color="auto" w:fill="auto"/>
            <w:noWrap/>
            <w:vAlign w:val="bottom"/>
            <w:hideMark/>
          </w:tcPr>
          <w:p w14:paraId="5FC03E3A" w14:textId="77777777" w:rsidR="006D3AD2" w:rsidRPr="00960CF3" w:rsidRDefault="006D3AD2" w:rsidP="00960CF3">
            <w:pPr>
              <w:spacing w:after="0" w:line="276" w:lineRule="auto"/>
              <w:jc w:val="center"/>
              <w:rPr>
                <w:rFonts w:ascii="Arial" w:eastAsia="Times New Roman" w:hAnsi="Arial" w:cs="Arial"/>
                <w:b/>
                <w:bCs/>
                <w:color w:val="000000"/>
                <w:lang w:eastAsia="es-CL"/>
              </w:rPr>
            </w:pPr>
          </w:p>
        </w:tc>
      </w:tr>
      <w:tr w:rsidR="006D3AD2" w:rsidRPr="00960CF3" w14:paraId="67C629E3" w14:textId="77777777" w:rsidTr="006D3AD2">
        <w:trPr>
          <w:trHeight w:val="290"/>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3DB1F"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Parámetros</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25E9DC5A" w14:textId="77777777" w:rsidR="006D3AD2" w:rsidRPr="00960CF3" w:rsidRDefault="006D3AD2" w:rsidP="00960CF3">
            <w:pPr>
              <w:spacing w:after="0" w:line="276" w:lineRule="auto"/>
              <w:jc w:val="center"/>
              <w:rPr>
                <w:rFonts w:ascii="Arial" w:eastAsia="Times New Roman" w:hAnsi="Arial" w:cs="Arial"/>
                <w:color w:val="000000"/>
                <w:lang w:eastAsia="es-CL"/>
              </w:rPr>
            </w:pPr>
            <w:r w:rsidRPr="00960CF3">
              <w:rPr>
                <w:rFonts w:ascii="Arial" w:eastAsia="Times New Roman" w:hAnsi="Arial" w:cs="Arial"/>
                <w:color w:val="000000"/>
                <w:lang w:eastAsia="es-CL"/>
              </w:rPr>
              <w:t>Código</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B722FE" w14:textId="77777777" w:rsidR="006D3AD2" w:rsidRPr="00960CF3" w:rsidRDefault="006D3AD2" w:rsidP="00960CF3">
            <w:pPr>
              <w:spacing w:after="0" w:line="276" w:lineRule="auto"/>
              <w:jc w:val="center"/>
              <w:rPr>
                <w:rFonts w:ascii="Arial" w:eastAsia="Times New Roman" w:hAnsi="Arial" w:cs="Arial"/>
                <w:color w:val="000000"/>
                <w:lang w:eastAsia="es-CL"/>
              </w:rPr>
            </w:pPr>
            <w:r w:rsidRPr="00960CF3">
              <w:rPr>
                <w:rFonts w:ascii="Arial" w:eastAsia="Times New Roman" w:hAnsi="Arial" w:cs="Arial"/>
                <w:color w:val="000000"/>
                <w:lang w:eastAsia="es-CL"/>
              </w:rPr>
              <w:t>Valores (cm)</w:t>
            </w:r>
          </w:p>
        </w:tc>
      </w:tr>
      <w:tr w:rsidR="006D3AD2" w:rsidRPr="00960CF3" w14:paraId="36D4D699"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841CB79"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 </w:t>
            </w:r>
          </w:p>
        </w:tc>
        <w:tc>
          <w:tcPr>
            <w:tcW w:w="1015" w:type="dxa"/>
            <w:tcBorders>
              <w:top w:val="nil"/>
              <w:left w:val="nil"/>
              <w:bottom w:val="single" w:sz="4" w:space="0" w:color="auto"/>
              <w:right w:val="single" w:sz="4" w:space="0" w:color="auto"/>
            </w:tcBorders>
            <w:shd w:val="clear" w:color="auto" w:fill="auto"/>
            <w:noWrap/>
            <w:vAlign w:val="bottom"/>
            <w:hideMark/>
          </w:tcPr>
          <w:p w14:paraId="4F27AAE9" w14:textId="77777777" w:rsidR="006D3AD2" w:rsidRPr="00960CF3" w:rsidRDefault="006D3AD2" w:rsidP="00960CF3">
            <w:pPr>
              <w:spacing w:after="0" w:line="276" w:lineRule="auto"/>
              <w:jc w:val="center"/>
              <w:rPr>
                <w:rFonts w:ascii="Arial" w:eastAsia="Times New Roman" w:hAnsi="Arial" w:cs="Arial"/>
                <w:color w:val="000000"/>
                <w:lang w:eastAsia="es-CL"/>
              </w:rPr>
            </w:pPr>
            <w:r w:rsidRPr="00960CF3">
              <w:rPr>
                <w:rFonts w:ascii="Arial" w:eastAsia="Times New Roman" w:hAnsi="Arial" w:cs="Arial"/>
                <w:color w:val="000000"/>
                <w:lang w:eastAsia="es-CL"/>
              </w:rPr>
              <w:t> </w:t>
            </w:r>
          </w:p>
        </w:tc>
        <w:tc>
          <w:tcPr>
            <w:tcW w:w="1172" w:type="dxa"/>
            <w:tcBorders>
              <w:top w:val="nil"/>
              <w:left w:val="nil"/>
              <w:bottom w:val="single" w:sz="4" w:space="0" w:color="auto"/>
              <w:right w:val="single" w:sz="4" w:space="0" w:color="auto"/>
            </w:tcBorders>
            <w:shd w:val="clear" w:color="auto" w:fill="auto"/>
            <w:noWrap/>
            <w:vAlign w:val="bottom"/>
            <w:hideMark/>
          </w:tcPr>
          <w:p w14:paraId="3FD49133"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Mínimo</w:t>
            </w:r>
          </w:p>
        </w:tc>
        <w:tc>
          <w:tcPr>
            <w:tcW w:w="1228" w:type="dxa"/>
            <w:tcBorders>
              <w:top w:val="nil"/>
              <w:left w:val="nil"/>
              <w:bottom w:val="single" w:sz="4" w:space="0" w:color="auto"/>
              <w:right w:val="single" w:sz="4" w:space="0" w:color="auto"/>
            </w:tcBorders>
            <w:shd w:val="clear" w:color="auto" w:fill="auto"/>
            <w:noWrap/>
            <w:vAlign w:val="bottom"/>
            <w:hideMark/>
          </w:tcPr>
          <w:p w14:paraId="58D32239"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Máximo</w:t>
            </w:r>
          </w:p>
        </w:tc>
      </w:tr>
      <w:tr w:rsidR="006D3AD2" w:rsidRPr="00960CF3" w14:paraId="33A11195"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E398905"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Altura base</w:t>
            </w:r>
          </w:p>
        </w:tc>
        <w:tc>
          <w:tcPr>
            <w:tcW w:w="1015" w:type="dxa"/>
            <w:tcBorders>
              <w:top w:val="nil"/>
              <w:left w:val="nil"/>
              <w:bottom w:val="single" w:sz="4" w:space="0" w:color="auto"/>
              <w:right w:val="single" w:sz="4" w:space="0" w:color="auto"/>
            </w:tcBorders>
            <w:shd w:val="clear" w:color="auto" w:fill="auto"/>
            <w:noWrap/>
            <w:vAlign w:val="bottom"/>
            <w:hideMark/>
          </w:tcPr>
          <w:p w14:paraId="204A4BB3"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H1</w:t>
            </w:r>
          </w:p>
        </w:tc>
        <w:tc>
          <w:tcPr>
            <w:tcW w:w="1172" w:type="dxa"/>
            <w:tcBorders>
              <w:top w:val="nil"/>
              <w:left w:val="nil"/>
              <w:bottom w:val="single" w:sz="4" w:space="0" w:color="auto"/>
              <w:right w:val="single" w:sz="4" w:space="0" w:color="auto"/>
            </w:tcBorders>
            <w:shd w:val="clear" w:color="auto" w:fill="auto"/>
            <w:noWrap/>
            <w:vAlign w:val="bottom"/>
            <w:hideMark/>
          </w:tcPr>
          <w:p w14:paraId="5D46E56C"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03DC4072"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r>
      <w:tr w:rsidR="006D3AD2" w:rsidRPr="00960CF3" w14:paraId="2946F13B"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52C5580"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Altura inferior</w:t>
            </w:r>
          </w:p>
        </w:tc>
        <w:tc>
          <w:tcPr>
            <w:tcW w:w="1015" w:type="dxa"/>
            <w:tcBorders>
              <w:top w:val="nil"/>
              <w:left w:val="nil"/>
              <w:bottom w:val="single" w:sz="4" w:space="0" w:color="auto"/>
              <w:right w:val="single" w:sz="4" w:space="0" w:color="auto"/>
            </w:tcBorders>
            <w:shd w:val="clear" w:color="auto" w:fill="auto"/>
            <w:noWrap/>
            <w:vAlign w:val="bottom"/>
            <w:hideMark/>
          </w:tcPr>
          <w:p w14:paraId="50D8D735"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H2</w:t>
            </w:r>
          </w:p>
        </w:tc>
        <w:tc>
          <w:tcPr>
            <w:tcW w:w="1172" w:type="dxa"/>
            <w:tcBorders>
              <w:top w:val="nil"/>
              <w:left w:val="nil"/>
              <w:bottom w:val="single" w:sz="4" w:space="0" w:color="auto"/>
              <w:right w:val="single" w:sz="4" w:space="0" w:color="auto"/>
            </w:tcBorders>
            <w:shd w:val="clear" w:color="auto" w:fill="auto"/>
            <w:noWrap/>
            <w:vAlign w:val="bottom"/>
            <w:hideMark/>
          </w:tcPr>
          <w:p w14:paraId="29C4DF93"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00C1E3A5"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1000</w:t>
            </w:r>
          </w:p>
        </w:tc>
      </w:tr>
      <w:tr w:rsidR="006D3AD2" w:rsidRPr="00960CF3" w14:paraId="26083820"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1A1386E"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lastRenderedPageBreak/>
              <w:t>Altura intermedia</w:t>
            </w:r>
          </w:p>
        </w:tc>
        <w:tc>
          <w:tcPr>
            <w:tcW w:w="1015" w:type="dxa"/>
            <w:tcBorders>
              <w:top w:val="nil"/>
              <w:left w:val="nil"/>
              <w:bottom w:val="single" w:sz="4" w:space="0" w:color="auto"/>
              <w:right w:val="single" w:sz="4" w:space="0" w:color="auto"/>
            </w:tcBorders>
            <w:shd w:val="clear" w:color="auto" w:fill="auto"/>
            <w:noWrap/>
            <w:vAlign w:val="bottom"/>
            <w:hideMark/>
          </w:tcPr>
          <w:p w14:paraId="40FEAAB1"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H3</w:t>
            </w:r>
          </w:p>
        </w:tc>
        <w:tc>
          <w:tcPr>
            <w:tcW w:w="1172" w:type="dxa"/>
            <w:tcBorders>
              <w:top w:val="nil"/>
              <w:left w:val="nil"/>
              <w:bottom w:val="single" w:sz="4" w:space="0" w:color="auto"/>
              <w:right w:val="single" w:sz="4" w:space="0" w:color="auto"/>
            </w:tcBorders>
            <w:shd w:val="clear" w:color="auto" w:fill="auto"/>
            <w:noWrap/>
            <w:vAlign w:val="bottom"/>
            <w:hideMark/>
          </w:tcPr>
          <w:p w14:paraId="04E71884"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30A43168"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1000</w:t>
            </w:r>
          </w:p>
        </w:tc>
      </w:tr>
      <w:tr w:rsidR="006D3AD2" w:rsidRPr="00960CF3" w14:paraId="3A9B29D1"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45DF932"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Altura superior</w:t>
            </w:r>
          </w:p>
        </w:tc>
        <w:tc>
          <w:tcPr>
            <w:tcW w:w="1015" w:type="dxa"/>
            <w:tcBorders>
              <w:top w:val="nil"/>
              <w:left w:val="nil"/>
              <w:bottom w:val="single" w:sz="4" w:space="0" w:color="auto"/>
              <w:right w:val="single" w:sz="4" w:space="0" w:color="auto"/>
            </w:tcBorders>
            <w:shd w:val="clear" w:color="auto" w:fill="auto"/>
            <w:noWrap/>
            <w:vAlign w:val="bottom"/>
            <w:hideMark/>
          </w:tcPr>
          <w:p w14:paraId="442DB746"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H4</w:t>
            </w:r>
          </w:p>
        </w:tc>
        <w:tc>
          <w:tcPr>
            <w:tcW w:w="1172" w:type="dxa"/>
            <w:tcBorders>
              <w:top w:val="nil"/>
              <w:left w:val="nil"/>
              <w:bottom w:val="single" w:sz="4" w:space="0" w:color="auto"/>
              <w:right w:val="single" w:sz="4" w:space="0" w:color="auto"/>
            </w:tcBorders>
            <w:shd w:val="clear" w:color="auto" w:fill="auto"/>
            <w:noWrap/>
            <w:vAlign w:val="bottom"/>
            <w:hideMark/>
          </w:tcPr>
          <w:p w14:paraId="28DCD68B"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3B1F4B5E"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1000</w:t>
            </w:r>
          </w:p>
        </w:tc>
      </w:tr>
      <w:tr w:rsidR="006D3AD2" w:rsidRPr="00960CF3" w14:paraId="3EEE38D5"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DA01A81"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Altura final</w:t>
            </w:r>
          </w:p>
        </w:tc>
        <w:tc>
          <w:tcPr>
            <w:tcW w:w="1015" w:type="dxa"/>
            <w:tcBorders>
              <w:top w:val="nil"/>
              <w:left w:val="nil"/>
              <w:bottom w:val="single" w:sz="4" w:space="0" w:color="auto"/>
              <w:right w:val="single" w:sz="4" w:space="0" w:color="auto"/>
            </w:tcBorders>
            <w:shd w:val="clear" w:color="auto" w:fill="auto"/>
            <w:noWrap/>
            <w:vAlign w:val="bottom"/>
            <w:hideMark/>
          </w:tcPr>
          <w:p w14:paraId="3225B010"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H5</w:t>
            </w:r>
          </w:p>
        </w:tc>
        <w:tc>
          <w:tcPr>
            <w:tcW w:w="1172" w:type="dxa"/>
            <w:tcBorders>
              <w:top w:val="nil"/>
              <w:left w:val="nil"/>
              <w:bottom w:val="single" w:sz="4" w:space="0" w:color="auto"/>
              <w:right w:val="single" w:sz="4" w:space="0" w:color="auto"/>
            </w:tcBorders>
            <w:shd w:val="clear" w:color="auto" w:fill="auto"/>
            <w:noWrap/>
            <w:vAlign w:val="bottom"/>
            <w:hideMark/>
          </w:tcPr>
          <w:p w14:paraId="6AE0308C"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200</w:t>
            </w:r>
          </w:p>
        </w:tc>
        <w:tc>
          <w:tcPr>
            <w:tcW w:w="1228" w:type="dxa"/>
            <w:tcBorders>
              <w:top w:val="nil"/>
              <w:left w:val="nil"/>
              <w:bottom w:val="single" w:sz="4" w:space="0" w:color="auto"/>
              <w:right w:val="single" w:sz="4" w:space="0" w:color="auto"/>
            </w:tcBorders>
            <w:shd w:val="clear" w:color="auto" w:fill="auto"/>
            <w:noWrap/>
            <w:vAlign w:val="bottom"/>
            <w:hideMark/>
          </w:tcPr>
          <w:p w14:paraId="35B369CA"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1000</w:t>
            </w:r>
          </w:p>
        </w:tc>
      </w:tr>
      <w:tr w:rsidR="006D3AD2" w:rsidRPr="00960CF3" w14:paraId="75113FFE"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4072409"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Circulo base</w:t>
            </w:r>
          </w:p>
        </w:tc>
        <w:tc>
          <w:tcPr>
            <w:tcW w:w="1015" w:type="dxa"/>
            <w:tcBorders>
              <w:top w:val="nil"/>
              <w:left w:val="nil"/>
              <w:bottom w:val="single" w:sz="4" w:space="0" w:color="auto"/>
              <w:right w:val="single" w:sz="4" w:space="0" w:color="auto"/>
            </w:tcBorders>
            <w:shd w:val="clear" w:color="auto" w:fill="auto"/>
            <w:noWrap/>
            <w:vAlign w:val="bottom"/>
            <w:hideMark/>
          </w:tcPr>
          <w:p w14:paraId="30FE5340"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R1</w:t>
            </w:r>
          </w:p>
        </w:tc>
        <w:tc>
          <w:tcPr>
            <w:tcW w:w="1172" w:type="dxa"/>
            <w:tcBorders>
              <w:top w:val="nil"/>
              <w:left w:val="nil"/>
              <w:bottom w:val="single" w:sz="4" w:space="0" w:color="auto"/>
              <w:right w:val="single" w:sz="4" w:space="0" w:color="auto"/>
            </w:tcBorders>
            <w:shd w:val="clear" w:color="auto" w:fill="auto"/>
            <w:noWrap/>
            <w:vAlign w:val="bottom"/>
            <w:hideMark/>
          </w:tcPr>
          <w:p w14:paraId="27CC79E5"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w:t>
            </w:r>
          </w:p>
        </w:tc>
        <w:tc>
          <w:tcPr>
            <w:tcW w:w="1228" w:type="dxa"/>
            <w:tcBorders>
              <w:top w:val="nil"/>
              <w:left w:val="nil"/>
              <w:bottom w:val="single" w:sz="4" w:space="0" w:color="auto"/>
              <w:right w:val="single" w:sz="4" w:space="0" w:color="auto"/>
            </w:tcBorders>
            <w:shd w:val="clear" w:color="auto" w:fill="auto"/>
            <w:noWrap/>
            <w:vAlign w:val="bottom"/>
            <w:hideMark/>
          </w:tcPr>
          <w:p w14:paraId="6A6D1025"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54C6D87C"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1D0EA56"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Circulo inferior</w:t>
            </w:r>
          </w:p>
        </w:tc>
        <w:tc>
          <w:tcPr>
            <w:tcW w:w="1015" w:type="dxa"/>
            <w:tcBorders>
              <w:top w:val="nil"/>
              <w:left w:val="nil"/>
              <w:bottom w:val="single" w:sz="4" w:space="0" w:color="auto"/>
              <w:right w:val="single" w:sz="4" w:space="0" w:color="auto"/>
            </w:tcBorders>
            <w:shd w:val="clear" w:color="auto" w:fill="auto"/>
            <w:noWrap/>
            <w:vAlign w:val="bottom"/>
            <w:hideMark/>
          </w:tcPr>
          <w:p w14:paraId="36BAB0D9"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R2</w:t>
            </w:r>
          </w:p>
        </w:tc>
        <w:tc>
          <w:tcPr>
            <w:tcW w:w="1172" w:type="dxa"/>
            <w:tcBorders>
              <w:top w:val="nil"/>
              <w:left w:val="nil"/>
              <w:bottom w:val="single" w:sz="4" w:space="0" w:color="auto"/>
              <w:right w:val="single" w:sz="4" w:space="0" w:color="auto"/>
            </w:tcBorders>
            <w:shd w:val="clear" w:color="auto" w:fill="auto"/>
            <w:noWrap/>
            <w:vAlign w:val="bottom"/>
            <w:hideMark/>
          </w:tcPr>
          <w:p w14:paraId="331F32E0"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w:t>
            </w:r>
          </w:p>
        </w:tc>
        <w:tc>
          <w:tcPr>
            <w:tcW w:w="1228" w:type="dxa"/>
            <w:tcBorders>
              <w:top w:val="nil"/>
              <w:left w:val="nil"/>
              <w:bottom w:val="single" w:sz="4" w:space="0" w:color="auto"/>
              <w:right w:val="single" w:sz="4" w:space="0" w:color="auto"/>
            </w:tcBorders>
            <w:shd w:val="clear" w:color="auto" w:fill="auto"/>
            <w:noWrap/>
            <w:vAlign w:val="bottom"/>
            <w:hideMark/>
          </w:tcPr>
          <w:p w14:paraId="4EEF7E23"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4F111B0B"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B6BE9BB"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Circulo intermedio</w:t>
            </w:r>
          </w:p>
        </w:tc>
        <w:tc>
          <w:tcPr>
            <w:tcW w:w="1015" w:type="dxa"/>
            <w:tcBorders>
              <w:top w:val="nil"/>
              <w:left w:val="nil"/>
              <w:bottom w:val="single" w:sz="4" w:space="0" w:color="auto"/>
              <w:right w:val="single" w:sz="4" w:space="0" w:color="auto"/>
            </w:tcBorders>
            <w:shd w:val="clear" w:color="auto" w:fill="auto"/>
            <w:noWrap/>
            <w:vAlign w:val="bottom"/>
            <w:hideMark/>
          </w:tcPr>
          <w:p w14:paraId="25F29F39"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R3</w:t>
            </w:r>
          </w:p>
        </w:tc>
        <w:tc>
          <w:tcPr>
            <w:tcW w:w="1172" w:type="dxa"/>
            <w:tcBorders>
              <w:top w:val="nil"/>
              <w:left w:val="nil"/>
              <w:bottom w:val="single" w:sz="4" w:space="0" w:color="auto"/>
              <w:right w:val="single" w:sz="4" w:space="0" w:color="auto"/>
            </w:tcBorders>
            <w:shd w:val="clear" w:color="auto" w:fill="auto"/>
            <w:noWrap/>
            <w:vAlign w:val="bottom"/>
            <w:hideMark/>
          </w:tcPr>
          <w:p w14:paraId="67D323F3"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w:t>
            </w:r>
          </w:p>
        </w:tc>
        <w:tc>
          <w:tcPr>
            <w:tcW w:w="1228" w:type="dxa"/>
            <w:tcBorders>
              <w:top w:val="nil"/>
              <w:left w:val="nil"/>
              <w:bottom w:val="single" w:sz="4" w:space="0" w:color="auto"/>
              <w:right w:val="single" w:sz="4" w:space="0" w:color="auto"/>
            </w:tcBorders>
            <w:shd w:val="clear" w:color="auto" w:fill="auto"/>
            <w:noWrap/>
            <w:vAlign w:val="bottom"/>
            <w:hideMark/>
          </w:tcPr>
          <w:p w14:paraId="2A16FDBE"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268BF353"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E47579A"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Circulo superior</w:t>
            </w:r>
          </w:p>
        </w:tc>
        <w:tc>
          <w:tcPr>
            <w:tcW w:w="1015" w:type="dxa"/>
            <w:tcBorders>
              <w:top w:val="nil"/>
              <w:left w:val="nil"/>
              <w:bottom w:val="single" w:sz="4" w:space="0" w:color="auto"/>
              <w:right w:val="single" w:sz="4" w:space="0" w:color="auto"/>
            </w:tcBorders>
            <w:shd w:val="clear" w:color="auto" w:fill="auto"/>
            <w:noWrap/>
            <w:vAlign w:val="bottom"/>
            <w:hideMark/>
          </w:tcPr>
          <w:p w14:paraId="71F88A48"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R4</w:t>
            </w:r>
          </w:p>
        </w:tc>
        <w:tc>
          <w:tcPr>
            <w:tcW w:w="1172" w:type="dxa"/>
            <w:tcBorders>
              <w:top w:val="nil"/>
              <w:left w:val="nil"/>
              <w:bottom w:val="single" w:sz="4" w:space="0" w:color="auto"/>
              <w:right w:val="single" w:sz="4" w:space="0" w:color="auto"/>
            </w:tcBorders>
            <w:shd w:val="clear" w:color="auto" w:fill="auto"/>
            <w:noWrap/>
            <w:vAlign w:val="bottom"/>
            <w:hideMark/>
          </w:tcPr>
          <w:p w14:paraId="66DDD61A"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w:t>
            </w:r>
          </w:p>
        </w:tc>
        <w:tc>
          <w:tcPr>
            <w:tcW w:w="1228" w:type="dxa"/>
            <w:tcBorders>
              <w:top w:val="nil"/>
              <w:left w:val="nil"/>
              <w:bottom w:val="single" w:sz="4" w:space="0" w:color="auto"/>
              <w:right w:val="single" w:sz="4" w:space="0" w:color="auto"/>
            </w:tcBorders>
            <w:shd w:val="clear" w:color="auto" w:fill="auto"/>
            <w:noWrap/>
            <w:vAlign w:val="bottom"/>
            <w:hideMark/>
          </w:tcPr>
          <w:p w14:paraId="676B9DA7"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110ED71A"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20280F4"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Circulo final</w:t>
            </w:r>
          </w:p>
        </w:tc>
        <w:tc>
          <w:tcPr>
            <w:tcW w:w="1015" w:type="dxa"/>
            <w:tcBorders>
              <w:top w:val="nil"/>
              <w:left w:val="nil"/>
              <w:bottom w:val="single" w:sz="4" w:space="0" w:color="auto"/>
              <w:right w:val="single" w:sz="4" w:space="0" w:color="auto"/>
            </w:tcBorders>
            <w:shd w:val="clear" w:color="auto" w:fill="auto"/>
            <w:noWrap/>
            <w:vAlign w:val="bottom"/>
            <w:hideMark/>
          </w:tcPr>
          <w:p w14:paraId="151A0DA0"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R5</w:t>
            </w:r>
          </w:p>
        </w:tc>
        <w:tc>
          <w:tcPr>
            <w:tcW w:w="1172" w:type="dxa"/>
            <w:tcBorders>
              <w:top w:val="nil"/>
              <w:left w:val="nil"/>
              <w:bottom w:val="single" w:sz="4" w:space="0" w:color="auto"/>
              <w:right w:val="single" w:sz="4" w:space="0" w:color="auto"/>
            </w:tcBorders>
            <w:shd w:val="clear" w:color="auto" w:fill="auto"/>
            <w:noWrap/>
            <w:vAlign w:val="bottom"/>
            <w:hideMark/>
          </w:tcPr>
          <w:p w14:paraId="238965B4"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w:t>
            </w:r>
          </w:p>
        </w:tc>
        <w:tc>
          <w:tcPr>
            <w:tcW w:w="1228" w:type="dxa"/>
            <w:tcBorders>
              <w:top w:val="nil"/>
              <w:left w:val="nil"/>
              <w:bottom w:val="single" w:sz="4" w:space="0" w:color="auto"/>
              <w:right w:val="single" w:sz="4" w:space="0" w:color="auto"/>
            </w:tcBorders>
            <w:shd w:val="clear" w:color="auto" w:fill="auto"/>
            <w:noWrap/>
            <w:vAlign w:val="bottom"/>
            <w:hideMark/>
          </w:tcPr>
          <w:p w14:paraId="690F752B"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1EDC3F1D"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15ECA2E"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Desplazamiento base</w:t>
            </w:r>
          </w:p>
        </w:tc>
        <w:tc>
          <w:tcPr>
            <w:tcW w:w="1015" w:type="dxa"/>
            <w:tcBorders>
              <w:top w:val="nil"/>
              <w:left w:val="nil"/>
              <w:bottom w:val="single" w:sz="4" w:space="0" w:color="auto"/>
              <w:right w:val="single" w:sz="4" w:space="0" w:color="auto"/>
            </w:tcBorders>
            <w:shd w:val="clear" w:color="auto" w:fill="auto"/>
            <w:noWrap/>
            <w:vAlign w:val="bottom"/>
            <w:hideMark/>
          </w:tcPr>
          <w:p w14:paraId="2C7EEFFF"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D1</w:t>
            </w:r>
          </w:p>
        </w:tc>
        <w:tc>
          <w:tcPr>
            <w:tcW w:w="1172" w:type="dxa"/>
            <w:tcBorders>
              <w:top w:val="nil"/>
              <w:left w:val="nil"/>
              <w:bottom w:val="single" w:sz="4" w:space="0" w:color="auto"/>
              <w:right w:val="single" w:sz="4" w:space="0" w:color="auto"/>
            </w:tcBorders>
            <w:shd w:val="clear" w:color="auto" w:fill="auto"/>
            <w:noWrap/>
            <w:vAlign w:val="bottom"/>
            <w:hideMark/>
          </w:tcPr>
          <w:p w14:paraId="1CC9E6B4"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08A436F0"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36B6C82E"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26DF3EC"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Desplazamiento inferior</w:t>
            </w:r>
          </w:p>
        </w:tc>
        <w:tc>
          <w:tcPr>
            <w:tcW w:w="1015" w:type="dxa"/>
            <w:tcBorders>
              <w:top w:val="nil"/>
              <w:left w:val="nil"/>
              <w:bottom w:val="single" w:sz="4" w:space="0" w:color="auto"/>
              <w:right w:val="single" w:sz="4" w:space="0" w:color="auto"/>
            </w:tcBorders>
            <w:shd w:val="clear" w:color="auto" w:fill="auto"/>
            <w:noWrap/>
            <w:vAlign w:val="bottom"/>
            <w:hideMark/>
          </w:tcPr>
          <w:p w14:paraId="4F335F4A"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D2</w:t>
            </w:r>
          </w:p>
        </w:tc>
        <w:tc>
          <w:tcPr>
            <w:tcW w:w="1172" w:type="dxa"/>
            <w:tcBorders>
              <w:top w:val="nil"/>
              <w:left w:val="nil"/>
              <w:bottom w:val="single" w:sz="4" w:space="0" w:color="auto"/>
              <w:right w:val="single" w:sz="4" w:space="0" w:color="auto"/>
            </w:tcBorders>
            <w:shd w:val="clear" w:color="auto" w:fill="auto"/>
            <w:noWrap/>
            <w:vAlign w:val="bottom"/>
            <w:hideMark/>
          </w:tcPr>
          <w:p w14:paraId="00DB8513"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008CDAE9"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65C1AE8F"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D2A6025"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Desplazamiento intermedio</w:t>
            </w:r>
          </w:p>
        </w:tc>
        <w:tc>
          <w:tcPr>
            <w:tcW w:w="1015" w:type="dxa"/>
            <w:tcBorders>
              <w:top w:val="nil"/>
              <w:left w:val="nil"/>
              <w:bottom w:val="single" w:sz="4" w:space="0" w:color="auto"/>
              <w:right w:val="single" w:sz="4" w:space="0" w:color="auto"/>
            </w:tcBorders>
            <w:shd w:val="clear" w:color="auto" w:fill="auto"/>
            <w:noWrap/>
            <w:vAlign w:val="bottom"/>
            <w:hideMark/>
          </w:tcPr>
          <w:p w14:paraId="7DB724FC"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D3</w:t>
            </w:r>
          </w:p>
        </w:tc>
        <w:tc>
          <w:tcPr>
            <w:tcW w:w="1172" w:type="dxa"/>
            <w:tcBorders>
              <w:top w:val="nil"/>
              <w:left w:val="nil"/>
              <w:bottom w:val="single" w:sz="4" w:space="0" w:color="auto"/>
              <w:right w:val="single" w:sz="4" w:space="0" w:color="auto"/>
            </w:tcBorders>
            <w:shd w:val="clear" w:color="auto" w:fill="auto"/>
            <w:noWrap/>
            <w:vAlign w:val="bottom"/>
            <w:hideMark/>
          </w:tcPr>
          <w:p w14:paraId="7612C491"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490BD39B"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2DDE36E7"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2528834"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Desplazamiento superior</w:t>
            </w:r>
          </w:p>
        </w:tc>
        <w:tc>
          <w:tcPr>
            <w:tcW w:w="1015" w:type="dxa"/>
            <w:tcBorders>
              <w:top w:val="nil"/>
              <w:left w:val="nil"/>
              <w:bottom w:val="single" w:sz="4" w:space="0" w:color="auto"/>
              <w:right w:val="single" w:sz="4" w:space="0" w:color="auto"/>
            </w:tcBorders>
            <w:shd w:val="clear" w:color="auto" w:fill="auto"/>
            <w:noWrap/>
            <w:vAlign w:val="bottom"/>
            <w:hideMark/>
          </w:tcPr>
          <w:p w14:paraId="43400E14"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D4</w:t>
            </w:r>
          </w:p>
        </w:tc>
        <w:tc>
          <w:tcPr>
            <w:tcW w:w="1172" w:type="dxa"/>
            <w:tcBorders>
              <w:top w:val="nil"/>
              <w:left w:val="nil"/>
              <w:bottom w:val="single" w:sz="4" w:space="0" w:color="auto"/>
              <w:right w:val="single" w:sz="4" w:space="0" w:color="auto"/>
            </w:tcBorders>
            <w:shd w:val="clear" w:color="auto" w:fill="auto"/>
            <w:noWrap/>
            <w:vAlign w:val="bottom"/>
            <w:hideMark/>
          </w:tcPr>
          <w:p w14:paraId="0B68F148"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53FD0CBB"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r w:rsidR="006D3AD2" w:rsidRPr="00960CF3" w14:paraId="0C9BB665" w14:textId="77777777" w:rsidTr="006D3AD2">
        <w:trPr>
          <w:trHeight w:val="29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0ED1502" w14:textId="77777777" w:rsidR="006D3AD2" w:rsidRPr="00960CF3" w:rsidRDefault="006D3AD2" w:rsidP="00960CF3">
            <w:pPr>
              <w:spacing w:after="0" w:line="276" w:lineRule="auto"/>
              <w:rPr>
                <w:rFonts w:ascii="Arial" w:eastAsia="Times New Roman" w:hAnsi="Arial" w:cs="Arial"/>
                <w:color w:val="000000"/>
                <w:lang w:eastAsia="es-CL"/>
              </w:rPr>
            </w:pPr>
            <w:r w:rsidRPr="00960CF3">
              <w:rPr>
                <w:rFonts w:ascii="Arial" w:eastAsia="Times New Roman" w:hAnsi="Arial" w:cs="Arial"/>
                <w:color w:val="000000"/>
                <w:lang w:eastAsia="es-CL"/>
              </w:rPr>
              <w:t>Desplazamiento final</w:t>
            </w:r>
          </w:p>
        </w:tc>
        <w:tc>
          <w:tcPr>
            <w:tcW w:w="1015" w:type="dxa"/>
            <w:tcBorders>
              <w:top w:val="nil"/>
              <w:left w:val="nil"/>
              <w:bottom w:val="single" w:sz="4" w:space="0" w:color="auto"/>
              <w:right w:val="single" w:sz="4" w:space="0" w:color="auto"/>
            </w:tcBorders>
            <w:shd w:val="clear" w:color="auto" w:fill="auto"/>
            <w:noWrap/>
            <w:vAlign w:val="bottom"/>
            <w:hideMark/>
          </w:tcPr>
          <w:p w14:paraId="624BC671" w14:textId="77777777" w:rsidR="006D3AD2" w:rsidRPr="00EA26C9" w:rsidRDefault="006D3AD2" w:rsidP="00960CF3">
            <w:pPr>
              <w:spacing w:after="0" w:line="276" w:lineRule="auto"/>
              <w:jc w:val="center"/>
              <w:rPr>
                <w:rFonts w:ascii="Arial" w:eastAsia="Times New Roman" w:hAnsi="Arial" w:cs="Arial"/>
                <w:bCs/>
                <w:color w:val="000000"/>
                <w:lang w:eastAsia="es-CL"/>
              </w:rPr>
            </w:pPr>
            <w:r w:rsidRPr="00EA26C9">
              <w:rPr>
                <w:rFonts w:ascii="Arial" w:eastAsia="Times New Roman" w:hAnsi="Arial" w:cs="Arial"/>
                <w:bCs/>
                <w:color w:val="000000"/>
                <w:lang w:eastAsia="es-CL"/>
              </w:rPr>
              <w:t>D5</w:t>
            </w:r>
          </w:p>
        </w:tc>
        <w:tc>
          <w:tcPr>
            <w:tcW w:w="1172" w:type="dxa"/>
            <w:tcBorders>
              <w:top w:val="nil"/>
              <w:left w:val="nil"/>
              <w:bottom w:val="single" w:sz="4" w:space="0" w:color="auto"/>
              <w:right w:val="single" w:sz="4" w:space="0" w:color="auto"/>
            </w:tcBorders>
            <w:shd w:val="clear" w:color="auto" w:fill="auto"/>
            <w:noWrap/>
            <w:vAlign w:val="bottom"/>
            <w:hideMark/>
          </w:tcPr>
          <w:p w14:paraId="1008B94A"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0</w:t>
            </w:r>
          </w:p>
        </w:tc>
        <w:tc>
          <w:tcPr>
            <w:tcW w:w="1228" w:type="dxa"/>
            <w:tcBorders>
              <w:top w:val="nil"/>
              <w:left w:val="nil"/>
              <w:bottom w:val="single" w:sz="4" w:space="0" w:color="auto"/>
              <w:right w:val="single" w:sz="4" w:space="0" w:color="auto"/>
            </w:tcBorders>
            <w:shd w:val="clear" w:color="auto" w:fill="auto"/>
            <w:noWrap/>
            <w:vAlign w:val="bottom"/>
            <w:hideMark/>
          </w:tcPr>
          <w:p w14:paraId="39B9165D" w14:textId="77777777" w:rsidR="006D3AD2" w:rsidRPr="00960CF3" w:rsidRDefault="006D3AD2" w:rsidP="00960CF3">
            <w:pPr>
              <w:spacing w:after="0" w:line="276" w:lineRule="auto"/>
              <w:jc w:val="right"/>
              <w:rPr>
                <w:rFonts w:ascii="Arial" w:eastAsia="Times New Roman" w:hAnsi="Arial" w:cs="Arial"/>
                <w:color w:val="000000"/>
                <w:lang w:eastAsia="es-CL"/>
              </w:rPr>
            </w:pPr>
            <w:r w:rsidRPr="00960CF3">
              <w:rPr>
                <w:rFonts w:ascii="Arial" w:eastAsia="Times New Roman" w:hAnsi="Arial" w:cs="Arial"/>
                <w:color w:val="000000"/>
                <w:lang w:eastAsia="es-CL"/>
              </w:rPr>
              <w:t>100</w:t>
            </w:r>
          </w:p>
        </w:tc>
      </w:tr>
    </w:tbl>
    <w:p w14:paraId="4CB0F48B" w14:textId="77777777" w:rsidR="006D3AD2" w:rsidRPr="00960CF3" w:rsidRDefault="006D3AD2" w:rsidP="00960CF3">
      <w:pPr>
        <w:spacing w:line="276" w:lineRule="auto"/>
        <w:jc w:val="both"/>
        <w:rPr>
          <w:rFonts w:ascii="Arial" w:hAnsi="Arial" w:cs="Arial"/>
        </w:rPr>
      </w:pPr>
    </w:p>
    <w:p w14:paraId="3BA246A6" w14:textId="10F35C5F" w:rsidR="00B14E3F" w:rsidRPr="00DD32E2" w:rsidRDefault="00D61DB4" w:rsidP="00960CF3">
      <w:pPr>
        <w:spacing w:line="276" w:lineRule="auto"/>
        <w:jc w:val="both"/>
        <w:rPr>
          <w:rFonts w:ascii="Arial" w:hAnsi="Arial" w:cs="Arial"/>
        </w:rPr>
      </w:pPr>
      <w:r w:rsidRPr="00DD32E2">
        <w:rPr>
          <w:rFonts w:ascii="Arial" w:hAnsi="Arial" w:cs="Arial"/>
        </w:rPr>
        <w:t xml:space="preserve">Los valores </w:t>
      </w:r>
      <w:r w:rsidR="00BF02C2" w:rsidRPr="00DD32E2">
        <w:rPr>
          <w:rFonts w:ascii="Arial" w:hAnsi="Arial" w:cs="Arial"/>
        </w:rPr>
        <w:t>para</w:t>
      </w:r>
      <w:r w:rsidRPr="00DD32E2">
        <w:rPr>
          <w:rFonts w:ascii="Arial" w:hAnsi="Arial" w:cs="Arial"/>
        </w:rPr>
        <w:t xml:space="preserve"> los </w:t>
      </w:r>
      <w:r w:rsidR="003C49A1" w:rsidRPr="00DD32E2">
        <w:rPr>
          <w:rFonts w:ascii="Arial" w:hAnsi="Arial" w:cs="Arial"/>
        </w:rPr>
        <w:t>parámetros</w:t>
      </w:r>
      <w:r w:rsidR="00BF02C2" w:rsidRPr="00DD32E2">
        <w:rPr>
          <w:rFonts w:ascii="Arial" w:hAnsi="Arial" w:cs="Arial"/>
        </w:rPr>
        <w:t xml:space="preserve"> </w:t>
      </w:r>
      <w:r w:rsidRPr="00DD32E2">
        <w:rPr>
          <w:rFonts w:ascii="Arial" w:hAnsi="Arial" w:cs="Arial"/>
        </w:rPr>
        <w:t xml:space="preserve">se han </w:t>
      </w:r>
      <w:r w:rsidR="00BF02C2" w:rsidRPr="00DD32E2">
        <w:rPr>
          <w:rFonts w:ascii="Arial" w:hAnsi="Arial" w:cs="Arial"/>
        </w:rPr>
        <w:t>definido</w:t>
      </w:r>
      <w:r w:rsidRPr="00DD32E2">
        <w:rPr>
          <w:rFonts w:ascii="Arial" w:hAnsi="Arial" w:cs="Arial"/>
        </w:rPr>
        <w:t xml:space="preserve"> en centímetros, con rangos de </w:t>
      </w:r>
      <w:r w:rsidR="00FC3F00" w:rsidRPr="00DD32E2">
        <w:rPr>
          <w:rFonts w:ascii="Arial" w:hAnsi="Arial" w:cs="Arial"/>
        </w:rPr>
        <w:t xml:space="preserve">mínimo </w:t>
      </w:r>
      <w:r w:rsidR="00BF02C2" w:rsidRPr="00DD32E2">
        <w:rPr>
          <w:rFonts w:ascii="Arial" w:hAnsi="Arial" w:cs="Arial"/>
        </w:rPr>
        <w:t>a máximo,</w:t>
      </w:r>
      <w:r w:rsidRPr="00DD32E2">
        <w:rPr>
          <w:rFonts w:ascii="Arial" w:hAnsi="Arial" w:cs="Arial"/>
        </w:rPr>
        <w:t xml:space="preserve"> equivalentes a </w:t>
      </w:r>
      <w:r w:rsidR="00BF02C2" w:rsidRPr="00DD32E2">
        <w:rPr>
          <w:rFonts w:ascii="Arial" w:hAnsi="Arial" w:cs="Arial"/>
        </w:rPr>
        <w:t xml:space="preserve">las medidas posibles de construir </w:t>
      </w:r>
      <w:r w:rsidRPr="00DD32E2">
        <w:rPr>
          <w:rFonts w:ascii="Arial" w:hAnsi="Arial" w:cs="Arial"/>
        </w:rPr>
        <w:t xml:space="preserve">con el sistema de </w:t>
      </w:r>
      <w:r w:rsidR="003C49A1" w:rsidRPr="00DD32E2">
        <w:rPr>
          <w:rFonts w:ascii="Arial" w:hAnsi="Arial" w:cs="Arial"/>
        </w:rPr>
        <w:t xml:space="preserve">moldajes </w:t>
      </w:r>
      <w:r w:rsidR="00BF02C2" w:rsidRPr="00DD32E2">
        <w:rPr>
          <w:rFonts w:ascii="Arial" w:hAnsi="Arial" w:cs="Arial"/>
        </w:rPr>
        <w:t>flexibles (Tabla 2)</w:t>
      </w:r>
      <w:r w:rsidRPr="00DD32E2">
        <w:rPr>
          <w:rFonts w:ascii="Arial" w:hAnsi="Arial" w:cs="Arial"/>
        </w:rPr>
        <w:t xml:space="preserve">. </w:t>
      </w:r>
      <w:r w:rsidR="00C55BB5" w:rsidRPr="00DD32E2">
        <w:rPr>
          <w:rFonts w:ascii="Arial" w:hAnsi="Arial" w:cs="Arial"/>
        </w:rPr>
        <w:t>Aunque las</w:t>
      </w:r>
      <w:r w:rsidRPr="00DD32E2">
        <w:rPr>
          <w:rFonts w:ascii="Arial" w:hAnsi="Arial" w:cs="Arial"/>
        </w:rPr>
        <w:t xml:space="preserve"> columnas construidas </w:t>
      </w:r>
      <w:r w:rsidR="003C49A1" w:rsidRPr="00DD32E2">
        <w:rPr>
          <w:rFonts w:ascii="Arial" w:hAnsi="Arial" w:cs="Arial"/>
        </w:rPr>
        <w:t xml:space="preserve">a la fecha </w:t>
      </w:r>
      <w:r w:rsidR="002D7BA3" w:rsidRPr="00DD32E2">
        <w:rPr>
          <w:rFonts w:ascii="Arial" w:hAnsi="Arial" w:cs="Arial"/>
        </w:rPr>
        <w:t>ha</w:t>
      </w:r>
      <w:r w:rsidR="00BF02C2" w:rsidRPr="00DD32E2">
        <w:rPr>
          <w:rFonts w:ascii="Arial" w:hAnsi="Arial" w:cs="Arial"/>
        </w:rPr>
        <w:t>n sido más reducidas</w:t>
      </w:r>
      <w:r w:rsidR="003C49A1" w:rsidRPr="00DD32E2">
        <w:rPr>
          <w:rFonts w:ascii="Arial" w:hAnsi="Arial" w:cs="Arial"/>
        </w:rPr>
        <w:t xml:space="preserve">, pero </w:t>
      </w:r>
      <w:r w:rsidR="002D7BA3" w:rsidRPr="00DD32E2">
        <w:rPr>
          <w:rFonts w:ascii="Arial" w:hAnsi="Arial" w:cs="Arial"/>
        </w:rPr>
        <w:t>es viable ejecutar</w:t>
      </w:r>
      <w:r w:rsidR="003C49A1" w:rsidRPr="00DD32E2">
        <w:rPr>
          <w:rFonts w:ascii="Arial" w:hAnsi="Arial" w:cs="Arial"/>
        </w:rPr>
        <w:t xml:space="preserve"> alternativas </w:t>
      </w:r>
      <w:r w:rsidR="00FC3F00" w:rsidRPr="00DD32E2">
        <w:rPr>
          <w:rFonts w:ascii="Arial" w:hAnsi="Arial" w:cs="Arial"/>
        </w:rPr>
        <w:t>más</w:t>
      </w:r>
      <w:r w:rsidR="003C49A1" w:rsidRPr="00DD32E2">
        <w:rPr>
          <w:rFonts w:ascii="Arial" w:hAnsi="Arial" w:cs="Arial"/>
        </w:rPr>
        <w:t xml:space="preserve"> </w:t>
      </w:r>
      <w:r w:rsidR="00BF02C2" w:rsidRPr="00DD32E2">
        <w:rPr>
          <w:rFonts w:ascii="Arial" w:hAnsi="Arial" w:cs="Arial"/>
        </w:rPr>
        <w:t>variadas</w:t>
      </w:r>
      <w:r w:rsidR="00110464" w:rsidRPr="00DD32E2">
        <w:rPr>
          <w:rFonts w:ascii="Arial" w:hAnsi="Arial" w:cs="Arial"/>
        </w:rPr>
        <w:t xml:space="preserve">. </w:t>
      </w:r>
      <w:r w:rsidR="00BF02C2" w:rsidRPr="00DD32E2">
        <w:rPr>
          <w:rFonts w:ascii="Arial" w:hAnsi="Arial" w:cs="Arial"/>
        </w:rPr>
        <w:t>Tampoco</w:t>
      </w:r>
      <w:r w:rsidR="00FC3F00" w:rsidRPr="00DD32E2">
        <w:rPr>
          <w:rFonts w:ascii="Arial" w:hAnsi="Arial" w:cs="Arial"/>
        </w:rPr>
        <w:t xml:space="preserve"> se han cons</w:t>
      </w:r>
      <w:r w:rsidR="002D7BA3" w:rsidRPr="00DD32E2">
        <w:rPr>
          <w:rFonts w:ascii="Arial" w:hAnsi="Arial" w:cs="Arial"/>
        </w:rPr>
        <w:t>iderado desplazamientos</w:t>
      </w:r>
      <w:r w:rsidR="00BF02C2" w:rsidRPr="00DD32E2">
        <w:rPr>
          <w:rFonts w:ascii="Arial" w:hAnsi="Arial" w:cs="Arial"/>
        </w:rPr>
        <w:t xml:space="preserve"> laterales en las realizadas hasta ahora</w:t>
      </w:r>
      <w:r w:rsidR="002D7BA3" w:rsidRPr="00DD32E2">
        <w:rPr>
          <w:rFonts w:ascii="Arial" w:hAnsi="Arial" w:cs="Arial"/>
        </w:rPr>
        <w:t>, pero sí</w:t>
      </w:r>
      <w:r w:rsidR="00FC3F00" w:rsidRPr="00DD32E2">
        <w:rPr>
          <w:rFonts w:ascii="Arial" w:hAnsi="Arial" w:cs="Arial"/>
        </w:rPr>
        <w:t xml:space="preserve"> en los modelos menores. </w:t>
      </w:r>
      <w:r w:rsidR="00BF02C2" w:rsidRPr="00DD32E2">
        <w:rPr>
          <w:rFonts w:ascii="Arial" w:hAnsi="Arial" w:cs="Arial"/>
        </w:rPr>
        <w:t xml:space="preserve">Las alturas </w:t>
      </w:r>
      <w:r w:rsidR="003E2EFC" w:rsidRPr="00DD32E2">
        <w:rPr>
          <w:rFonts w:ascii="Arial" w:hAnsi="Arial" w:cs="Arial"/>
        </w:rPr>
        <w:t>pueden</w:t>
      </w:r>
      <w:r w:rsidR="003C49A1" w:rsidRPr="00DD32E2">
        <w:rPr>
          <w:rFonts w:ascii="Arial" w:hAnsi="Arial" w:cs="Arial"/>
        </w:rPr>
        <w:t xml:space="preserve"> alcanzar desde un valor cero</w:t>
      </w:r>
      <w:r w:rsidR="00FC3F00" w:rsidRPr="00DD32E2">
        <w:rPr>
          <w:rFonts w:ascii="Arial" w:hAnsi="Arial" w:cs="Arial"/>
        </w:rPr>
        <w:t>,</w:t>
      </w:r>
      <w:r w:rsidR="003C49A1" w:rsidRPr="00DD32E2">
        <w:rPr>
          <w:rFonts w:ascii="Arial" w:hAnsi="Arial" w:cs="Arial"/>
        </w:rPr>
        <w:t xml:space="preserve"> equivalente a la base</w:t>
      </w:r>
      <w:r w:rsidR="00FC3F00" w:rsidRPr="00DD32E2">
        <w:rPr>
          <w:rFonts w:ascii="Arial" w:hAnsi="Arial" w:cs="Arial"/>
        </w:rPr>
        <w:t>,</w:t>
      </w:r>
      <w:r w:rsidR="00BF02C2" w:rsidRPr="00DD32E2">
        <w:rPr>
          <w:rFonts w:ascii="Arial" w:hAnsi="Arial" w:cs="Arial"/>
        </w:rPr>
        <w:t xml:space="preserve"> hasta un </w:t>
      </w:r>
      <w:r w:rsidR="003C49A1" w:rsidRPr="00DD32E2">
        <w:rPr>
          <w:rFonts w:ascii="Arial" w:hAnsi="Arial" w:cs="Arial"/>
        </w:rPr>
        <w:t xml:space="preserve">total </w:t>
      </w:r>
      <w:r w:rsidR="00BF02C2" w:rsidRPr="00DD32E2">
        <w:rPr>
          <w:rFonts w:ascii="Arial" w:hAnsi="Arial" w:cs="Arial"/>
        </w:rPr>
        <w:t>de</w:t>
      </w:r>
      <w:r w:rsidR="003E2EFC" w:rsidRPr="00DD32E2">
        <w:rPr>
          <w:rFonts w:ascii="Arial" w:hAnsi="Arial" w:cs="Arial"/>
        </w:rPr>
        <w:t xml:space="preserve"> 1.000 cm. (10 mts.), aunque las columnas construidas han alcanzado </w:t>
      </w:r>
      <w:r w:rsidR="00BF02C2" w:rsidRPr="00DD32E2">
        <w:rPr>
          <w:rFonts w:ascii="Arial" w:hAnsi="Arial" w:cs="Arial"/>
        </w:rPr>
        <w:t>sólo hasta 6 mts</w:t>
      </w:r>
      <w:r w:rsidR="003E2EFC" w:rsidRPr="00DD32E2">
        <w:rPr>
          <w:rFonts w:ascii="Arial" w:hAnsi="Arial" w:cs="Arial"/>
        </w:rPr>
        <w:t xml:space="preserve">. Los radios se contemplan desde 10 a 100 cm., que producen secciones de 20 cm hasta 2 mts. de ancho. </w:t>
      </w:r>
      <w:r w:rsidR="00BF02C2" w:rsidRPr="00DD32E2">
        <w:rPr>
          <w:rFonts w:ascii="Arial" w:hAnsi="Arial" w:cs="Arial"/>
        </w:rPr>
        <w:t>Las columnas</w:t>
      </w:r>
      <w:r w:rsidR="003E2EFC" w:rsidRPr="00DD32E2">
        <w:rPr>
          <w:rFonts w:ascii="Arial" w:hAnsi="Arial" w:cs="Arial"/>
        </w:rPr>
        <w:t xml:space="preserve"> ejecutadas han tenido </w:t>
      </w:r>
      <w:r w:rsidR="00BF02C2" w:rsidRPr="00DD32E2">
        <w:rPr>
          <w:rFonts w:ascii="Arial" w:hAnsi="Arial" w:cs="Arial"/>
        </w:rPr>
        <w:t xml:space="preserve">diámetros </w:t>
      </w:r>
      <w:r w:rsidR="003E2EFC" w:rsidRPr="00DD32E2">
        <w:rPr>
          <w:rFonts w:ascii="Arial" w:hAnsi="Arial" w:cs="Arial"/>
        </w:rPr>
        <w:t>desde 30 a 60 cm. en los extremos, y hasta un metro en las</w:t>
      </w:r>
      <w:r w:rsidR="00BF02C2" w:rsidRPr="00DD32E2">
        <w:rPr>
          <w:rFonts w:ascii="Arial" w:hAnsi="Arial" w:cs="Arial"/>
        </w:rPr>
        <w:t xml:space="preserve"> partes centrales. </w:t>
      </w:r>
      <w:r w:rsidR="003E2EFC" w:rsidRPr="00DD32E2">
        <w:rPr>
          <w:rFonts w:ascii="Arial" w:hAnsi="Arial" w:cs="Arial"/>
        </w:rPr>
        <w:t xml:space="preserve">Los desplazamientos laterales se programaron desde 0 a 100 cm (un metro), </w:t>
      </w:r>
      <w:r w:rsidR="00C6793D" w:rsidRPr="00DD32E2">
        <w:rPr>
          <w:rFonts w:ascii="Arial" w:hAnsi="Arial" w:cs="Arial"/>
        </w:rPr>
        <w:t>aunque las maquetas han asumido variaciones mayores</w:t>
      </w:r>
      <w:r w:rsidR="003E2EFC" w:rsidRPr="00DD32E2">
        <w:rPr>
          <w:rFonts w:ascii="Arial" w:hAnsi="Arial" w:cs="Arial"/>
        </w:rPr>
        <w:t>.</w:t>
      </w:r>
      <w:r w:rsidR="00B14E3F" w:rsidRPr="00DD32E2">
        <w:rPr>
          <w:rFonts w:ascii="Arial" w:hAnsi="Arial" w:cs="Arial"/>
        </w:rPr>
        <w:t xml:space="preserve"> </w:t>
      </w:r>
    </w:p>
    <w:p w14:paraId="5B7D1316" w14:textId="40239F12" w:rsidR="00110464" w:rsidRPr="00DD32E2" w:rsidRDefault="00B14E3F" w:rsidP="00960CF3">
      <w:pPr>
        <w:spacing w:line="276" w:lineRule="auto"/>
        <w:jc w:val="both"/>
        <w:rPr>
          <w:rFonts w:ascii="Arial" w:hAnsi="Arial" w:cs="Arial"/>
        </w:rPr>
      </w:pPr>
      <w:r w:rsidRPr="00DD32E2">
        <w:rPr>
          <w:rFonts w:ascii="Arial" w:hAnsi="Arial" w:cs="Arial"/>
        </w:rPr>
        <w:t xml:space="preserve">La programación inicial se deja con magnitudes medias </w:t>
      </w:r>
      <w:r w:rsidR="008F3ABA" w:rsidRPr="00DD32E2">
        <w:rPr>
          <w:rFonts w:ascii="Arial" w:hAnsi="Arial" w:cs="Arial"/>
        </w:rPr>
        <w:t xml:space="preserve">o nulas </w:t>
      </w:r>
      <w:r w:rsidRPr="00DD32E2">
        <w:rPr>
          <w:rFonts w:ascii="Arial" w:hAnsi="Arial" w:cs="Arial"/>
        </w:rPr>
        <w:t xml:space="preserve">por cada variable (denominados “por defecto”), que después se pueden modificar </w:t>
      </w:r>
      <w:r w:rsidR="00BF02C2" w:rsidRPr="00DD32E2">
        <w:rPr>
          <w:rFonts w:ascii="Arial" w:hAnsi="Arial" w:cs="Arial"/>
        </w:rPr>
        <w:t>para</w:t>
      </w:r>
      <w:r w:rsidR="008A283C" w:rsidRPr="00DD32E2">
        <w:rPr>
          <w:rFonts w:ascii="Arial" w:hAnsi="Arial" w:cs="Arial"/>
        </w:rPr>
        <w:t xml:space="preserve"> </w:t>
      </w:r>
      <w:r w:rsidRPr="00DD32E2">
        <w:rPr>
          <w:rFonts w:ascii="Arial" w:hAnsi="Arial" w:cs="Arial"/>
        </w:rPr>
        <w:t>generar</w:t>
      </w:r>
      <w:r w:rsidR="008A283C" w:rsidRPr="00DD32E2">
        <w:rPr>
          <w:rFonts w:ascii="Arial" w:hAnsi="Arial" w:cs="Arial"/>
        </w:rPr>
        <w:t xml:space="preserve"> </w:t>
      </w:r>
      <w:r w:rsidR="00BF02C2" w:rsidRPr="00DD32E2">
        <w:rPr>
          <w:rFonts w:ascii="Arial" w:hAnsi="Arial" w:cs="Arial"/>
        </w:rPr>
        <w:t xml:space="preserve">las distintas </w:t>
      </w:r>
      <w:r w:rsidR="008A283C" w:rsidRPr="00DD32E2">
        <w:rPr>
          <w:rFonts w:ascii="Arial" w:hAnsi="Arial" w:cs="Arial"/>
        </w:rPr>
        <w:t xml:space="preserve">formas. Los valores de altura deben ser </w:t>
      </w:r>
      <w:r w:rsidR="00BF02C2" w:rsidRPr="00DD32E2">
        <w:rPr>
          <w:rFonts w:ascii="Arial" w:hAnsi="Arial" w:cs="Arial"/>
        </w:rPr>
        <w:t>seguir</w:t>
      </w:r>
      <w:r w:rsidR="008A283C" w:rsidRPr="00DD32E2">
        <w:rPr>
          <w:rFonts w:ascii="Arial" w:hAnsi="Arial" w:cs="Arial"/>
        </w:rPr>
        <w:t xml:space="preserve"> la secuencia establecida. Si</w:t>
      </w:r>
      <w:r w:rsidR="00110464" w:rsidRPr="00DD32E2">
        <w:rPr>
          <w:rFonts w:ascii="Arial" w:hAnsi="Arial" w:cs="Arial"/>
        </w:rPr>
        <w:t xml:space="preserve"> algunas circunferencias de radios o desplazamientos muy disimiles qued</w:t>
      </w:r>
      <w:r w:rsidR="00E02C2F" w:rsidRPr="00DD32E2">
        <w:rPr>
          <w:rFonts w:ascii="Arial" w:hAnsi="Arial" w:cs="Arial"/>
        </w:rPr>
        <w:t>a</w:t>
      </w:r>
      <w:r w:rsidR="00110464" w:rsidRPr="00DD32E2">
        <w:rPr>
          <w:rFonts w:ascii="Arial" w:hAnsi="Arial" w:cs="Arial"/>
        </w:rPr>
        <w:t xml:space="preserve">n con alturas </w:t>
      </w:r>
      <w:r w:rsidR="008A283C" w:rsidRPr="00DD32E2">
        <w:rPr>
          <w:rFonts w:ascii="Arial" w:hAnsi="Arial" w:cs="Arial"/>
        </w:rPr>
        <w:t>próximas</w:t>
      </w:r>
      <w:r w:rsidR="00110464" w:rsidRPr="00DD32E2">
        <w:rPr>
          <w:rFonts w:ascii="Arial" w:hAnsi="Arial" w:cs="Arial"/>
        </w:rPr>
        <w:t xml:space="preserve"> </w:t>
      </w:r>
      <w:r w:rsidR="004539F4" w:rsidRPr="00DD32E2">
        <w:rPr>
          <w:rFonts w:ascii="Arial" w:hAnsi="Arial" w:cs="Arial"/>
        </w:rPr>
        <w:t>puede producir</w:t>
      </w:r>
      <w:r w:rsidR="00110464" w:rsidRPr="00DD32E2">
        <w:rPr>
          <w:rFonts w:ascii="Arial" w:hAnsi="Arial" w:cs="Arial"/>
        </w:rPr>
        <w:t xml:space="preserve"> perfiles que no se </w:t>
      </w:r>
      <w:r w:rsidR="008A283C" w:rsidRPr="00DD32E2">
        <w:rPr>
          <w:rFonts w:ascii="Arial" w:hAnsi="Arial" w:cs="Arial"/>
        </w:rPr>
        <w:t>pueden realizar</w:t>
      </w:r>
      <w:r w:rsidR="00110464" w:rsidRPr="00DD32E2">
        <w:rPr>
          <w:rFonts w:ascii="Arial" w:hAnsi="Arial" w:cs="Arial"/>
        </w:rPr>
        <w:t xml:space="preserve"> apr</w:t>
      </w:r>
      <w:r w:rsidR="004539F4" w:rsidRPr="00DD32E2">
        <w:rPr>
          <w:rFonts w:ascii="Arial" w:hAnsi="Arial" w:cs="Arial"/>
        </w:rPr>
        <w:t xml:space="preserve">opiadamente. </w:t>
      </w:r>
      <w:r w:rsidR="008A283C" w:rsidRPr="00DD32E2">
        <w:rPr>
          <w:rFonts w:ascii="Arial" w:hAnsi="Arial" w:cs="Arial"/>
        </w:rPr>
        <w:t xml:space="preserve">Estas condiciones se pueden </w:t>
      </w:r>
      <w:r w:rsidRPr="00DD32E2">
        <w:rPr>
          <w:rFonts w:ascii="Arial" w:hAnsi="Arial" w:cs="Arial"/>
        </w:rPr>
        <w:t>restringir</w:t>
      </w:r>
      <w:r w:rsidR="008A283C" w:rsidRPr="00DD32E2">
        <w:rPr>
          <w:rFonts w:ascii="Arial" w:hAnsi="Arial" w:cs="Arial"/>
        </w:rPr>
        <w:t xml:space="preserve"> con </w:t>
      </w:r>
      <w:r w:rsidR="00BF02C2" w:rsidRPr="00DD32E2">
        <w:rPr>
          <w:rFonts w:ascii="Arial" w:hAnsi="Arial" w:cs="Arial"/>
        </w:rPr>
        <w:t>la programación</w:t>
      </w:r>
      <w:r w:rsidR="00110464" w:rsidRPr="00DD32E2">
        <w:rPr>
          <w:rFonts w:ascii="Arial" w:hAnsi="Arial" w:cs="Arial"/>
        </w:rPr>
        <w:t xml:space="preserve">. </w:t>
      </w:r>
    </w:p>
    <w:p w14:paraId="4F24C644" w14:textId="77777777" w:rsidR="009C1A82" w:rsidRPr="00960CF3" w:rsidRDefault="009C1A82" w:rsidP="00960CF3">
      <w:pPr>
        <w:spacing w:line="276" w:lineRule="auto"/>
        <w:jc w:val="center"/>
        <w:rPr>
          <w:rFonts w:ascii="Arial" w:hAnsi="Arial" w:cs="Arial"/>
        </w:rPr>
      </w:pPr>
      <w:r w:rsidRPr="00960CF3">
        <w:rPr>
          <w:rFonts w:ascii="Arial" w:hAnsi="Arial" w:cs="Arial"/>
          <w:noProof/>
          <w:lang w:eastAsia="es-CL"/>
        </w:rPr>
        <w:lastRenderedPageBreak/>
        <w:drawing>
          <wp:inline distT="0" distB="0" distL="0" distR="0" wp14:anchorId="60A54E34" wp14:editId="40B60692">
            <wp:extent cx="3189817" cy="517097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2+G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7219" cy="5182978"/>
                    </a:xfrm>
                    <a:prstGeom prst="rect">
                      <a:avLst/>
                    </a:prstGeom>
                  </pic:spPr>
                </pic:pic>
              </a:graphicData>
            </a:graphic>
          </wp:inline>
        </w:drawing>
      </w:r>
    </w:p>
    <w:p w14:paraId="50D6EF40" w14:textId="43D577E2" w:rsidR="009C1A82" w:rsidRPr="00960CF3" w:rsidRDefault="009C1A82" w:rsidP="00960CF3">
      <w:pPr>
        <w:spacing w:line="276" w:lineRule="auto"/>
        <w:jc w:val="center"/>
        <w:rPr>
          <w:rFonts w:ascii="Arial" w:hAnsi="Arial" w:cs="Arial"/>
        </w:rPr>
      </w:pPr>
      <w:r w:rsidRPr="00960CF3">
        <w:rPr>
          <w:rFonts w:ascii="Arial" w:hAnsi="Arial" w:cs="Arial"/>
        </w:rPr>
        <w:t xml:space="preserve">Fig.3. Generación de Columnas según </w:t>
      </w:r>
      <w:r w:rsidR="00EA26C9">
        <w:rPr>
          <w:rFonts w:ascii="Arial" w:hAnsi="Arial" w:cs="Arial"/>
        </w:rPr>
        <w:t>d</w:t>
      </w:r>
      <w:r w:rsidRPr="00960CF3">
        <w:rPr>
          <w:rFonts w:ascii="Arial" w:hAnsi="Arial" w:cs="Arial"/>
        </w:rPr>
        <w:t xml:space="preserve">iferentes </w:t>
      </w:r>
      <w:r w:rsidR="00EA26C9">
        <w:rPr>
          <w:rFonts w:ascii="Arial" w:hAnsi="Arial" w:cs="Arial"/>
        </w:rPr>
        <w:t>v</w:t>
      </w:r>
      <w:r w:rsidRPr="00960CF3">
        <w:rPr>
          <w:rFonts w:ascii="Arial" w:hAnsi="Arial" w:cs="Arial"/>
        </w:rPr>
        <w:t xml:space="preserve">alores </w:t>
      </w:r>
      <w:r w:rsidR="00EA26C9">
        <w:rPr>
          <w:rFonts w:ascii="Arial" w:hAnsi="Arial" w:cs="Arial"/>
        </w:rPr>
        <w:t>p</w:t>
      </w:r>
      <w:r w:rsidRPr="00960CF3">
        <w:rPr>
          <w:rFonts w:ascii="Arial" w:hAnsi="Arial" w:cs="Arial"/>
        </w:rPr>
        <w:t>aramétricos</w:t>
      </w:r>
      <w:r w:rsidR="00EA26C9">
        <w:rPr>
          <w:rFonts w:ascii="Arial" w:hAnsi="Arial" w:cs="Arial"/>
        </w:rPr>
        <w:t>. (elaboración propia)</w:t>
      </w:r>
    </w:p>
    <w:p w14:paraId="00EC2AAC" w14:textId="77777777" w:rsidR="009C1A82" w:rsidRPr="00960CF3" w:rsidRDefault="009C1A82" w:rsidP="00960CF3">
      <w:pPr>
        <w:spacing w:line="276" w:lineRule="auto"/>
        <w:jc w:val="center"/>
        <w:rPr>
          <w:rFonts w:ascii="Arial" w:hAnsi="Arial" w:cs="Arial"/>
        </w:rPr>
      </w:pPr>
    </w:p>
    <w:p w14:paraId="330D27A6" w14:textId="77777777" w:rsidR="007A74EF" w:rsidRPr="00173125" w:rsidRDefault="007A74EF" w:rsidP="00173125">
      <w:pPr>
        <w:pStyle w:val="Prrafodelista"/>
        <w:spacing w:line="276" w:lineRule="auto"/>
        <w:ind w:left="0"/>
        <w:jc w:val="both"/>
        <w:rPr>
          <w:rFonts w:ascii="Arial" w:hAnsi="Arial" w:cs="Arial"/>
          <w:i/>
        </w:rPr>
      </w:pPr>
      <w:r w:rsidRPr="00173125">
        <w:rPr>
          <w:rFonts w:ascii="Arial" w:hAnsi="Arial" w:cs="Arial"/>
          <w:i/>
        </w:rPr>
        <w:t>Programación</w:t>
      </w:r>
    </w:p>
    <w:p w14:paraId="31CB6865" w14:textId="19BFAA89" w:rsidR="007A74EF" w:rsidRPr="00DD32E2" w:rsidRDefault="007A74EF" w:rsidP="00173125">
      <w:pPr>
        <w:spacing w:line="276" w:lineRule="auto"/>
        <w:jc w:val="both"/>
        <w:rPr>
          <w:rFonts w:ascii="Arial" w:hAnsi="Arial" w:cs="Arial"/>
        </w:rPr>
      </w:pPr>
      <w:r w:rsidRPr="00DD32E2">
        <w:rPr>
          <w:rFonts w:ascii="Arial" w:hAnsi="Arial" w:cs="Arial"/>
        </w:rPr>
        <w:t xml:space="preserve">El procedimiento paramétrico se ha </w:t>
      </w:r>
      <w:r w:rsidR="00245AF4" w:rsidRPr="00DD32E2">
        <w:rPr>
          <w:rFonts w:ascii="Arial" w:hAnsi="Arial" w:cs="Arial"/>
        </w:rPr>
        <w:t>desarrollado</w:t>
      </w:r>
      <w:r w:rsidRPr="00DD32E2">
        <w:rPr>
          <w:rFonts w:ascii="Arial" w:hAnsi="Arial" w:cs="Arial"/>
        </w:rPr>
        <w:t xml:space="preserve"> sobre software Rhinoceros, con</w:t>
      </w:r>
      <w:r w:rsidR="00544617" w:rsidRPr="00DD32E2">
        <w:rPr>
          <w:rFonts w:ascii="Arial" w:hAnsi="Arial" w:cs="Arial"/>
        </w:rPr>
        <w:t xml:space="preserve"> la plataforma de programación visual</w:t>
      </w:r>
      <w:r w:rsidR="00245AF4" w:rsidRPr="00DD32E2">
        <w:rPr>
          <w:rFonts w:ascii="Arial" w:hAnsi="Arial" w:cs="Arial"/>
        </w:rPr>
        <w:t xml:space="preserve"> Grasshopper, estableciendo</w:t>
      </w:r>
      <w:r w:rsidR="002B4A93" w:rsidRPr="00DD32E2">
        <w:rPr>
          <w:rFonts w:ascii="Arial" w:hAnsi="Arial" w:cs="Arial"/>
        </w:rPr>
        <w:t xml:space="preserve"> componentes que permiten trazar las </w:t>
      </w:r>
      <w:r w:rsidR="00245AF4" w:rsidRPr="00DD32E2">
        <w:rPr>
          <w:rFonts w:ascii="Arial" w:hAnsi="Arial" w:cs="Arial"/>
        </w:rPr>
        <w:t>circunferencias, con numeraciones al costado</w:t>
      </w:r>
      <w:r w:rsidR="002B4A93" w:rsidRPr="00DD32E2">
        <w:rPr>
          <w:rFonts w:ascii="Arial" w:hAnsi="Arial" w:cs="Arial"/>
        </w:rPr>
        <w:t xml:space="preserve"> </w:t>
      </w:r>
      <w:r w:rsidR="00245AF4" w:rsidRPr="00DD32E2">
        <w:rPr>
          <w:rFonts w:ascii="Arial" w:hAnsi="Arial" w:cs="Arial"/>
        </w:rPr>
        <w:t>de la programación</w:t>
      </w:r>
      <w:r w:rsidR="002B4A93" w:rsidRPr="00DD32E2">
        <w:rPr>
          <w:rFonts w:ascii="Arial" w:hAnsi="Arial" w:cs="Arial"/>
        </w:rPr>
        <w:t xml:space="preserve">. </w:t>
      </w:r>
      <w:r w:rsidR="00245AF4" w:rsidRPr="00DD32E2">
        <w:rPr>
          <w:rFonts w:ascii="Arial" w:hAnsi="Arial" w:cs="Arial"/>
        </w:rPr>
        <w:t>La definición del arco lateral se efectúa</w:t>
      </w:r>
      <w:r w:rsidR="002B4A93" w:rsidRPr="00DD32E2">
        <w:rPr>
          <w:rFonts w:ascii="Arial" w:hAnsi="Arial" w:cs="Arial"/>
        </w:rPr>
        <w:t xml:space="preserve"> a partir de las dos circunferencias de extremo</w:t>
      </w:r>
      <w:r w:rsidR="00544617" w:rsidRPr="00DD32E2">
        <w:rPr>
          <w:rFonts w:ascii="Arial" w:hAnsi="Arial" w:cs="Arial"/>
        </w:rPr>
        <w:t xml:space="preserve"> y la intermedia</w:t>
      </w:r>
      <w:r w:rsidR="002B4A93" w:rsidRPr="00DD32E2">
        <w:rPr>
          <w:rFonts w:ascii="Arial" w:hAnsi="Arial" w:cs="Arial"/>
        </w:rPr>
        <w:t xml:space="preserve">, y luego las restantes se establecen </w:t>
      </w:r>
      <w:r w:rsidR="00245AF4" w:rsidRPr="00DD32E2">
        <w:rPr>
          <w:rFonts w:ascii="Arial" w:hAnsi="Arial" w:cs="Arial"/>
        </w:rPr>
        <w:t>tangentes al arco</w:t>
      </w:r>
      <w:r w:rsidR="002B4A93" w:rsidRPr="00DD32E2">
        <w:rPr>
          <w:rFonts w:ascii="Arial" w:hAnsi="Arial" w:cs="Arial"/>
        </w:rPr>
        <w:t xml:space="preserve">. </w:t>
      </w:r>
      <w:r w:rsidR="00E02C2F" w:rsidRPr="00DD32E2">
        <w:rPr>
          <w:rFonts w:ascii="Arial" w:hAnsi="Arial" w:cs="Arial"/>
        </w:rPr>
        <w:t>También</w:t>
      </w:r>
      <w:r w:rsidR="008F3ABA" w:rsidRPr="00DD32E2">
        <w:rPr>
          <w:rFonts w:ascii="Arial" w:hAnsi="Arial" w:cs="Arial"/>
        </w:rPr>
        <w:t xml:space="preserve"> se contemplan controles para </w:t>
      </w:r>
      <w:r w:rsidR="00245AF4" w:rsidRPr="00DD32E2">
        <w:rPr>
          <w:rFonts w:ascii="Arial" w:hAnsi="Arial" w:cs="Arial"/>
        </w:rPr>
        <w:t xml:space="preserve">la </w:t>
      </w:r>
      <w:r w:rsidR="008F3ABA" w:rsidRPr="00DD32E2">
        <w:rPr>
          <w:rFonts w:ascii="Arial" w:hAnsi="Arial" w:cs="Arial"/>
        </w:rPr>
        <w:t xml:space="preserve">programación </w:t>
      </w:r>
      <w:r w:rsidR="00245AF4" w:rsidRPr="00DD32E2">
        <w:rPr>
          <w:rFonts w:ascii="Arial" w:hAnsi="Arial" w:cs="Arial"/>
        </w:rPr>
        <w:t>de</w:t>
      </w:r>
      <w:r w:rsidR="008F3ABA" w:rsidRPr="00DD32E2">
        <w:rPr>
          <w:rFonts w:ascii="Arial" w:hAnsi="Arial" w:cs="Arial"/>
        </w:rPr>
        <w:t xml:space="preserve"> las circunferencias intermedias de acuerdo a la generación establecida. Esto facilita la elaboración de columnas básicas reducien</w:t>
      </w:r>
      <w:r w:rsidR="00EA26C9" w:rsidRPr="00DD32E2">
        <w:rPr>
          <w:rFonts w:ascii="Arial" w:hAnsi="Arial" w:cs="Arial"/>
        </w:rPr>
        <w:t>do las definiciones.</w:t>
      </w:r>
      <w:r w:rsidR="008F3ABA" w:rsidRPr="00DD32E2">
        <w:rPr>
          <w:rFonts w:ascii="Arial" w:hAnsi="Arial" w:cs="Arial"/>
        </w:rPr>
        <w:t xml:space="preserve"> </w:t>
      </w:r>
      <w:r w:rsidR="002B4A93" w:rsidRPr="00DD32E2">
        <w:rPr>
          <w:rFonts w:ascii="Arial" w:hAnsi="Arial" w:cs="Arial"/>
        </w:rPr>
        <w:t xml:space="preserve">Finalmente se genera el volumen mediante un componente de extensión formal, que se puede </w:t>
      </w:r>
      <w:r w:rsidR="00245AF4" w:rsidRPr="00DD32E2">
        <w:rPr>
          <w:rFonts w:ascii="Arial" w:hAnsi="Arial" w:cs="Arial"/>
        </w:rPr>
        <w:t>transferir</w:t>
      </w:r>
      <w:r w:rsidR="002B4A93" w:rsidRPr="00DD32E2">
        <w:rPr>
          <w:rFonts w:ascii="Arial" w:hAnsi="Arial" w:cs="Arial"/>
        </w:rPr>
        <w:t xml:space="preserve"> </w:t>
      </w:r>
      <w:r w:rsidR="00245AF4" w:rsidRPr="00DD32E2">
        <w:rPr>
          <w:rFonts w:ascii="Arial" w:hAnsi="Arial" w:cs="Arial"/>
        </w:rPr>
        <w:t>a la modelación para modificar,</w:t>
      </w:r>
      <w:r w:rsidR="002B4A93" w:rsidRPr="00DD32E2">
        <w:rPr>
          <w:rFonts w:ascii="Arial" w:hAnsi="Arial" w:cs="Arial"/>
        </w:rPr>
        <w:t xml:space="preserve"> visualizar o </w:t>
      </w:r>
      <w:r w:rsidR="00245AF4" w:rsidRPr="00DD32E2">
        <w:rPr>
          <w:rFonts w:ascii="Arial" w:hAnsi="Arial" w:cs="Arial"/>
        </w:rPr>
        <w:t>enviarlo</w:t>
      </w:r>
      <w:r w:rsidR="002B4A93" w:rsidRPr="00DD32E2">
        <w:rPr>
          <w:rFonts w:ascii="Arial" w:hAnsi="Arial" w:cs="Arial"/>
        </w:rPr>
        <w:t xml:space="preserve"> a otros programas </w:t>
      </w:r>
      <w:r w:rsidR="00075B56" w:rsidRPr="00DD32E2">
        <w:rPr>
          <w:rFonts w:ascii="Arial" w:hAnsi="Arial" w:cs="Arial"/>
        </w:rPr>
        <w:t xml:space="preserve">(Fig. </w:t>
      </w:r>
      <w:r w:rsidR="00EA26C9" w:rsidRPr="00DD32E2">
        <w:rPr>
          <w:rFonts w:ascii="Arial" w:hAnsi="Arial" w:cs="Arial"/>
        </w:rPr>
        <w:t>3</w:t>
      </w:r>
      <w:r w:rsidR="00C6793D" w:rsidRPr="00DD32E2">
        <w:rPr>
          <w:rFonts w:ascii="Arial" w:hAnsi="Arial" w:cs="Arial"/>
        </w:rPr>
        <w:t>)</w:t>
      </w:r>
      <w:r w:rsidR="002B4A93" w:rsidRPr="00DD32E2">
        <w:rPr>
          <w:rFonts w:ascii="Arial" w:hAnsi="Arial" w:cs="Arial"/>
        </w:rPr>
        <w:t>.</w:t>
      </w:r>
      <w:r w:rsidR="00C6793D" w:rsidRPr="00DD32E2">
        <w:rPr>
          <w:rFonts w:ascii="Arial" w:hAnsi="Arial" w:cs="Arial"/>
        </w:rPr>
        <w:t xml:space="preserve"> </w:t>
      </w:r>
    </w:p>
    <w:p w14:paraId="0AAD7D17" w14:textId="77777777" w:rsidR="00173125" w:rsidRPr="00DD32E2" w:rsidRDefault="00173125" w:rsidP="00173125">
      <w:pPr>
        <w:spacing w:line="276" w:lineRule="auto"/>
        <w:jc w:val="both"/>
        <w:rPr>
          <w:rFonts w:ascii="Arial" w:hAnsi="Arial" w:cs="Arial"/>
        </w:rPr>
      </w:pPr>
    </w:p>
    <w:p w14:paraId="6370C55A" w14:textId="77777777" w:rsidR="00177CAC" w:rsidRPr="00DD32E2" w:rsidRDefault="00177CAC" w:rsidP="00EA26C9">
      <w:pPr>
        <w:spacing w:line="276" w:lineRule="auto"/>
        <w:jc w:val="both"/>
        <w:rPr>
          <w:rFonts w:ascii="Arial" w:hAnsi="Arial" w:cs="Arial"/>
          <w:b/>
        </w:rPr>
      </w:pPr>
      <w:r w:rsidRPr="00DD32E2">
        <w:rPr>
          <w:rFonts w:ascii="Arial" w:hAnsi="Arial" w:cs="Arial"/>
          <w:b/>
        </w:rPr>
        <w:t>Resultados.</w:t>
      </w:r>
    </w:p>
    <w:p w14:paraId="785005A7" w14:textId="77777777" w:rsidR="008E391B" w:rsidRPr="00DD32E2" w:rsidRDefault="008E391B" w:rsidP="00EA26C9">
      <w:pPr>
        <w:spacing w:line="276" w:lineRule="auto"/>
        <w:jc w:val="both"/>
        <w:rPr>
          <w:rFonts w:ascii="Arial" w:hAnsi="Arial" w:cs="Arial"/>
          <w:i/>
        </w:rPr>
      </w:pPr>
      <w:r w:rsidRPr="00DD32E2">
        <w:rPr>
          <w:rFonts w:ascii="Arial" w:hAnsi="Arial" w:cs="Arial"/>
          <w:i/>
        </w:rPr>
        <w:t>Comparación con Columnas Ejecutadas.</w:t>
      </w:r>
    </w:p>
    <w:p w14:paraId="30F5D074" w14:textId="632B60C8" w:rsidR="008E391B" w:rsidRPr="00DD32E2" w:rsidRDefault="00616757" w:rsidP="00960CF3">
      <w:pPr>
        <w:pStyle w:val="Prrafodelista"/>
        <w:spacing w:line="276" w:lineRule="auto"/>
        <w:ind w:left="0"/>
        <w:jc w:val="both"/>
        <w:rPr>
          <w:rFonts w:ascii="Arial" w:hAnsi="Arial" w:cs="Arial"/>
        </w:rPr>
      </w:pPr>
      <w:r w:rsidRPr="00DD32E2">
        <w:rPr>
          <w:rFonts w:ascii="Arial" w:hAnsi="Arial" w:cs="Arial"/>
        </w:rPr>
        <w:t>La programación puede ser verificada primero,</w:t>
      </w:r>
      <w:r w:rsidR="008E391B" w:rsidRPr="00DD32E2">
        <w:rPr>
          <w:rFonts w:ascii="Arial" w:hAnsi="Arial" w:cs="Arial"/>
        </w:rPr>
        <w:t xml:space="preserve"> </w:t>
      </w:r>
      <w:r w:rsidRPr="00DD32E2">
        <w:rPr>
          <w:rFonts w:ascii="Arial" w:hAnsi="Arial" w:cs="Arial"/>
        </w:rPr>
        <w:t xml:space="preserve">generando </w:t>
      </w:r>
      <w:r w:rsidR="008E391B" w:rsidRPr="00DD32E2">
        <w:rPr>
          <w:rFonts w:ascii="Arial" w:hAnsi="Arial" w:cs="Arial"/>
        </w:rPr>
        <w:t xml:space="preserve">diseños </w:t>
      </w:r>
      <w:r w:rsidRPr="00DD32E2">
        <w:rPr>
          <w:rFonts w:ascii="Arial" w:hAnsi="Arial" w:cs="Arial"/>
        </w:rPr>
        <w:t>similares a las columnas ejecutadas</w:t>
      </w:r>
      <w:r w:rsidR="008E391B" w:rsidRPr="00DD32E2">
        <w:rPr>
          <w:rFonts w:ascii="Arial" w:hAnsi="Arial" w:cs="Arial"/>
        </w:rPr>
        <w:t>.</w:t>
      </w:r>
      <w:r w:rsidRPr="00DD32E2">
        <w:rPr>
          <w:rFonts w:ascii="Arial" w:hAnsi="Arial" w:cs="Arial"/>
        </w:rPr>
        <w:t xml:space="preserve"> Las columnas han sido medidas mediante una digitalización tridimensional realizada por el Centro de Patrimonio Cultural de la PUC, brindando una nube de puntos de los sectores construidos.</w:t>
      </w:r>
      <w:r w:rsidR="008E391B" w:rsidRPr="00DD32E2">
        <w:rPr>
          <w:rFonts w:ascii="Arial" w:hAnsi="Arial" w:cs="Arial"/>
        </w:rPr>
        <w:t xml:space="preserve"> </w:t>
      </w:r>
      <w:r w:rsidRPr="00DD32E2">
        <w:rPr>
          <w:rFonts w:ascii="Arial" w:hAnsi="Arial" w:cs="Arial"/>
        </w:rPr>
        <w:t xml:space="preserve">La digitalización se efectúo con </w:t>
      </w:r>
      <w:r w:rsidR="007C0FD4" w:rsidRPr="00DD32E2">
        <w:rPr>
          <w:rFonts w:ascii="Arial" w:hAnsi="Arial" w:cs="Arial"/>
        </w:rPr>
        <w:t>láser</w:t>
      </w:r>
      <w:r w:rsidRPr="00DD32E2">
        <w:rPr>
          <w:rFonts w:ascii="Arial" w:hAnsi="Arial" w:cs="Arial"/>
        </w:rPr>
        <w:t xml:space="preserve"> terrestre y drone</w:t>
      </w:r>
      <w:r w:rsidR="00C55BB5">
        <w:rPr>
          <w:rFonts w:ascii="Arial" w:hAnsi="Arial" w:cs="Arial"/>
        </w:rPr>
        <w:t>s</w:t>
      </w:r>
      <w:r w:rsidRPr="00DD32E2">
        <w:rPr>
          <w:rFonts w:ascii="Arial" w:hAnsi="Arial" w:cs="Arial"/>
        </w:rPr>
        <w:t xml:space="preserve"> desarrollando 28 archivos de captura por sectores y columnas</w:t>
      </w:r>
      <w:r w:rsidR="00BA3E09" w:rsidRPr="00DD32E2">
        <w:rPr>
          <w:rFonts w:ascii="Arial" w:hAnsi="Arial" w:cs="Arial"/>
        </w:rPr>
        <w:t xml:space="preserve"> (Fig. 4)</w:t>
      </w:r>
      <w:r w:rsidRPr="00DD32E2">
        <w:rPr>
          <w:rFonts w:ascii="Arial" w:hAnsi="Arial" w:cs="Arial"/>
        </w:rPr>
        <w:t xml:space="preserve">. </w:t>
      </w:r>
      <w:r w:rsidR="00C55BB5" w:rsidRPr="00DD32E2">
        <w:rPr>
          <w:rFonts w:ascii="Arial" w:hAnsi="Arial" w:cs="Arial"/>
        </w:rPr>
        <w:t>Además,</w:t>
      </w:r>
      <w:r w:rsidRPr="00DD32E2">
        <w:rPr>
          <w:rFonts w:ascii="Arial" w:hAnsi="Arial" w:cs="Arial"/>
        </w:rPr>
        <w:t xml:space="preserve"> se han realizado registros fotográficos individuales de las columnas y de las maquetas. Con la programación se desarrollaron modelos con parámetros equivalentes a las configuraciones ejecutadas, </w:t>
      </w:r>
      <w:r w:rsidR="00625939" w:rsidRPr="00DD32E2">
        <w:rPr>
          <w:rFonts w:ascii="Arial" w:hAnsi="Arial" w:cs="Arial"/>
        </w:rPr>
        <w:t xml:space="preserve">(Fig. </w:t>
      </w:r>
      <w:r w:rsidR="00BA3E09" w:rsidRPr="00DD32E2">
        <w:rPr>
          <w:rFonts w:ascii="Arial" w:hAnsi="Arial" w:cs="Arial"/>
        </w:rPr>
        <w:t>5</w:t>
      </w:r>
      <w:r w:rsidR="00625939" w:rsidRPr="00DD32E2">
        <w:rPr>
          <w:rFonts w:ascii="Arial" w:hAnsi="Arial" w:cs="Arial"/>
        </w:rPr>
        <w:t>)</w:t>
      </w:r>
      <w:r w:rsidRPr="00DD32E2">
        <w:rPr>
          <w:rFonts w:ascii="Arial" w:hAnsi="Arial" w:cs="Arial"/>
        </w:rPr>
        <w:t>. Reconociendo una proximidad visual</w:t>
      </w:r>
      <w:r w:rsidR="008E391B" w:rsidRPr="00DD32E2">
        <w:rPr>
          <w:rFonts w:ascii="Arial" w:hAnsi="Arial" w:cs="Arial"/>
        </w:rPr>
        <w:t xml:space="preserve"> entre volúmenes definidos con el </w:t>
      </w:r>
      <w:r w:rsidRPr="00DD32E2">
        <w:rPr>
          <w:rFonts w:ascii="Arial" w:hAnsi="Arial" w:cs="Arial"/>
        </w:rPr>
        <w:t>proceso</w:t>
      </w:r>
      <w:r w:rsidR="008E391B" w:rsidRPr="00DD32E2">
        <w:rPr>
          <w:rFonts w:ascii="Arial" w:hAnsi="Arial" w:cs="Arial"/>
        </w:rPr>
        <w:t xml:space="preserve"> de </w:t>
      </w:r>
      <w:r w:rsidRPr="00DD32E2">
        <w:rPr>
          <w:rFonts w:ascii="Arial" w:hAnsi="Arial" w:cs="Arial"/>
        </w:rPr>
        <w:t>paramétrico y las piezas construidas</w:t>
      </w:r>
      <w:r w:rsidR="008E391B" w:rsidRPr="00DD32E2">
        <w:rPr>
          <w:rFonts w:ascii="Arial" w:hAnsi="Arial" w:cs="Arial"/>
        </w:rPr>
        <w:t xml:space="preserve"> que permite </w:t>
      </w:r>
      <w:r w:rsidRPr="00DD32E2">
        <w:rPr>
          <w:rFonts w:ascii="Arial" w:hAnsi="Arial" w:cs="Arial"/>
        </w:rPr>
        <w:t>evidencia</w:t>
      </w:r>
      <w:r w:rsidR="008E391B" w:rsidRPr="00DD32E2">
        <w:rPr>
          <w:rFonts w:ascii="Arial" w:hAnsi="Arial" w:cs="Arial"/>
        </w:rPr>
        <w:t xml:space="preserve"> la capacidad de representación.</w:t>
      </w:r>
    </w:p>
    <w:p w14:paraId="6DD67F6A" w14:textId="77777777" w:rsidR="00BA3E09" w:rsidRDefault="00BA3E09" w:rsidP="00960CF3">
      <w:pPr>
        <w:pStyle w:val="Prrafodelista"/>
        <w:spacing w:line="276" w:lineRule="auto"/>
        <w:ind w:left="0"/>
        <w:jc w:val="both"/>
        <w:rPr>
          <w:rFonts w:ascii="Arial" w:hAnsi="Arial" w:cs="Arial"/>
          <w:color w:val="FF0000"/>
        </w:rPr>
      </w:pPr>
    </w:p>
    <w:p w14:paraId="58E2EE7B" w14:textId="02D40C8B" w:rsidR="00BA3E09" w:rsidRDefault="00BA3E09" w:rsidP="00BA3E09">
      <w:pPr>
        <w:pStyle w:val="Prrafodelista"/>
        <w:spacing w:line="276" w:lineRule="auto"/>
        <w:ind w:left="0"/>
        <w:jc w:val="center"/>
        <w:rPr>
          <w:rFonts w:ascii="Arial" w:hAnsi="Arial" w:cs="Arial"/>
          <w:color w:val="FF0000"/>
        </w:rPr>
      </w:pPr>
      <w:r>
        <w:rPr>
          <w:rFonts w:ascii="Arial" w:hAnsi="Arial" w:cs="Arial"/>
          <w:noProof/>
          <w:color w:val="FF0000"/>
          <w:lang w:eastAsia="es-CL"/>
        </w:rPr>
        <w:drawing>
          <wp:inline distT="0" distB="0" distL="0" distR="0" wp14:anchorId="1BF1D331" wp14:editId="3106F1BF">
            <wp:extent cx="4403598" cy="5118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new_low.jpg"/>
                    <pic:cNvPicPr/>
                  </pic:nvPicPr>
                  <pic:blipFill>
                    <a:blip r:embed="rId9">
                      <a:extLst>
                        <a:ext uri="{28A0092B-C50C-407E-A947-70E740481C1C}">
                          <a14:useLocalDpi xmlns:a14="http://schemas.microsoft.com/office/drawing/2010/main" val="0"/>
                        </a:ext>
                      </a:extLst>
                    </a:blip>
                    <a:stretch>
                      <a:fillRect/>
                    </a:stretch>
                  </pic:blipFill>
                  <pic:spPr>
                    <a:xfrm>
                      <a:off x="0" y="0"/>
                      <a:ext cx="4409562" cy="5125031"/>
                    </a:xfrm>
                    <a:prstGeom prst="rect">
                      <a:avLst/>
                    </a:prstGeom>
                  </pic:spPr>
                </pic:pic>
              </a:graphicData>
            </a:graphic>
          </wp:inline>
        </w:drawing>
      </w:r>
    </w:p>
    <w:p w14:paraId="50CAAA9D" w14:textId="1ABB062A" w:rsidR="00BA3E09" w:rsidRPr="00960CF3" w:rsidRDefault="00BA3E09" w:rsidP="00BA3E09">
      <w:pPr>
        <w:pStyle w:val="Prrafodelista"/>
        <w:spacing w:line="276" w:lineRule="auto"/>
        <w:ind w:left="0"/>
        <w:jc w:val="both"/>
        <w:rPr>
          <w:rFonts w:ascii="Arial" w:hAnsi="Arial" w:cs="Arial"/>
        </w:rPr>
      </w:pPr>
      <w:r w:rsidRPr="00960CF3">
        <w:rPr>
          <w:rFonts w:ascii="Arial" w:hAnsi="Arial" w:cs="Arial"/>
        </w:rPr>
        <w:t xml:space="preserve">Fig. 4. </w:t>
      </w:r>
      <w:r>
        <w:rPr>
          <w:rFonts w:ascii="Arial" w:hAnsi="Arial" w:cs="Arial"/>
        </w:rPr>
        <w:t>Levantamiento dimensional de columnas (Centro UC de Patrimonio Cultural)</w:t>
      </w:r>
      <w:r w:rsidRPr="00960CF3">
        <w:rPr>
          <w:rFonts w:ascii="Arial" w:hAnsi="Arial" w:cs="Arial"/>
        </w:rPr>
        <w:t>.</w:t>
      </w:r>
    </w:p>
    <w:p w14:paraId="0A5240BA" w14:textId="77777777" w:rsidR="00BA3E09" w:rsidRPr="00616757" w:rsidRDefault="00BA3E09" w:rsidP="00BA3E09">
      <w:pPr>
        <w:pStyle w:val="Prrafodelista"/>
        <w:spacing w:line="276" w:lineRule="auto"/>
        <w:ind w:left="0"/>
        <w:jc w:val="center"/>
        <w:rPr>
          <w:rFonts w:ascii="Arial" w:hAnsi="Arial" w:cs="Arial"/>
          <w:color w:val="FF0000"/>
        </w:rPr>
      </w:pPr>
    </w:p>
    <w:p w14:paraId="614AC47C" w14:textId="7F2DB357" w:rsidR="008E391B" w:rsidRPr="00960CF3" w:rsidRDefault="008E391B" w:rsidP="00960CF3">
      <w:pPr>
        <w:pStyle w:val="Prrafodelista"/>
        <w:spacing w:line="276" w:lineRule="auto"/>
        <w:ind w:left="0"/>
        <w:jc w:val="both"/>
        <w:rPr>
          <w:rFonts w:ascii="Arial" w:hAnsi="Arial" w:cs="Arial"/>
        </w:rPr>
      </w:pPr>
    </w:p>
    <w:p w14:paraId="2B2EC6F9" w14:textId="24E93A15" w:rsidR="00075B56" w:rsidRPr="00DD32E2" w:rsidRDefault="00616757" w:rsidP="00EA26C9">
      <w:pPr>
        <w:spacing w:line="276" w:lineRule="auto"/>
        <w:jc w:val="both"/>
        <w:rPr>
          <w:rFonts w:ascii="Arial" w:hAnsi="Arial" w:cs="Arial"/>
          <w:i/>
        </w:rPr>
      </w:pPr>
      <w:r w:rsidRPr="00DD32E2">
        <w:rPr>
          <w:rFonts w:ascii="Arial" w:hAnsi="Arial" w:cs="Arial"/>
          <w:i/>
        </w:rPr>
        <w:t>Generación de nuevas formas</w:t>
      </w:r>
    </w:p>
    <w:p w14:paraId="3C940F01" w14:textId="5A270885" w:rsidR="00075B56" w:rsidRPr="00DD32E2" w:rsidRDefault="00616757" w:rsidP="00960CF3">
      <w:pPr>
        <w:spacing w:line="276" w:lineRule="auto"/>
        <w:jc w:val="both"/>
        <w:rPr>
          <w:rFonts w:ascii="Arial" w:hAnsi="Arial" w:cs="Arial"/>
        </w:rPr>
      </w:pPr>
      <w:r w:rsidRPr="00DD32E2">
        <w:rPr>
          <w:rFonts w:ascii="Arial" w:hAnsi="Arial" w:cs="Arial"/>
        </w:rPr>
        <w:t>Para</w:t>
      </w:r>
      <w:r w:rsidR="00075B56" w:rsidRPr="00DD32E2">
        <w:rPr>
          <w:rFonts w:ascii="Arial" w:hAnsi="Arial" w:cs="Arial"/>
        </w:rPr>
        <w:t xml:space="preserve"> </w:t>
      </w:r>
      <w:r w:rsidRPr="00DD32E2">
        <w:rPr>
          <w:rFonts w:ascii="Arial" w:hAnsi="Arial" w:cs="Arial"/>
        </w:rPr>
        <w:t>revisar</w:t>
      </w:r>
      <w:r w:rsidR="00075B56" w:rsidRPr="00DD32E2">
        <w:rPr>
          <w:rFonts w:ascii="Arial" w:hAnsi="Arial" w:cs="Arial"/>
        </w:rPr>
        <w:t xml:space="preserve"> la diversidad formal </w:t>
      </w:r>
      <w:r w:rsidRPr="00DD32E2">
        <w:rPr>
          <w:rFonts w:ascii="Arial" w:hAnsi="Arial" w:cs="Arial"/>
        </w:rPr>
        <w:t>permitida por</w:t>
      </w:r>
      <w:r w:rsidR="00075B56" w:rsidRPr="00DD32E2">
        <w:rPr>
          <w:rFonts w:ascii="Arial" w:hAnsi="Arial" w:cs="Arial"/>
        </w:rPr>
        <w:t xml:space="preserve"> la programación se presentan ejemplos </w:t>
      </w:r>
      <w:r w:rsidRPr="00DD32E2">
        <w:rPr>
          <w:rFonts w:ascii="Arial" w:hAnsi="Arial" w:cs="Arial"/>
        </w:rPr>
        <w:t>generados con</w:t>
      </w:r>
      <w:r w:rsidR="00075B56" w:rsidRPr="00DD32E2">
        <w:rPr>
          <w:rFonts w:ascii="Arial" w:hAnsi="Arial" w:cs="Arial"/>
        </w:rPr>
        <w:t xml:space="preserve"> diferentes características </w:t>
      </w:r>
      <w:r w:rsidR="00EA26C9" w:rsidRPr="00DD32E2">
        <w:rPr>
          <w:rFonts w:ascii="Arial" w:hAnsi="Arial" w:cs="Arial"/>
        </w:rPr>
        <w:t xml:space="preserve">(Fig. </w:t>
      </w:r>
      <w:r w:rsidR="006C0F17">
        <w:rPr>
          <w:rFonts w:ascii="Arial" w:hAnsi="Arial" w:cs="Arial"/>
        </w:rPr>
        <w:t>6</w:t>
      </w:r>
      <w:r w:rsidR="006C0F17" w:rsidRPr="00DD32E2">
        <w:rPr>
          <w:rFonts w:ascii="Arial" w:hAnsi="Arial" w:cs="Arial"/>
        </w:rPr>
        <w:t xml:space="preserve"> </w:t>
      </w:r>
      <w:r w:rsidR="00EA26C9" w:rsidRPr="00DD32E2">
        <w:rPr>
          <w:rFonts w:ascii="Arial" w:hAnsi="Arial" w:cs="Arial"/>
        </w:rPr>
        <w:t xml:space="preserve">y </w:t>
      </w:r>
      <w:r w:rsidR="006C0F17">
        <w:rPr>
          <w:rFonts w:ascii="Arial" w:hAnsi="Arial" w:cs="Arial"/>
        </w:rPr>
        <w:t>7</w:t>
      </w:r>
      <w:r w:rsidR="00EA26C9" w:rsidRPr="00DD32E2">
        <w:rPr>
          <w:rFonts w:ascii="Arial" w:hAnsi="Arial" w:cs="Arial"/>
        </w:rPr>
        <w:t>)</w:t>
      </w:r>
      <w:r w:rsidRPr="00DD32E2">
        <w:rPr>
          <w:rFonts w:ascii="Arial" w:hAnsi="Arial" w:cs="Arial"/>
        </w:rPr>
        <w:t>, agrupados según condiciones figurativas</w:t>
      </w:r>
      <w:r w:rsidR="00075B56" w:rsidRPr="00DD32E2">
        <w:rPr>
          <w:rFonts w:ascii="Arial" w:hAnsi="Arial" w:cs="Arial"/>
        </w:rPr>
        <w:t>.</w:t>
      </w:r>
    </w:p>
    <w:p w14:paraId="17107D52" w14:textId="128502E0" w:rsidR="00075B56" w:rsidRPr="00DD32E2" w:rsidRDefault="00075B56" w:rsidP="00960CF3">
      <w:pPr>
        <w:pStyle w:val="Prrafodelista"/>
        <w:numPr>
          <w:ilvl w:val="0"/>
          <w:numId w:val="4"/>
        </w:numPr>
        <w:spacing w:line="276" w:lineRule="auto"/>
        <w:jc w:val="both"/>
        <w:rPr>
          <w:rFonts w:ascii="Arial" w:hAnsi="Arial" w:cs="Arial"/>
        </w:rPr>
      </w:pPr>
      <w:r w:rsidRPr="00DD32E2">
        <w:rPr>
          <w:rFonts w:ascii="Arial" w:hAnsi="Arial" w:cs="Arial"/>
        </w:rPr>
        <w:t>Recta</w:t>
      </w:r>
      <w:r w:rsidR="00616757" w:rsidRPr="00DD32E2">
        <w:rPr>
          <w:rFonts w:ascii="Arial" w:hAnsi="Arial" w:cs="Arial"/>
        </w:rPr>
        <w:t>s</w:t>
      </w:r>
    </w:p>
    <w:p w14:paraId="6EA4721A" w14:textId="1AF0EF60" w:rsidR="00075B56" w:rsidRPr="00DD32E2" w:rsidRDefault="00075B56" w:rsidP="00960CF3">
      <w:pPr>
        <w:pStyle w:val="Prrafodelista"/>
        <w:spacing w:line="276" w:lineRule="auto"/>
        <w:ind w:left="0"/>
        <w:jc w:val="both"/>
        <w:rPr>
          <w:rFonts w:ascii="Arial" w:hAnsi="Arial" w:cs="Arial"/>
        </w:rPr>
      </w:pPr>
      <w:r w:rsidRPr="00DD32E2">
        <w:rPr>
          <w:rFonts w:ascii="Arial" w:hAnsi="Arial" w:cs="Arial"/>
        </w:rPr>
        <w:t xml:space="preserve">Para </w:t>
      </w:r>
      <w:r w:rsidR="00616757" w:rsidRPr="00DD32E2">
        <w:rPr>
          <w:rFonts w:ascii="Arial" w:hAnsi="Arial" w:cs="Arial"/>
        </w:rPr>
        <w:t>definir</w:t>
      </w:r>
      <w:r w:rsidRPr="00DD32E2">
        <w:rPr>
          <w:rFonts w:ascii="Arial" w:hAnsi="Arial" w:cs="Arial"/>
        </w:rPr>
        <w:t xml:space="preserve"> columna</w:t>
      </w:r>
      <w:r w:rsidR="009517FA" w:rsidRPr="00DD32E2">
        <w:rPr>
          <w:rFonts w:ascii="Arial" w:hAnsi="Arial" w:cs="Arial"/>
        </w:rPr>
        <w:t>s</w:t>
      </w:r>
      <w:r w:rsidRPr="00DD32E2">
        <w:rPr>
          <w:rFonts w:ascii="Arial" w:hAnsi="Arial" w:cs="Arial"/>
        </w:rPr>
        <w:t xml:space="preserve"> </w:t>
      </w:r>
      <w:r w:rsidR="009517FA" w:rsidRPr="00DD32E2">
        <w:rPr>
          <w:rFonts w:ascii="Arial" w:hAnsi="Arial" w:cs="Arial"/>
        </w:rPr>
        <w:t>regulares</w:t>
      </w:r>
      <w:r w:rsidRPr="00DD32E2">
        <w:rPr>
          <w:rFonts w:ascii="Arial" w:hAnsi="Arial" w:cs="Arial"/>
        </w:rPr>
        <w:t xml:space="preserve">, se puede utilizar la programación en primera generación, definiendo valores de radio iguales para la primera y última circunferencia (R1 = R5), y una altura para la última (H5). Esto permite producir columnas de distintas dimensiones y proporciones, desde muy esbeltas (por ejemplo 20 cm. de </w:t>
      </w:r>
      <w:r w:rsidR="005C2D18" w:rsidRPr="00DD32E2">
        <w:rPr>
          <w:rFonts w:ascii="Arial" w:hAnsi="Arial" w:cs="Arial"/>
        </w:rPr>
        <w:t>diámetro</w:t>
      </w:r>
      <w:r w:rsidRPr="00DD32E2">
        <w:rPr>
          <w:rFonts w:ascii="Arial" w:hAnsi="Arial" w:cs="Arial"/>
        </w:rPr>
        <w:t xml:space="preserve"> y 10 mts. de alto, es decir una relación de 50/1), hasta muy anchas (200 cm. de diámetro y lo mismo de altura, es decir una proporción de 1/1). En ambos casos, con ligera deformación lateral por el sistema de moldaje, que </w:t>
      </w:r>
      <w:r w:rsidR="009517FA" w:rsidRPr="00DD32E2">
        <w:rPr>
          <w:rFonts w:ascii="Arial" w:hAnsi="Arial" w:cs="Arial"/>
        </w:rPr>
        <w:t>es</w:t>
      </w:r>
      <w:r w:rsidRPr="00DD32E2">
        <w:rPr>
          <w:rFonts w:ascii="Arial" w:hAnsi="Arial" w:cs="Arial"/>
        </w:rPr>
        <w:t xml:space="preserve"> más notorio en la</w:t>
      </w:r>
      <w:r w:rsidR="009517FA" w:rsidRPr="00DD32E2">
        <w:rPr>
          <w:rFonts w:ascii="Arial" w:hAnsi="Arial" w:cs="Arial"/>
        </w:rPr>
        <w:t>s</w:t>
      </w:r>
      <w:r w:rsidRPr="00DD32E2">
        <w:rPr>
          <w:rFonts w:ascii="Arial" w:hAnsi="Arial" w:cs="Arial"/>
        </w:rPr>
        <w:t xml:space="preserve"> columna</w:t>
      </w:r>
      <w:r w:rsidR="009517FA" w:rsidRPr="00DD32E2">
        <w:rPr>
          <w:rFonts w:ascii="Arial" w:hAnsi="Arial" w:cs="Arial"/>
        </w:rPr>
        <w:t>s</w:t>
      </w:r>
      <w:r w:rsidRPr="00DD32E2">
        <w:rPr>
          <w:rFonts w:ascii="Arial" w:hAnsi="Arial" w:cs="Arial"/>
        </w:rPr>
        <w:t xml:space="preserve"> más </w:t>
      </w:r>
      <w:r w:rsidR="009517FA" w:rsidRPr="00DD32E2">
        <w:rPr>
          <w:rFonts w:ascii="Arial" w:hAnsi="Arial" w:cs="Arial"/>
        </w:rPr>
        <w:t>delgadas</w:t>
      </w:r>
      <w:r w:rsidRPr="00DD32E2">
        <w:rPr>
          <w:rFonts w:ascii="Arial" w:hAnsi="Arial" w:cs="Arial"/>
        </w:rPr>
        <w:t xml:space="preserve">. </w:t>
      </w:r>
      <w:r w:rsidR="009517FA" w:rsidRPr="00DD32E2">
        <w:rPr>
          <w:rFonts w:ascii="Arial" w:hAnsi="Arial" w:cs="Arial"/>
        </w:rPr>
        <w:t xml:space="preserve">Así como también distintas condiciones de ejecución, en cuanto a uso de materiales y soportes necesarias, y de capacidad resistente por pandeo y flexión lateral, que </w:t>
      </w:r>
      <w:r w:rsidR="00536EA4" w:rsidRPr="00DD32E2">
        <w:rPr>
          <w:rFonts w:ascii="Arial" w:hAnsi="Arial" w:cs="Arial"/>
        </w:rPr>
        <w:t>exigen mayores refuerzos</w:t>
      </w:r>
      <w:r w:rsidR="009517FA" w:rsidRPr="00DD32E2">
        <w:rPr>
          <w:rFonts w:ascii="Arial" w:hAnsi="Arial" w:cs="Arial"/>
        </w:rPr>
        <w:t xml:space="preserve"> </w:t>
      </w:r>
      <w:r w:rsidR="00536EA4" w:rsidRPr="00DD32E2">
        <w:rPr>
          <w:rFonts w:ascii="Arial" w:hAnsi="Arial" w:cs="Arial"/>
        </w:rPr>
        <w:t xml:space="preserve">internos </w:t>
      </w:r>
      <w:r w:rsidR="009517FA" w:rsidRPr="00DD32E2">
        <w:rPr>
          <w:rFonts w:ascii="Arial" w:hAnsi="Arial" w:cs="Arial"/>
        </w:rPr>
        <w:t>en las columnas más extensas y esbeltas</w:t>
      </w:r>
      <w:r w:rsidRPr="00DD32E2">
        <w:rPr>
          <w:rFonts w:ascii="Arial" w:hAnsi="Arial" w:cs="Arial"/>
        </w:rPr>
        <w:t>.</w:t>
      </w:r>
    </w:p>
    <w:p w14:paraId="78713C9A" w14:textId="77777777" w:rsidR="00075B56" w:rsidRPr="00DD32E2" w:rsidRDefault="00075B56" w:rsidP="00960CF3">
      <w:pPr>
        <w:pStyle w:val="Prrafodelista"/>
        <w:spacing w:line="276" w:lineRule="auto"/>
        <w:ind w:left="0"/>
        <w:jc w:val="both"/>
        <w:rPr>
          <w:rFonts w:ascii="Arial" w:hAnsi="Arial" w:cs="Arial"/>
        </w:rPr>
      </w:pPr>
    </w:p>
    <w:p w14:paraId="0C60BACB" w14:textId="613420EF" w:rsidR="008E391B" w:rsidRPr="00960CF3" w:rsidRDefault="009C1A82" w:rsidP="00960CF3">
      <w:pPr>
        <w:pStyle w:val="Prrafodelista"/>
        <w:spacing w:line="276" w:lineRule="auto"/>
        <w:ind w:left="0"/>
        <w:jc w:val="both"/>
        <w:rPr>
          <w:rFonts w:ascii="Arial" w:hAnsi="Arial" w:cs="Arial"/>
        </w:rPr>
      </w:pPr>
      <w:r w:rsidRPr="00960CF3">
        <w:rPr>
          <w:rFonts w:ascii="Arial" w:hAnsi="Arial" w:cs="Arial"/>
          <w:noProof/>
          <w:lang w:eastAsia="es-CL"/>
        </w:rPr>
        <w:lastRenderedPageBreak/>
        <w:drawing>
          <wp:inline distT="0" distB="0" distL="0" distR="0" wp14:anchorId="27E057B4" wp14:editId="080E0BB2">
            <wp:extent cx="5612130" cy="7235825"/>
            <wp:effectExtent l="0" t="0" r="762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4alow.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7235825"/>
                    </a:xfrm>
                    <a:prstGeom prst="rect">
                      <a:avLst/>
                    </a:prstGeom>
                  </pic:spPr>
                </pic:pic>
              </a:graphicData>
            </a:graphic>
          </wp:inline>
        </w:drawing>
      </w:r>
    </w:p>
    <w:p w14:paraId="693BD22C" w14:textId="281C0261" w:rsidR="00075B56" w:rsidRPr="00960CF3" w:rsidRDefault="008E391B" w:rsidP="00960CF3">
      <w:pPr>
        <w:pStyle w:val="Prrafodelista"/>
        <w:spacing w:line="276" w:lineRule="auto"/>
        <w:ind w:left="0"/>
        <w:jc w:val="both"/>
        <w:rPr>
          <w:rFonts w:ascii="Arial" w:hAnsi="Arial" w:cs="Arial"/>
        </w:rPr>
      </w:pPr>
      <w:r w:rsidRPr="00960CF3">
        <w:rPr>
          <w:rFonts w:ascii="Arial" w:hAnsi="Arial" w:cs="Arial"/>
        </w:rPr>
        <w:t xml:space="preserve">Fig. </w:t>
      </w:r>
      <w:r w:rsidR="00E44DF6">
        <w:rPr>
          <w:rFonts w:ascii="Arial" w:hAnsi="Arial" w:cs="Arial"/>
        </w:rPr>
        <w:t>5</w:t>
      </w:r>
      <w:r w:rsidR="006C375A" w:rsidRPr="00960CF3">
        <w:rPr>
          <w:rFonts w:ascii="Arial" w:hAnsi="Arial" w:cs="Arial"/>
        </w:rPr>
        <w:t>.</w:t>
      </w:r>
      <w:r w:rsidRPr="00960CF3">
        <w:rPr>
          <w:rFonts w:ascii="Arial" w:hAnsi="Arial" w:cs="Arial"/>
        </w:rPr>
        <w:t xml:space="preserve"> Comparación de </w:t>
      </w:r>
      <w:r w:rsidR="00EA26C9">
        <w:rPr>
          <w:rFonts w:ascii="Arial" w:hAnsi="Arial" w:cs="Arial"/>
        </w:rPr>
        <w:t>modelos</w:t>
      </w:r>
      <w:r w:rsidRPr="00960CF3">
        <w:rPr>
          <w:rFonts w:ascii="Arial" w:hAnsi="Arial" w:cs="Arial"/>
        </w:rPr>
        <w:t xml:space="preserve"> generados con la programación y columnas ejecutadas</w:t>
      </w:r>
      <w:r w:rsidR="00EA26C9">
        <w:rPr>
          <w:rFonts w:ascii="Arial" w:hAnsi="Arial" w:cs="Arial"/>
        </w:rPr>
        <w:t xml:space="preserve"> (elaboración propia)</w:t>
      </w:r>
      <w:r w:rsidR="00075B56" w:rsidRPr="00960CF3">
        <w:rPr>
          <w:rFonts w:ascii="Arial" w:hAnsi="Arial" w:cs="Arial"/>
        </w:rPr>
        <w:t>.</w:t>
      </w:r>
    </w:p>
    <w:p w14:paraId="75EAA6E1" w14:textId="36FACA10" w:rsidR="008E391B" w:rsidRPr="00960CF3" w:rsidRDefault="008E391B" w:rsidP="00960CF3">
      <w:pPr>
        <w:pStyle w:val="Prrafodelista"/>
        <w:spacing w:line="276" w:lineRule="auto"/>
        <w:ind w:left="0"/>
        <w:jc w:val="both"/>
        <w:rPr>
          <w:rFonts w:ascii="Arial" w:hAnsi="Arial" w:cs="Arial"/>
          <w:color w:val="FF0000"/>
        </w:rPr>
      </w:pPr>
      <w:r w:rsidRPr="00960CF3">
        <w:rPr>
          <w:rFonts w:ascii="Arial" w:hAnsi="Arial" w:cs="Arial"/>
          <w:color w:val="FF0000"/>
        </w:rPr>
        <w:t xml:space="preserve"> </w:t>
      </w:r>
    </w:p>
    <w:p w14:paraId="4610FB3A" w14:textId="785FBE0F" w:rsidR="006C375A" w:rsidRDefault="00EA26C9" w:rsidP="00960CF3">
      <w:pPr>
        <w:pStyle w:val="Prrafodelista"/>
        <w:spacing w:line="276" w:lineRule="auto"/>
        <w:ind w:left="0"/>
        <w:jc w:val="both"/>
        <w:rPr>
          <w:rFonts w:ascii="Arial" w:hAnsi="Arial" w:cs="Arial"/>
        </w:rPr>
      </w:pPr>
      <w:r>
        <w:rPr>
          <w:rFonts w:ascii="Arial" w:hAnsi="Arial" w:cs="Arial"/>
          <w:noProof/>
          <w:lang w:eastAsia="es-CL"/>
        </w:rPr>
        <w:lastRenderedPageBreak/>
        <w:drawing>
          <wp:inline distT="0" distB="0" distL="0" distR="0" wp14:anchorId="0C0B346C" wp14:editId="3DB92E5F">
            <wp:extent cx="5612130" cy="5879465"/>
            <wp:effectExtent l="0" t="0" r="762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5low.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5879465"/>
                    </a:xfrm>
                    <a:prstGeom prst="rect">
                      <a:avLst/>
                    </a:prstGeom>
                  </pic:spPr>
                </pic:pic>
              </a:graphicData>
            </a:graphic>
          </wp:inline>
        </w:drawing>
      </w:r>
    </w:p>
    <w:p w14:paraId="052CF15F" w14:textId="5594082C" w:rsidR="008E391B" w:rsidRDefault="00EA26C9" w:rsidP="00EA26C9">
      <w:pPr>
        <w:pStyle w:val="Prrafodelista"/>
        <w:spacing w:line="276" w:lineRule="auto"/>
        <w:ind w:left="0"/>
        <w:jc w:val="both"/>
        <w:rPr>
          <w:rFonts w:ascii="Arial" w:hAnsi="Arial" w:cs="Arial"/>
        </w:rPr>
      </w:pPr>
      <w:r>
        <w:rPr>
          <w:rFonts w:ascii="Arial" w:hAnsi="Arial" w:cs="Arial"/>
        </w:rPr>
        <w:t>Fig.</w:t>
      </w:r>
      <w:r w:rsidR="00E44DF6">
        <w:rPr>
          <w:rFonts w:ascii="Arial" w:hAnsi="Arial" w:cs="Arial"/>
        </w:rPr>
        <w:t>6</w:t>
      </w:r>
      <w:r>
        <w:rPr>
          <w:rFonts w:ascii="Arial" w:hAnsi="Arial" w:cs="Arial"/>
        </w:rPr>
        <w:t xml:space="preserve">. Repertorio de </w:t>
      </w:r>
      <w:r w:rsidR="00536EA4">
        <w:rPr>
          <w:rFonts w:ascii="Arial" w:hAnsi="Arial" w:cs="Arial"/>
        </w:rPr>
        <w:t>Columnas</w:t>
      </w:r>
      <w:r>
        <w:rPr>
          <w:rFonts w:ascii="Arial" w:hAnsi="Arial" w:cs="Arial"/>
        </w:rPr>
        <w:t xml:space="preserve"> Básicas generadas por la programación (elaboración propia).</w:t>
      </w:r>
    </w:p>
    <w:p w14:paraId="13E07139" w14:textId="77777777" w:rsidR="00EA26C9" w:rsidRPr="00960CF3" w:rsidRDefault="00EA26C9" w:rsidP="00EA26C9">
      <w:pPr>
        <w:pStyle w:val="Prrafodelista"/>
        <w:spacing w:line="276" w:lineRule="auto"/>
        <w:ind w:left="0"/>
        <w:jc w:val="both"/>
        <w:rPr>
          <w:rFonts w:ascii="Arial" w:hAnsi="Arial" w:cs="Arial"/>
        </w:rPr>
      </w:pPr>
    </w:p>
    <w:p w14:paraId="06485346" w14:textId="2BD3528E" w:rsidR="008B7321" w:rsidRPr="00DD32E2" w:rsidRDefault="008B7321" w:rsidP="00960CF3">
      <w:pPr>
        <w:pStyle w:val="Prrafodelista"/>
        <w:numPr>
          <w:ilvl w:val="0"/>
          <w:numId w:val="4"/>
        </w:numPr>
        <w:spacing w:line="276" w:lineRule="auto"/>
        <w:jc w:val="both"/>
        <w:rPr>
          <w:rFonts w:ascii="Arial" w:hAnsi="Arial" w:cs="Arial"/>
        </w:rPr>
      </w:pPr>
      <w:r w:rsidRPr="00DD32E2">
        <w:rPr>
          <w:rFonts w:ascii="Arial" w:hAnsi="Arial" w:cs="Arial"/>
        </w:rPr>
        <w:t>Cónica</w:t>
      </w:r>
      <w:r w:rsidR="00536EA4" w:rsidRPr="00DD32E2">
        <w:rPr>
          <w:rFonts w:ascii="Arial" w:hAnsi="Arial" w:cs="Arial"/>
        </w:rPr>
        <w:t>s</w:t>
      </w:r>
      <w:r w:rsidRPr="00DD32E2">
        <w:rPr>
          <w:rFonts w:ascii="Arial" w:hAnsi="Arial" w:cs="Arial"/>
        </w:rPr>
        <w:t>.</w:t>
      </w:r>
    </w:p>
    <w:p w14:paraId="1FAF5E47" w14:textId="267EBC85" w:rsidR="008B7321" w:rsidRPr="00DD32E2" w:rsidRDefault="00C46EDD" w:rsidP="00960CF3">
      <w:pPr>
        <w:spacing w:line="276" w:lineRule="auto"/>
        <w:jc w:val="both"/>
        <w:rPr>
          <w:rFonts w:ascii="Arial" w:hAnsi="Arial" w:cs="Arial"/>
        </w:rPr>
      </w:pPr>
      <w:r w:rsidRPr="00DD32E2">
        <w:rPr>
          <w:rFonts w:ascii="Arial" w:hAnsi="Arial" w:cs="Arial"/>
        </w:rPr>
        <w:t>C</w:t>
      </w:r>
      <w:r w:rsidR="008B7321" w:rsidRPr="00DD32E2">
        <w:rPr>
          <w:rFonts w:ascii="Arial" w:hAnsi="Arial" w:cs="Arial"/>
        </w:rPr>
        <w:t xml:space="preserve">olumnas </w:t>
      </w:r>
      <w:r w:rsidR="00FC2DB4" w:rsidRPr="00DD32E2">
        <w:rPr>
          <w:rFonts w:ascii="Arial" w:hAnsi="Arial" w:cs="Arial"/>
        </w:rPr>
        <w:t>de formas convergentes</w:t>
      </w:r>
      <w:r w:rsidR="008B7321" w:rsidRPr="00DD32E2">
        <w:rPr>
          <w:rFonts w:ascii="Arial" w:hAnsi="Arial" w:cs="Arial"/>
        </w:rPr>
        <w:t xml:space="preserve"> hacia el extremo superior o inferior, se </w:t>
      </w:r>
      <w:r w:rsidR="00A51DF2" w:rsidRPr="00DD32E2">
        <w:rPr>
          <w:rFonts w:ascii="Arial" w:hAnsi="Arial" w:cs="Arial"/>
        </w:rPr>
        <w:t xml:space="preserve">pueden </w:t>
      </w:r>
      <w:r w:rsidRPr="00DD32E2">
        <w:rPr>
          <w:rFonts w:ascii="Arial" w:hAnsi="Arial" w:cs="Arial"/>
        </w:rPr>
        <w:t>generar</w:t>
      </w:r>
      <w:r w:rsidR="008B7321" w:rsidRPr="00DD32E2">
        <w:rPr>
          <w:rFonts w:ascii="Arial" w:hAnsi="Arial" w:cs="Arial"/>
        </w:rPr>
        <w:t xml:space="preserve"> con valores </w:t>
      </w:r>
      <w:r w:rsidRPr="00DD32E2">
        <w:rPr>
          <w:rFonts w:ascii="Arial" w:hAnsi="Arial" w:cs="Arial"/>
        </w:rPr>
        <w:t>diferentes en los</w:t>
      </w:r>
      <w:r w:rsidR="008B7321" w:rsidRPr="00DD32E2">
        <w:rPr>
          <w:rFonts w:ascii="Arial" w:hAnsi="Arial" w:cs="Arial"/>
        </w:rPr>
        <w:t xml:space="preserve"> radio</w:t>
      </w:r>
      <w:r w:rsidRPr="00DD32E2">
        <w:rPr>
          <w:rFonts w:ascii="Arial" w:hAnsi="Arial" w:cs="Arial"/>
        </w:rPr>
        <w:t>s</w:t>
      </w:r>
      <w:r w:rsidR="008B7321" w:rsidRPr="00DD32E2">
        <w:rPr>
          <w:rFonts w:ascii="Arial" w:hAnsi="Arial" w:cs="Arial"/>
        </w:rPr>
        <w:t xml:space="preserve"> </w:t>
      </w:r>
      <w:r w:rsidRPr="00DD32E2">
        <w:rPr>
          <w:rFonts w:ascii="Arial" w:hAnsi="Arial" w:cs="Arial"/>
        </w:rPr>
        <w:t>de</w:t>
      </w:r>
      <w:r w:rsidR="008B7321" w:rsidRPr="00DD32E2">
        <w:rPr>
          <w:rFonts w:ascii="Arial" w:hAnsi="Arial" w:cs="Arial"/>
        </w:rPr>
        <w:t xml:space="preserve"> la primera y última circunferencia (R1 y R5)</w:t>
      </w:r>
      <w:r w:rsidR="00FC2DB4" w:rsidRPr="00DD32E2">
        <w:rPr>
          <w:rFonts w:ascii="Arial" w:hAnsi="Arial" w:cs="Arial"/>
        </w:rPr>
        <w:t xml:space="preserve">. </w:t>
      </w:r>
      <w:r w:rsidRPr="00DD32E2">
        <w:rPr>
          <w:rFonts w:ascii="Arial" w:hAnsi="Arial" w:cs="Arial"/>
        </w:rPr>
        <w:t>E</w:t>
      </w:r>
      <w:r w:rsidR="00FC2DB4" w:rsidRPr="00DD32E2">
        <w:rPr>
          <w:rFonts w:ascii="Arial" w:hAnsi="Arial" w:cs="Arial"/>
        </w:rPr>
        <w:t>l valor menor determina el sentido de convergencia,</w:t>
      </w:r>
      <w:r w:rsidR="008B7321" w:rsidRPr="00DD32E2">
        <w:rPr>
          <w:rFonts w:ascii="Arial" w:hAnsi="Arial" w:cs="Arial"/>
        </w:rPr>
        <w:t xml:space="preserve"> </w:t>
      </w:r>
      <w:r w:rsidR="00FC2DB4" w:rsidRPr="00DD32E2">
        <w:rPr>
          <w:rFonts w:ascii="Arial" w:hAnsi="Arial" w:cs="Arial"/>
        </w:rPr>
        <w:t>y</w:t>
      </w:r>
      <w:r w:rsidR="00566DEB" w:rsidRPr="00DD32E2">
        <w:rPr>
          <w:rFonts w:ascii="Arial" w:hAnsi="Arial" w:cs="Arial"/>
        </w:rPr>
        <w:t xml:space="preserve"> l</w:t>
      </w:r>
      <w:r w:rsidR="00FC2DB4" w:rsidRPr="00DD32E2">
        <w:rPr>
          <w:rFonts w:ascii="Arial" w:hAnsi="Arial" w:cs="Arial"/>
        </w:rPr>
        <w:t xml:space="preserve">a diferencia de magnitudes </w:t>
      </w:r>
      <w:r w:rsidR="00A51DF2" w:rsidRPr="00DD32E2">
        <w:rPr>
          <w:rFonts w:ascii="Arial" w:hAnsi="Arial" w:cs="Arial"/>
        </w:rPr>
        <w:t>determina su</w:t>
      </w:r>
      <w:r w:rsidR="008B6D4C" w:rsidRPr="00DD32E2">
        <w:rPr>
          <w:rFonts w:ascii="Arial" w:hAnsi="Arial" w:cs="Arial"/>
        </w:rPr>
        <w:t xml:space="preserve"> proporción</w:t>
      </w:r>
      <w:r w:rsidR="00FC2DB4" w:rsidRPr="00DD32E2">
        <w:rPr>
          <w:rFonts w:ascii="Arial" w:hAnsi="Arial" w:cs="Arial"/>
        </w:rPr>
        <w:t xml:space="preserve"> o agudeza</w:t>
      </w:r>
      <w:r w:rsidRPr="00DD32E2">
        <w:rPr>
          <w:rFonts w:ascii="Arial" w:hAnsi="Arial" w:cs="Arial"/>
        </w:rPr>
        <w:t xml:space="preserve"> (también en relación a la altura)</w:t>
      </w:r>
      <w:r w:rsidR="008B6D4C" w:rsidRPr="00DD32E2">
        <w:rPr>
          <w:rFonts w:ascii="Arial" w:hAnsi="Arial" w:cs="Arial"/>
        </w:rPr>
        <w:t xml:space="preserve">. </w:t>
      </w:r>
      <w:r w:rsidRPr="00DD32E2">
        <w:rPr>
          <w:rFonts w:ascii="Arial" w:hAnsi="Arial" w:cs="Arial"/>
        </w:rPr>
        <w:t xml:space="preserve">Como se mantiene el costado en arco, se produce un </w:t>
      </w:r>
      <w:r w:rsidR="00C07E5C" w:rsidRPr="00DD32E2">
        <w:rPr>
          <w:rFonts w:ascii="Arial" w:hAnsi="Arial" w:cs="Arial"/>
        </w:rPr>
        <w:t xml:space="preserve">ensanchamiento </w:t>
      </w:r>
      <w:r w:rsidRPr="00DD32E2">
        <w:rPr>
          <w:rFonts w:ascii="Arial" w:hAnsi="Arial" w:cs="Arial"/>
        </w:rPr>
        <w:t>inclinado</w:t>
      </w:r>
      <w:r w:rsidR="00C07E5C" w:rsidRPr="00DD32E2">
        <w:rPr>
          <w:rFonts w:ascii="Arial" w:hAnsi="Arial" w:cs="Arial"/>
        </w:rPr>
        <w:t xml:space="preserve">. </w:t>
      </w:r>
      <w:r w:rsidRPr="00DD32E2">
        <w:rPr>
          <w:rFonts w:ascii="Arial" w:hAnsi="Arial" w:cs="Arial"/>
        </w:rPr>
        <w:t>Un</w:t>
      </w:r>
      <w:r w:rsidR="00566DEB" w:rsidRPr="00DD32E2">
        <w:rPr>
          <w:rFonts w:ascii="Arial" w:hAnsi="Arial" w:cs="Arial"/>
        </w:rPr>
        <w:t xml:space="preserve"> desplazamiento de la circunferencia </w:t>
      </w:r>
      <w:r w:rsidRPr="00DD32E2">
        <w:rPr>
          <w:rFonts w:ascii="Arial" w:hAnsi="Arial" w:cs="Arial"/>
        </w:rPr>
        <w:t>menor</w:t>
      </w:r>
      <w:r w:rsidR="008F3ABA" w:rsidRPr="00DD32E2">
        <w:rPr>
          <w:rFonts w:ascii="Arial" w:hAnsi="Arial" w:cs="Arial"/>
        </w:rPr>
        <w:t xml:space="preserve"> </w:t>
      </w:r>
      <w:r w:rsidR="00566DEB" w:rsidRPr="00DD32E2">
        <w:rPr>
          <w:rFonts w:ascii="Arial" w:hAnsi="Arial" w:cs="Arial"/>
        </w:rPr>
        <w:t xml:space="preserve">otorga </w:t>
      </w:r>
      <w:r w:rsidR="00C07E5C" w:rsidRPr="00DD32E2">
        <w:rPr>
          <w:rFonts w:ascii="Arial" w:hAnsi="Arial" w:cs="Arial"/>
        </w:rPr>
        <w:t>mayor equilibrio</w:t>
      </w:r>
      <w:r w:rsidR="00566DEB" w:rsidRPr="00DD32E2">
        <w:rPr>
          <w:rFonts w:ascii="Arial" w:hAnsi="Arial" w:cs="Arial"/>
        </w:rPr>
        <w:t xml:space="preserve"> forma</w:t>
      </w:r>
      <w:r w:rsidRPr="00DD32E2">
        <w:rPr>
          <w:rFonts w:ascii="Arial" w:hAnsi="Arial" w:cs="Arial"/>
        </w:rPr>
        <w:t>l y capacidad estructural</w:t>
      </w:r>
      <w:r w:rsidR="00566DEB" w:rsidRPr="00DD32E2">
        <w:rPr>
          <w:rFonts w:ascii="Arial" w:hAnsi="Arial" w:cs="Arial"/>
        </w:rPr>
        <w:t xml:space="preserve">. </w:t>
      </w:r>
      <w:r w:rsidRPr="00DD32E2">
        <w:rPr>
          <w:rFonts w:ascii="Arial" w:hAnsi="Arial" w:cs="Arial"/>
        </w:rPr>
        <w:t>Se</w:t>
      </w:r>
      <w:r w:rsidR="008B6D4C" w:rsidRPr="00DD32E2">
        <w:rPr>
          <w:rFonts w:ascii="Arial" w:hAnsi="Arial" w:cs="Arial"/>
        </w:rPr>
        <w:t xml:space="preserve"> pueden obtener columnas ligeramente adelgazadas (con variaciones de pocos centímetros entre los radios y alturas mayores), hasta muy amplias, que se reconocen como conos truncados</w:t>
      </w:r>
      <w:r w:rsidRPr="00DD32E2">
        <w:rPr>
          <w:rFonts w:ascii="Arial" w:hAnsi="Arial" w:cs="Arial"/>
        </w:rPr>
        <w:t xml:space="preserve">, que expresan </w:t>
      </w:r>
      <w:r w:rsidRPr="00DD32E2">
        <w:rPr>
          <w:rFonts w:ascii="Arial" w:hAnsi="Arial" w:cs="Arial"/>
        </w:rPr>
        <w:lastRenderedPageBreak/>
        <w:t>estabilidad</w:t>
      </w:r>
      <w:r w:rsidR="008B6D4C" w:rsidRPr="00DD32E2">
        <w:rPr>
          <w:rFonts w:ascii="Arial" w:hAnsi="Arial" w:cs="Arial"/>
        </w:rPr>
        <w:t xml:space="preserve">. La situación invertida produce un ensanchamiento superior, que </w:t>
      </w:r>
      <w:r w:rsidR="00FB18F3" w:rsidRPr="00DD32E2">
        <w:rPr>
          <w:rFonts w:ascii="Arial" w:hAnsi="Arial" w:cs="Arial"/>
        </w:rPr>
        <w:t>requiere</w:t>
      </w:r>
      <w:r w:rsidR="008B6D4C" w:rsidRPr="00DD32E2">
        <w:rPr>
          <w:rFonts w:ascii="Arial" w:hAnsi="Arial" w:cs="Arial"/>
        </w:rPr>
        <w:t xml:space="preserve"> un reforzamiento estructural</w:t>
      </w:r>
      <w:r w:rsidRPr="00DD32E2">
        <w:rPr>
          <w:rFonts w:ascii="Arial" w:hAnsi="Arial" w:cs="Arial"/>
        </w:rPr>
        <w:t xml:space="preserve"> interno (o </w:t>
      </w:r>
      <w:r w:rsidR="00C55BB5" w:rsidRPr="00DD32E2">
        <w:rPr>
          <w:rFonts w:ascii="Arial" w:hAnsi="Arial" w:cs="Arial"/>
        </w:rPr>
        <w:t>apoyos externos</w:t>
      </w:r>
      <w:r w:rsidRPr="00DD32E2">
        <w:rPr>
          <w:rFonts w:ascii="Arial" w:hAnsi="Arial" w:cs="Arial"/>
        </w:rPr>
        <w:t>)</w:t>
      </w:r>
      <w:r w:rsidR="008B6D4C" w:rsidRPr="00DD32E2">
        <w:rPr>
          <w:rFonts w:ascii="Arial" w:hAnsi="Arial" w:cs="Arial"/>
        </w:rPr>
        <w:t>.</w:t>
      </w:r>
    </w:p>
    <w:p w14:paraId="25C09176" w14:textId="23869C03" w:rsidR="0036748A" w:rsidRPr="00DD32E2" w:rsidRDefault="0036748A" w:rsidP="00960CF3">
      <w:pPr>
        <w:pStyle w:val="Prrafodelista"/>
        <w:numPr>
          <w:ilvl w:val="0"/>
          <w:numId w:val="4"/>
        </w:numPr>
        <w:spacing w:line="276" w:lineRule="auto"/>
        <w:jc w:val="both"/>
        <w:rPr>
          <w:rFonts w:ascii="Arial" w:hAnsi="Arial" w:cs="Arial"/>
        </w:rPr>
      </w:pPr>
      <w:r w:rsidRPr="00DD32E2">
        <w:rPr>
          <w:rFonts w:ascii="Arial" w:hAnsi="Arial" w:cs="Arial"/>
        </w:rPr>
        <w:t>Inclinada</w:t>
      </w:r>
      <w:r w:rsidR="00C46EDD" w:rsidRPr="00DD32E2">
        <w:rPr>
          <w:rFonts w:ascii="Arial" w:hAnsi="Arial" w:cs="Arial"/>
        </w:rPr>
        <w:t>s</w:t>
      </w:r>
    </w:p>
    <w:p w14:paraId="679910E0" w14:textId="5E8BFFF4" w:rsidR="0036748A" w:rsidRPr="00DD32E2" w:rsidRDefault="0036748A" w:rsidP="00960CF3">
      <w:pPr>
        <w:pStyle w:val="Prrafodelista"/>
        <w:spacing w:line="276" w:lineRule="auto"/>
        <w:ind w:left="0"/>
        <w:jc w:val="both"/>
        <w:rPr>
          <w:rFonts w:ascii="Arial" w:hAnsi="Arial" w:cs="Arial"/>
        </w:rPr>
      </w:pPr>
      <w:r w:rsidRPr="00DD32E2">
        <w:rPr>
          <w:rFonts w:ascii="Arial" w:hAnsi="Arial" w:cs="Arial"/>
        </w:rPr>
        <w:t>Una columna regular</w:t>
      </w:r>
      <w:r w:rsidR="00A51DF2" w:rsidRPr="00DD32E2">
        <w:rPr>
          <w:rFonts w:ascii="Arial" w:hAnsi="Arial" w:cs="Arial"/>
        </w:rPr>
        <w:t xml:space="preserve"> inclinada</w:t>
      </w:r>
      <w:r w:rsidRPr="00DD32E2">
        <w:rPr>
          <w:rFonts w:ascii="Arial" w:hAnsi="Arial" w:cs="Arial"/>
        </w:rPr>
        <w:t>,</w:t>
      </w:r>
      <w:r w:rsidR="00A51DF2" w:rsidRPr="00DD32E2">
        <w:rPr>
          <w:rFonts w:ascii="Arial" w:hAnsi="Arial" w:cs="Arial"/>
        </w:rPr>
        <w:t xml:space="preserve"> </w:t>
      </w:r>
      <w:r w:rsidR="00C46EDD" w:rsidRPr="00DD32E2">
        <w:rPr>
          <w:rFonts w:ascii="Arial" w:hAnsi="Arial" w:cs="Arial"/>
        </w:rPr>
        <w:t>con un</w:t>
      </w:r>
      <w:r w:rsidRPr="00DD32E2">
        <w:rPr>
          <w:rFonts w:ascii="Arial" w:hAnsi="Arial" w:cs="Arial"/>
        </w:rPr>
        <w:t xml:space="preserve"> eje vertical </w:t>
      </w:r>
      <w:r w:rsidR="00A51DF2" w:rsidRPr="00DD32E2">
        <w:rPr>
          <w:rFonts w:ascii="Arial" w:hAnsi="Arial" w:cs="Arial"/>
        </w:rPr>
        <w:t>en</w:t>
      </w:r>
      <w:r w:rsidRPr="00DD32E2">
        <w:rPr>
          <w:rFonts w:ascii="Arial" w:hAnsi="Arial" w:cs="Arial"/>
        </w:rPr>
        <w:t xml:space="preserve"> </w:t>
      </w:r>
      <w:r w:rsidR="001116C3" w:rsidRPr="00DD32E2">
        <w:rPr>
          <w:rFonts w:ascii="Arial" w:hAnsi="Arial" w:cs="Arial"/>
        </w:rPr>
        <w:t>ángulo</w:t>
      </w:r>
      <w:r w:rsidR="00A51DF2" w:rsidRPr="00DD32E2">
        <w:rPr>
          <w:rFonts w:ascii="Arial" w:hAnsi="Arial" w:cs="Arial"/>
        </w:rPr>
        <w:t xml:space="preserve"> </w:t>
      </w:r>
      <w:r w:rsidRPr="00DD32E2">
        <w:rPr>
          <w:rFonts w:ascii="Arial" w:hAnsi="Arial" w:cs="Arial"/>
        </w:rPr>
        <w:t>con respecto al plano base</w:t>
      </w:r>
      <w:r w:rsidR="00A51DF2" w:rsidRPr="00DD32E2">
        <w:rPr>
          <w:rFonts w:ascii="Arial" w:hAnsi="Arial" w:cs="Arial"/>
        </w:rPr>
        <w:t>,</w:t>
      </w:r>
      <w:r w:rsidRPr="00DD32E2">
        <w:rPr>
          <w:rFonts w:ascii="Arial" w:hAnsi="Arial" w:cs="Arial"/>
        </w:rPr>
        <w:t xml:space="preserve"> puede ser definida</w:t>
      </w:r>
      <w:r w:rsidR="008B7321" w:rsidRPr="00DD32E2">
        <w:rPr>
          <w:rFonts w:ascii="Arial" w:hAnsi="Arial" w:cs="Arial"/>
        </w:rPr>
        <w:t xml:space="preserve"> mediante el desplazamiento de la circunferencia </w:t>
      </w:r>
      <w:r w:rsidR="001C6F55" w:rsidRPr="00DD32E2">
        <w:rPr>
          <w:rFonts w:ascii="Arial" w:hAnsi="Arial" w:cs="Arial"/>
        </w:rPr>
        <w:t>superior</w:t>
      </w:r>
      <w:r w:rsidR="008B6D4C" w:rsidRPr="00DD32E2">
        <w:rPr>
          <w:rFonts w:ascii="Arial" w:hAnsi="Arial" w:cs="Arial"/>
        </w:rPr>
        <w:t xml:space="preserve"> (D</w:t>
      </w:r>
      <w:r w:rsidR="001C6F55" w:rsidRPr="00DD32E2">
        <w:rPr>
          <w:rFonts w:ascii="Arial" w:hAnsi="Arial" w:cs="Arial"/>
        </w:rPr>
        <w:t>5</w:t>
      </w:r>
      <w:r w:rsidR="008B6D4C" w:rsidRPr="00DD32E2">
        <w:rPr>
          <w:rFonts w:ascii="Arial" w:hAnsi="Arial" w:cs="Arial"/>
        </w:rPr>
        <w:t>)</w:t>
      </w:r>
      <w:r w:rsidR="00C07E5C" w:rsidRPr="00DD32E2">
        <w:rPr>
          <w:rFonts w:ascii="Arial" w:hAnsi="Arial" w:cs="Arial"/>
        </w:rPr>
        <w:t xml:space="preserve"> o de la inferior (D1)</w:t>
      </w:r>
      <w:r w:rsidR="008B7321" w:rsidRPr="00DD32E2">
        <w:rPr>
          <w:rFonts w:ascii="Arial" w:hAnsi="Arial" w:cs="Arial"/>
        </w:rPr>
        <w:t xml:space="preserve">, manteniendo </w:t>
      </w:r>
      <w:r w:rsidR="00C46EDD" w:rsidRPr="00DD32E2">
        <w:rPr>
          <w:rFonts w:ascii="Arial" w:hAnsi="Arial" w:cs="Arial"/>
        </w:rPr>
        <w:t xml:space="preserve">iguales </w:t>
      </w:r>
      <w:r w:rsidR="008B7321" w:rsidRPr="00DD32E2">
        <w:rPr>
          <w:rFonts w:ascii="Arial" w:hAnsi="Arial" w:cs="Arial"/>
        </w:rPr>
        <w:t>los radios de la primera y última circunferencia</w:t>
      </w:r>
      <w:r w:rsidR="008B6D4C" w:rsidRPr="00DD32E2">
        <w:rPr>
          <w:rFonts w:ascii="Arial" w:hAnsi="Arial" w:cs="Arial"/>
        </w:rPr>
        <w:t xml:space="preserve"> (R1=R5).</w:t>
      </w:r>
      <w:r w:rsidR="00FB18F3" w:rsidRPr="00DD32E2">
        <w:rPr>
          <w:rFonts w:ascii="Arial" w:hAnsi="Arial" w:cs="Arial"/>
        </w:rPr>
        <w:t xml:space="preserve"> </w:t>
      </w:r>
      <w:r w:rsidR="00C07E5C" w:rsidRPr="00DD32E2">
        <w:rPr>
          <w:rFonts w:ascii="Arial" w:hAnsi="Arial" w:cs="Arial"/>
        </w:rPr>
        <w:t>El desplazamiento</w:t>
      </w:r>
      <w:r w:rsidR="00F01A2C" w:rsidRPr="00DD32E2">
        <w:rPr>
          <w:rFonts w:ascii="Arial" w:hAnsi="Arial" w:cs="Arial"/>
        </w:rPr>
        <w:t xml:space="preserve"> </w:t>
      </w:r>
      <w:r w:rsidR="00C07E5C" w:rsidRPr="00DD32E2">
        <w:rPr>
          <w:rFonts w:ascii="Arial" w:hAnsi="Arial" w:cs="Arial"/>
        </w:rPr>
        <w:t xml:space="preserve">superior </w:t>
      </w:r>
      <w:r w:rsidR="00F01A2C" w:rsidRPr="00DD32E2">
        <w:rPr>
          <w:rFonts w:ascii="Arial" w:hAnsi="Arial" w:cs="Arial"/>
        </w:rPr>
        <w:t xml:space="preserve">(D5) </w:t>
      </w:r>
      <w:r w:rsidR="00C07E5C" w:rsidRPr="00DD32E2">
        <w:rPr>
          <w:rFonts w:ascii="Arial" w:hAnsi="Arial" w:cs="Arial"/>
        </w:rPr>
        <w:t xml:space="preserve">genera una inclinación opuesta </w:t>
      </w:r>
      <w:r w:rsidR="00F01A2C" w:rsidRPr="00DD32E2">
        <w:rPr>
          <w:rFonts w:ascii="Arial" w:hAnsi="Arial" w:cs="Arial"/>
        </w:rPr>
        <w:t xml:space="preserve">al costado del arco, y </w:t>
      </w:r>
      <w:r w:rsidR="00A51DF2" w:rsidRPr="00DD32E2">
        <w:rPr>
          <w:rFonts w:ascii="Arial" w:hAnsi="Arial" w:cs="Arial"/>
        </w:rPr>
        <w:t xml:space="preserve">desplazamiento </w:t>
      </w:r>
      <w:r w:rsidR="00F01A2C" w:rsidRPr="00DD32E2">
        <w:rPr>
          <w:rFonts w:ascii="Arial" w:hAnsi="Arial" w:cs="Arial"/>
        </w:rPr>
        <w:t xml:space="preserve">inferior (D1) </w:t>
      </w:r>
      <w:r w:rsidR="00A51DF2" w:rsidRPr="00DD32E2">
        <w:rPr>
          <w:rFonts w:ascii="Arial" w:hAnsi="Arial" w:cs="Arial"/>
        </w:rPr>
        <w:t xml:space="preserve">produce </w:t>
      </w:r>
      <w:r w:rsidR="00F01A2C" w:rsidRPr="00DD32E2">
        <w:rPr>
          <w:rFonts w:ascii="Arial" w:hAnsi="Arial" w:cs="Arial"/>
        </w:rPr>
        <w:t xml:space="preserve">un ángulo </w:t>
      </w:r>
      <w:r w:rsidR="00C46EDD" w:rsidRPr="00DD32E2">
        <w:rPr>
          <w:rFonts w:ascii="Arial" w:hAnsi="Arial" w:cs="Arial"/>
        </w:rPr>
        <w:t>contrario</w:t>
      </w:r>
      <w:r w:rsidR="00C07E5C" w:rsidRPr="00DD32E2">
        <w:rPr>
          <w:rFonts w:ascii="Arial" w:hAnsi="Arial" w:cs="Arial"/>
        </w:rPr>
        <w:t xml:space="preserve">. </w:t>
      </w:r>
      <w:r w:rsidR="00FB18F3" w:rsidRPr="00DD32E2">
        <w:rPr>
          <w:rFonts w:ascii="Arial" w:hAnsi="Arial" w:cs="Arial"/>
        </w:rPr>
        <w:t xml:space="preserve">Debido al rango establecido de desplazamiento lateral hasta un metro y alturas de 2 a 10 mts., las inclinaciones oscilarán </w:t>
      </w:r>
      <w:r w:rsidR="001C6F55" w:rsidRPr="00DD32E2">
        <w:rPr>
          <w:rFonts w:ascii="Arial" w:hAnsi="Arial" w:cs="Arial"/>
        </w:rPr>
        <w:t>hasta un máximo</w:t>
      </w:r>
      <w:r w:rsidR="00FB18F3" w:rsidRPr="00DD32E2">
        <w:rPr>
          <w:rFonts w:ascii="Arial" w:hAnsi="Arial" w:cs="Arial"/>
        </w:rPr>
        <w:t xml:space="preserve"> de 30° respecto a la vertical, para asegurar su </w:t>
      </w:r>
      <w:r w:rsidR="001C6F55" w:rsidRPr="00DD32E2">
        <w:rPr>
          <w:rFonts w:ascii="Arial" w:hAnsi="Arial" w:cs="Arial"/>
        </w:rPr>
        <w:t>desempeño</w:t>
      </w:r>
      <w:r w:rsidR="00FB18F3" w:rsidRPr="00DD32E2">
        <w:rPr>
          <w:rFonts w:ascii="Arial" w:hAnsi="Arial" w:cs="Arial"/>
        </w:rPr>
        <w:t xml:space="preserve"> </w:t>
      </w:r>
      <w:r w:rsidR="00C46EDD" w:rsidRPr="00DD32E2">
        <w:rPr>
          <w:rFonts w:ascii="Arial" w:hAnsi="Arial" w:cs="Arial"/>
        </w:rPr>
        <w:t>resistente</w:t>
      </w:r>
      <w:r w:rsidR="00FB18F3" w:rsidRPr="00DD32E2">
        <w:rPr>
          <w:rFonts w:ascii="Arial" w:hAnsi="Arial" w:cs="Arial"/>
        </w:rPr>
        <w:t>.</w:t>
      </w:r>
      <w:r w:rsidR="00C07E5C" w:rsidRPr="00DD32E2">
        <w:rPr>
          <w:rFonts w:ascii="Arial" w:hAnsi="Arial" w:cs="Arial"/>
        </w:rPr>
        <w:t xml:space="preserve"> </w:t>
      </w:r>
    </w:p>
    <w:p w14:paraId="762961FD" w14:textId="77777777" w:rsidR="00544617" w:rsidRPr="00DD32E2" w:rsidRDefault="00544617" w:rsidP="00960CF3">
      <w:pPr>
        <w:pStyle w:val="Prrafodelista"/>
        <w:spacing w:line="276" w:lineRule="auto"/>
        <w:ind w:left="0"/>
        <w:jc w:val="both"/>
        <w:rPr>
          <w:rFonts w:ascii="Arial" w:hAnsi="Arial" w:cs="Arial"/>
        </w:rPr>
      </w:pPr>
    </w:p>
    <w:p w14:paraId="2CA10BC4" w14:textId="3BE7108D" w:rsidR="00FB18F3" w:rsidRPr="00DD32E2" w:rsidRDefault="00FB18F3" w:rsidP="00960CF3">
      <w:pPr>
        <w:pStyle w:val="Prrafodelista"/>
        <w:numPr>
          <w:ilvl w:val="0"/>
          <w:numId w:val="4"/>
        </w:numPr>
        <w:spacing w:line="276" w:lineRule="auto"/>
        <w:jc w:val="both"/>
        <w:rPr>
          <w:rFonts w:ascii="Arial" w:hAnsi="Arial" w:cs="Arial"/>
        </w:rPr>
      </w:pPr>
      <w:r w:rsidRPr="00DD32E2">
        <w:rPr>
          <w:rFonts w:ascii="Arial" w:hAnsi="Arial" w:cs="Arial"/>
        </w:rPr>
        <w:t>Aguzada</w:t>
      </w:r>
      <w:r w:rsidR="00C46EDD" w:rsidRPr="00DD32E2">
        <w:rPr>
          <w:rFonts w:ascii="Arial" w:hAnsi="Arial" w:cs="Arial"/>
        </w:rPr>
        <w:t>s</w:t>
      </w:r>
    </w:p>
    <w:p w14:paraId="394D2490" w14:textId="19451B69" w:rsidR="00FB18F3" w:rsidRPr="00DD32E2" w:rsidRDefault="00237B90" w:rsidP="00960CF3">
      <w:pPr>
        <w:pStyle w:val="Prrafodelista"/>
        <w:spacing w:line="276" w:lineRule="auto"/>
        <w:ind w:left="0"/>
        <w:jc w:val="both"/>
        <w:rPr>
          <w:rFonts w:ascii="Arial" w:hAnsi="Arial" w:cs="Arial"/>
        </w:rPr>
      </w:pPr>
      <w:r w:rsidRPr="00DD32E2">
        <w:rPr>
          <w:rFonts w:ascii="Arial" w:hAnsi="Arial" w:cs="Arial"/>
        </w:rPr>
        <w:t>C</w:t>
      </w:r>
      <w:r w:rsidR="00FB18F3" w:rsidRPr="00DD32E2">
        <w:rPr>
          <w:rFonts w:ascii="Arial" w:hAnsi="Arial" w:cs="Arial"/>
        </w:rPr>
        <w:t>olumnas</w:t>
      </w:r>
      <w:r w:rsidR="0063011A" w:rsidRPr="00DD32E2">
        <w:rPr>
          <w:rFonts w:ascii="Arial" w:hAnsi="Arial" w:cs="Arial"/>
        </w:rPr>
        <w:t xml:space="preserve"> con </w:t>
      </w:r>
      <w:r w:rsidR="00A51DF2" w:rsidRPr="00DD32E2">
        <w:rPr>
          <w:rFonts w:ascii="Arial" w:hAnsi="Arial" w:cs="Arial"/>
        </w:rPr>
        <w:t>una</w:t>
      </w:r>
      <w:r w:rsidR="00F01A2C" w:rsidRPr="00DD32E2">
        <w:rPr>
          <w:rFonts w:ascii="Arial" w:hAnsi="Arial" w:cs="Arial"/>
        </w:rPr>
        <w:t xml:space="preserve"> reducción </w:t>
      </w:r>
      <w:r w:rsidR="00A51DF2" w:rsidRPr="00DD32E2">
        <w:rPr>
          <w:rFonts w:ascii="Arial" w:hAnsi="Arial" w:cs="Arial"/>
        </w:rPr>
        <w:t>curva cóncava</w:t>
      </w:r>
      <w:r w:rsidR="0063011A" w:rsidRPr="00DD32E2">
        <w:rPr>
          <w:rFonts w:ascii="Arial" w:hAnsi="Arial" w:cs="Arial"/>
        </w:rPr>
        <w:t xml:space="preserve">, </w:t>
      </w:r>
      <w:r w:rsidRPr="00DD32E2">
        <w:rPr>
          <w:rFonts w:ascii="Arial" w:hAnsi="Arial" w:cs="Arial"/>
        </w:rPr>
        <w:t>que sugiere</w:t>
      </w:r>
      <w:r w:rsidR="0063011A" w:rsidRPr="00DD32E2">
        <w:rPr>
          <w:rFonts w:ascii="Arial" w:hAnsi="Arial" w:cs="Arial"/>
        </w:rPr>
        <w:t xml:space="preserve"> una agudeza, </w:t>
      </w:r>
      <w:r w:rsidR="00A51DF2" w:rsidRPr="00DD32E2">
        <w:rPr>
          <w:rFonts w:ascii="Arial" w:hAnsi="Arial" w:cs="Arial"/>
        </w:rPr>
        <w:t>se puede</w:t>
      </w:r>
      <w:r w:rsidRPr="00DD32E2">
        <w:rPr>
          <w:rFonts w:ascii="Arial" w:hAnsi="Arial" w:cs="Arial"/>
        </w:rPr>
        <w:t>n</w:t>
      </w:r>
      <w:r w:rsidR="00A51DF2" w:rsidRPr="00DD32E2">
        <w:rPr>
          <w:rFonts w:ascii="Arial" w:hAnsi="Arial" w:cs="Arial"/>
        </w:rPr>
        <w:t xml:space="preserve"> definir con</w:t>
      </w:r>
      <w:r w:rsidR="0063011A" w:rsidRPr="00DD32E2">
        <w:rPr>
          <w:rFonts w:ascii="Arial" w:hAnsi="Arial" w:cs="Arial"/>
        </w:rPr>
        <w:t xml:space="preserve"> la programación en segunda generación.</w:t>
      </w:r>
      <w:r w:rsidR="00423B41" w:rsidRPr="00DD32E2">
        <w:rPr>
          <w:rFonts w:ascii="Arial" w:hAnsi="Arial" w:cs="Arial"/>
        </w:rPr>
        <w:t xml:space="preserve"> </w:t>
      </w:r>
      <w:r w:rsidRPr="00DD32E2">
        <w:rPr>
          <w:rFonts w:ascii="Arial" w:hAnsi="Arial" w:cs="Arial"/>
        </w:rPr>
        <w:t>Con</w:t>
      </w:r>
      <w:r w:rsidR="00423B41" w:rsidRPr="00DD32E2">
        <w:rPr>
          <w:rFonts w:ascii="Arial" w:hAnsi="Arial" w:cs="Arial"/>
        </w:rPr>
        <w:t xml:space="preserve"> una diferencia de radios entre la circunferencia inferior y superior (el </w:t>
      </w:r>
      <w:r w:rsidR="005E2335" w:rsidRPr="00DD32E2">
        <w:rPr>
          <w:rFonts w:ascii="Arial" w:hAnsi="Arial" w:cs="Arial"/>
        </w:rPr>
        <w:t>menor valor</w:t>
      </w:r>
      <w:r w:rsidR="00423B41" w:rsidRPr="00DD32E2">
        <w:rPr>
          <w:rFonts w:ascii="Arial" w:hAnsi="Arial" w:cs="Arial"/>
        </w:rPr>
        <w:t xml:space="preserve"> </w:t>
      </w:r>
      <w:r w:rsidR="00A51DF2" w:rsidRPr="00DD32E2">
        <w:rPr>
          <w:rFonts w:ascii="Arial" w:hAnsi="Arial" w:cs="Arial"/>
        </w:rPr>
        <w:t>define</w:t>
      </w:r>
      <w:r w:rsidR="00423B41" w:rsidRPr="00DD32E2">
        <w:rPr>
          <w:rFonts w:ascii="Arial" w:hAnsi="Arial" w:cs="Arial"/>
        </w:rPr>
        <w:t xml:space="preserve"> el sentido de convergencia), y la circunferencia intermedia con un radio menor a la media entre amb</w:t>
      </w:r>
      <w:r w:rsidRPr="00DD32E2">
        <w:rPr>
          <w:rFonts w:ascii="Arial" w:hAnsi="Arial" w:cs="Arial"/>
        </w:rPr>
        <w:t>as</w:t>
      </w:r>
      <w:r w:rsidR="00423B41" w:rsidRPr="00DD32E2">
        <w:rPr>
          <w:rFonts w:ascii="Arial" w:hAnsi="Arial" w:cs="Arial"/>
        </w:rPr>
        <w:t>. La altura total y diferencias de radios establecen la proporción de agudeza.</w:t>
      </w:r>
      <w:r w:rsidR="005E2335" w:rsidRPr="00DD32E2">
        <w:rPr>
          <w:rFonts w:ascii="Arial" w:hAnsi="Arial" w:cs="Arial"/>
        </w:rPr>
        <w:t xml:space="preserve"> </w:t>
      </w:r>
      <w:r w:rsidR="007C2D0A" w:rsidRPr="00DD32E2">
        <w:rPr>
          <w:rFonts w:ascii="Arial" w:hAnsi="Arial" w:cs="Arial"/>
        </w:rPr>
        <w:t xml:space="preserve">La altura intermedia puede generar distintos perfiles. </w:t>
      </w:r>
      <w:r w:rsidR="005E2335" w:rsidRPr="00DD32E2">
        <w:rPr>
          <w:rFonts w:ascii="Arial" w:hAnsi="Arial" w:cs="Arial"/>
        </w:rPr>
        <w:t>El desplazamiento de la circunferencia de menor radio (el extremo agudo), genera inclinación o centralidad de la columna, que se puede mitigar o invertir con desplazamiento en el otro extremo. El desplazamiento de la circunferencia intermedia en una proporción diferente, produce un eje curvado que incrementa su expresión formal.</w:t>
      </w:r>
      <w:r w:rsidRPr="00DD32E2">
        <w:rPr>
          <w:rFonts w:ascii="Arial" w:hAnsi="Arial" w:cs="Arial"/>
        </w:rPr>
        <w:t xml:space="preserve"> La proporción incide también en su capacidad resistente y complejidad de ejecución.</w:t>
      </w:r>
    </w:p>
    <w:p w14:paraId="628A4929" w14:textId="77777777" w:rsidR="00544617" w:rsidRPr="00DD32E2" w:rsidRDefault="00544617" w:rsidP="00960CF3">
      <w:pPr>
        <w:pStyle w:val="Prrafodelista"/>
        <w:spacing w:line="276" w:lineRule="auto"/>
        <w:ind w:left="0"/>
        <w:jc w:val="both"/>
        <w:rPr>
          <w:rFonts w:ascii="Arial" w:hAnsi="Arial" w:cs="Arial"/>
        </w:rPr>
      </w:pPr>
    </w:p>
    <w:p w14:paraId="6E258B60" w14:textId="2A72D40E" w:rsidR="005E2335" w:rsidRPr="00DD32E2" w:rsidRDefault="007C2D0A" w:rsidP="00960CF3">
      <w:pPr>
        <w:pStyle w:val="Prrafodelista"/>
        <w:numPr>
          <w:ilvl w:val="0"/>
          <w:numId w:val="4"/>
        </w:numPr>
        <w:spacing w:line="276" w:lineRule="auto"/>
        <w:jc w:val="both"/>
        <w:rPr>
          <w:rFonts w:ascii="Arial" w:hAnsi="Arial" w:cs="Arial"/>
        </w:rPr>
      </w:pPr>
      <w:r w:rsidRPr="00DD32E2">
        <w:rPr>
          <w:rFonts w:ascii="Arial" w:hAnsi="Arial" w:cs="Arial"/>
        </w:rPr>
        <w:t>Abultada</w:t>
      </w:r>
      <w:r w:rsidR="00C46EDD" w:rsidRPr="00DD32E2">
        <w:rPr>
          <w:rFonts w:ascii="Arial" w:hAnsi="Arial" w:cs="Arial"/>
        </w:rPr>
        <w:t>s</w:t>
      </w:r>
    </w:p>
    <w:p w14:paraId="3160C7C7" w14:textId="2EDA859B" w:rsidR="007C2D0A" w:rsidRPr="00DD32E2" w:rsidRDefault="007C2D0A" w:rsidP="00960CF3">
      <w:pPr>
        <w:spacing w:line="276" w:lineRule="auto"/>
        <w:jc w:val="both"/>
        <w:rPr>
          <w:rFonts w:ascii="Arial" w:hAnsi="Arial" w:cs="Arial"/>
        </w:rPr>
      </w:pPr>
      <w:r w:rsidRPr="00DD32E2">
        <w:rPr>
          <w:rFonts w:ascii="Arial" w:hAnsi="Arial" w:cs="Arial"/>
        </w:rPr>
        <w:t xml:space="preserve">Se pueden definir </w:t>
      </w:r>
      <w:r w:rsidR="002A36BB" w:rsidRPr="00DD32E2">
        <w:rPr>
          <w:rFonts w:ascii="Arial" w:hAnsi="Arial" w:cs="Arial"/>
        </w:rPr>
        <w:t xml:space="preserve">también </w:t>
      </w:r>
      <w:r w:rsidRPr="00DD32E2">
        <w:rPr>
          <w:rFonts w:ascii="Arial" w:hAnsi="Arial" w:cs="Arial"/>
        </w:rPr>
        <w:t xml:space="preserve">columnas ensanchadas, con circunferencias superior e inferior de </w:t>
      </w:r>
      <w:r w:rsidR="002A36BB" w:rsidRPr="00DD32E2">
        <w:rPr>
          <w:rFonts w:ascii="Arial" w:hAnsi="Arial" w:cs="Arial"/>
        </w:rPr>
        <w:t xml:space="preserve">similares o </w:t>
      </w:r>
      <w:r w:rsidRPr="00DD32E2">
        <w:rPr>
          <w:rFonts w:ascii="Arial" w:hAnsi="Arial" w:cs="Arial"/>
        </w:rPr>
        <w:t>distintos radios</w:t>
      </w:r>
      <w:r w:rsidR="00237B90" w:rsidRPr="00DD32E2">
        <w:rPr>
          <w:rFonts w:ascii="Arial" w:hAnsi="Arial" w:cs="Arial"/>
        </w:rPr>
        <w:t>,</w:t>
      </w:r>
      <w:r w:rsidRPr="00DD32E2">
        <w:rPr>
          <w:rFonts w:ascii="Arial" w:hAnsi="Arial" w:cs="Arial"/>
        </w:rPr>
        <w:t xml:space="preserve"> y la intermedia de radio </w:t>
      </w:r>
      <w:r w:rsidR="00237B90" w:rsidRPr="00DD32E2">
        <w:rPr>
          <w:rFonts w:ascii="Arial" w:hAnsi="Arial" w:cs="Arial"/>
        </w:rPr>
        <w:t>mayor a ambas</w:t>
      </w:r>
      <w:r w:rsidRPr="00DD32E2">
        <w:rPr>
          <w:rFonts w:ascii="Arial" w:hAnsi="Arial" w:cs="Arial"/>
        </w:rPr>
        <w:t>. Generando distintas proporciones según las magnitudes en relación a la altura</w:t>
      </w:r>
      <w:r w:rsidR="00237B90" w:rsidRPr="00DD32E2">
        <w:rPr>
          <w:rFonts w:ascii="Arial" w:hAnsi="Arial" w:cs="Arial"/>
        </w:rPr>
        <w:t>,</w:t>
      </w:r>
      <w:r w:rsidRPr="00DD32E2">
        <w:rPr>
          <w:rFonts w:ascii="Arial" w:hAnsi="Arial" w:cs="Arial"/>
        </w:rPr>
        <w:t xml:space="preserve"> y diferentes perfiles según la altura intermedia. </w:t>
      </w:r>
      <w:r w:rsidR="00BC5257" w:rsidRPr="00DD32E2">
        <w:rPr>
          <w:rFonts w:ascii="Arial" w:hAnsi="Arial" w:cs="Arial"/>
        </w:rPr>
        <w:t xml:space="preserve">Si la altura es menor a la media, </w:t>
      </w:r>
      <w:r w:rsidR="00237B90" w:rsidRPr="00DD32E2">
        <w:rPr>
          <w:rFonts w:ascii="Arial" w:hAnsi="Arial" w:cs="Arial"/>
        </w:rPr>
        <w:t>se otorga</w:t>
      </w:r>
      <w:r w:rsidR="00BC5257" w:rsidRPr="00DD32E2">
        <w:rPr>
          <w:rFonts w:ascii="Arial" w:hAnsi="Arial" w:cs="Arial"/>
        </w:rPr>
        <w:t xml:space="preserve"> una mayor estabilidad. Al contrario, si es superior</w:t>
      </w:r>
      <w:r w:rsidR="002A36BB" w:rsidRPr="00DD32E2">
        <w:rPr>
          <w:rFonts w:ascii="Arial" w:hAnsi="Arial" w:cs="Arial"/>
        </w:rPr>
        <w:t>,</w:t>
      </w:r>
      <w:r w:rsidR="00BC5257" w:rsidRPr="00DD32E2">
        <w:rPr>
          <w:rFonts w:ascii="Arial" w:hAnsi="Arial" w:cs="Arial"/>
        </w:rPr>
        <w:t xml:space="preserve"> </w:t>
      </w:r>
      <w:r w:rsidR="00237B90" w:rsidRPr="00DD32E2">
        <w:rPr>
          <w:rFonts w:ascii="Arial" w:hAnsi="Arial" w:cs="Arial"/>
        </w:rPr>
        <w:t>genera</w:t>
      </w:r>
      <w:r w:rsidR="00BC5257" w:rsidRPr="00DD32E2">
        <w:rPr>
          <w:rFonts w:ascii="Arial" w:hAnsi="Arial" w:cs="Arial"/>
        </w:rPr>
        <w:t xml:space="preserve"> una inestabilidad, especialmente sin desplazamientos. </w:t>
      </w:r>
      <w:r w:rsidRPr="00DD32E2">
        <w:rPr>
          <w:rFonts w:ascii="Arial" w:hAnsi="Arial" w:cs="Arial"/>
        </w:rPr>
        <w:t xml:space="preserve">Si el radio intermedio es mayor que ambas circunferencias, el ensanchamiento es más notorio. El desplazamiento de la circunferencia superior permite equilibrar la figura, otorgando </w:t>
      </w:r>
      <w:r w:rsidR="00B02B59" w:rsidRPr="00DD32E2">
        <w:rPr>
          <w:rFonts w:ascii="Arial" w:hAnsi="Arial" w:cs="Arial"/>
        </w:rPr>
        <w:t>simetría</w:t>
      </w:r>
      <w:r w:rsidRPr="00DD32E2">
        <w:rPr>
          <w:rFonts w:ascii="Arial" w:hAnsi="Arial" w:cs="Arial"/>
        </w:rPr>
        <w:t xml:space="preserve"> lateral</w:t>
      </w:r>
      <w:r w:rsidR="00237B90" w:rsidRPr="00DD32E2">
        <w:rPr>
          <w:rFonts w:ascii="Arial" w:hAnsi="Arial" w:cs="Arial"/>
        </w:rPr>
        <w:t>, que otorga también un mejor comportamiento estructural y de fabricación</w:t>
      </w:r>
      <w:r w:rsidRPr="00DD32E2">
        <w:rPr>
          <w:rFonts w:ascii="Arial" w:hAnsi="Arial" w:cs="Arial"/>
        </w:rPr>
        <w:t>.</w:t>
      </w:r>
    </w:p>
    <w:p w14:paraId="68DCF854" w14:textId="123DE6F8" w:rsidR="00B02B59" w:rsidRPr="00DD32E2" w:rsidRDefault="00B02B59" w:rsidP="00960CF3">
      <w:pPr>
        <w:pStyle w:val="Prrafodelista"/>
        <w:numPr>
          <w:ilvl w:val="0"/>
          <w:numId w:val="4"/>
        </w:numPr>
        <w:spacing w:line="276" w:lineRule="auto"/>
        <w:jc w:val="both"/>
        <w:rPr>
          <w:rFonts w:ascii="Arial" w:hAnsi="Arial" w:cs="Arial"/>
        </w:rPr>
      </w:pPr>
      <w:r w:rsidRPr="00DD32E2">
        <w:rPr>
          <w:rFonts w:ascii="Arial" w:hAnsi="Arial" w:cs="Arial"/>
        </w:rPr>
        <w:t>Angostada</w:t>
      </w:r>
      <w:r w:rsidR="00C46EDD" w:rsidRPr="00DD32E2">
        <w:rPr>
          <w:rFonts w:ascii="Arial" w:hAnsi="Arial" w:cs="Arial"/>
        </w:rPr>
        <w:t>s</w:t>
      </w:r>
    </w:p>
    <w:p w14:paraId="002FA2F5" w14:textId="5AA0B930" w:rsidR="00B02B59" w:rsidRPr="00DD32E2" w:rsidRDefault="00B02B59" w:rsidP="00960CF3">
      <w:pPr>
        <w:spacing w:line="276" w:lineRule="auto"/>
        <w:jc w:val="both"/>
        <w:rPr>
          <w:rFonts w:ascii="Arial" w:hAnsi="Arial" w:cs="Arial"/>
        </w:rPr>
      </w:pPr>
      <w:r w:rsidRPr="00DD32E2">
        <w:rPr>
          <w:rFonts w:ascii="Arial" w:hAnsi="Arial" w:cs="Arial"/>
        </w:rPr>
        <w:t>Para columnas que redu</w:t>
      </w:r>
      <w:r w:rsidR="000D12AB" w:rsidRPr="00DD32E2">
        <w:rPr>
          <w:rFonts w:ascii="Arial" w:hAnsi="Arial" w:cs="Arial"/>
        </w:rPr>
        <w:t>zcan</w:t>
      </w:r>
      <w:r w:rsidRPr="00DD32E2">
        <w:rPr>
          <w:rFonts w:ascii="Arial" w:hAnsi="Arial" w:cs="Arial"/>
        </w:rPr>
        <w:t xml:space="preserve"> su figura en el </w:t>
      </w:r>
      <w:r w:rsidR="002A36BB" w:rsidRPr="00DD32E2">
        <w:rPr>
          <w:rFonts w:ascii="Arial" w:hAnsi="Arial" w:cs="Arial"/>
        </w:rPr>
        <w:t>tramo central</w:t>
      </w:r>
      <w:r w:rsidRPr="00DD32E2">
        <w:rPr>
          <w:rFonts w:ascii="Arial" w:hAnsi="Arial" w:cs="Arial"/>
        </w:rPr>
        <w:t>, se puede programa</w:t>
      </w:r>
      <w:r w:rsidR="000D12AB" w:rsidRPr="00DD32E2">
        <w:rPr>
          <w:rFonts w:ascii="Arial" w:hAnsi="Arial" w:cs="Arial"/>
        </w:rPr>
        <w:t>r</w:t>
      </w:r>
      <w:r w:rsidRPr="00DD32E2">
        <w:rPr>
          <w:rFonts w:ascii="Arial" w:hAnsi="Arial" w:cs="Arial"/>
        </w:rPr>
        <w:t xml:space="preserve"> un radio de la circunferencia intermedia (R3) menor a los extremos, produciendo una concavidad </w:t>
      </w:r>
      <w:r w:rsidR="000D12AB" w:rsidRPr="00DD32E2">
        <w:rPr>
          <w:rFonts w:ascii="Arial" w:hAnsi="Arial" w:cs="Arial"/>
        </w:rPr>
        <w:t>central</w:t>
      </w:r>
      <w:r w:rsidRPr="00DD32E2">
        <w:rPr>
          <w:rFonts w:ascii="Arial" w:hAnsi="Arial" w:cs="Arial"/>
        </w:rPr>
        <w:t>. Si los radios de las circunferencias extremos son distint</w:t>
      </w:r>
      <w:r w:rsidR="000D12AB" w:rsidRPr="00DD32E2">
        <w:rPr>
          <w:rFonts w:ascii="Arial" w:hAnsi="Arial" w:cs="Arial"/>
        </w:rPr>
        <w:t>o</w:t>
      </w:r>
      <w:r w:rsidRPr="00DD32E2">
        <w:rPr>
          <w:rFonts w:ascii="Arial" w:hAnsi="Arial" w:cs="Arial"/>
        </w:rPr>
        <w:t>s, se produce una forma con asimetría</w:t>
      </w:r>
      <w:r w:rsidR="000D12AB" w:rsidRPr="00DD32E2">
        <w:rPr>
          <w:rFonts w:ascii="Arial" w:hAnsi="Arial" w:cs="Arial"/>
        </w:rPr>
        <w:t xml:space="preserve"> vertical</w:t>
      </w:r>
      <w:r w:rsidRPr="00DD32E2">
        <w:rPr>
          <w:rFonts w:ascii="Arial" w:hAnsi="Arial" w:cs="Arial"/>
        </w:rPr>
        <w:t xml:space="preserve">. El desplazamiento de la circunferencia superior permite agudizar o equilibrar la forma, o de la inferior </w:t>
      </w:r>
      <w:r w:rsidR="000D12AB" w:rsidRPr="00DD32E2">
        <w:rPr>
          <w:rFonts w:ascii="Arial" w:hAnsi="Arial" w:cs="Arial"/>
        </w:rPr>
        <w:t xml:space="preserve">producir un estrechamiento o inclinación hacia abajo, pero en ambos casos complejizando el desempeño estructural y la ejecución por la ubicación del centro de masa fuera del eje central e </w:t>
      </w:r>
      <w:r w:rsidRPr="00DD32E2">
        <w:rPr>
          <w:rFonts w:ascii="Arial" w:hAnsi="Arial" w:cs="Arial"/>
        </w:rPr>
        <w:t>inducir un</w:t>
      </w:r>
      <w:r w:rsidR="00073D83" w:rsidRPr="00DD32E2">
        <w:rPr>
          <w:rFonts w:ascii="Arial" w:hAnsi="Arial" w:cs="Arial"/>
        </w:rPr>
        <w:t>a</w:t>
      </w:r>
      <w:r w:rsidRPr="00DD32E2">
        <w:rPr>
          <w:rFonts w:ascii="Arial" w:hAnsi="Arial" w:cs="Arial"/>
        </w:rPr>
        <w:t xml:space="preserve"> desestabilización. El desplazamiento de la circunferencia intermedia permite compensar el angostamiento, otorgando </w:t>
      </w:r>
      <w:r w:rsidR="00EA26C9" w:rsidRPr="00DD32E2">
        <w:rPr>
          <w:rFonts w:ascii="Arial" w:hAnsi="Arial" w:cs="Arial"/>
        </w:rPr>
        <w:t>simetría</w:t>
      </w:r>
      <w:r w:rsidR="000D12AB" w:rsidRPr="00DD32E2">
        <w:rPr>
          <w:rFonts w:ascii="Arial" w:hAnsi="Arial" w:cs="Arial"/>
        </w:rPr>
        <w:t xml:space="preserve"> y estabilidad</w:t>
      </w:r>
      <w:r w:rsidRPr="00DD32E2">
        <w:rPr>
          <w:rFonts w:ascii="Arial" w:hAnsi="Arial" w:cs="Arial"/>
        </w:rPr>
        <w:t>.</w:t>
      </w:r>
    </w:p>
    <w:p w14:paraId="556269F8" w14:textId="77777777" w:rsidR="00EA26C9" w:rsidRPr="00960CF3" w:rsidRDefault="00EA26C9" w:rsidP="00960CF3">
      <w:pPr>
        <w:spacing w:line="276" w:lineRule="auto"/>
        <w:jc w:val="both"/>
        <w:rPr>
          <w:rFonts w:ascii="Arial" w:hAnsi="Arial" w:cs="Arial"/>
        </w:rPr>
      </w:pPr>
    </w:p>
    <w:p w14:paraId="3E8B4ED2" w14:textId="16031D0B" w:rsidR="00544617" w:rsidRDefault="00EA26C9" w:rsidP="00960CF3">
      <w:pPr>
        <w:spacing w:line="276" w:lineRule="auto"/>
        <w:jc w:val="both"/>
        <w:rPr>
          <w:rFonts w:ascii="Arial" w:hAnsi="Arial" w:cs="Arial"/>
        </w:rPr>
      </w:pPr>
      <w:r>
        <w:rPr>
          <w:rFonts w:ascii="Arial" w:hAnsi="Arial" w:cs="Arial"/>
          <w:noProof/>
          <w:lang w:eastAsia="es-CL"/>
        </w:rPr>
        <w:drawing>
          <wp:inline distT="0" distB="0" distL="0" distR="0" wp14:anchorId="107DF176" wp14:editId="5631F3CA">
            <wp:extent cx="5612130" cy="47625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6low.jpg"/>
                    <pic:cNvPicPr/>
                  </pic:nvPicPr>
                  <pic:blipFill rotWithShape="1">
                    <a:blip r:embed="rId12">
                      <a:extLst>
                        <a:ext uri="{28A0092B-C50C-407E-A947-70E740481C1C}">
                          <a14:useLocalDpi xmlns:a14="http://schemas.microsoft.com/office/drawing/2010/main" val="0"/>
                        </a:ext>
                      </a:extLst>
                    </a:blip>
                    <a:srcRect t="7242" b="7897"/>
                    <a:stretch/>
                  </pic:blipFill>
                  <pic:spPr bwMode="auto">
                    <a:xfrm>
                      <a:off x="0" y="0"/>
                      <a:ext cx="5612130" cy="4762500"/>
                    </a:xfrm>
                    <a:prstGeom prst="rect">
                      <a:avLst/>
                    </a:prstGeom>
                    <a:ln>
                      <a:noFill/>
                    </a:ln>
                    <a:extLst>
                      <a:ext uri="{53640926-AAD7-44D8-BBD7-CCE9431645EC}">
                        <a14:shadowObscured xmlns:a14="http://schemas.microsoft.com/office/drawing/2010/main"/>
                      </a:ext>
                    </a:extLst>
                  </pic:spPr>
                </pic:pic>
              </a:graphicData>
            </a:graphic>
          </wp:inline>
        </w:drawing>
      </w:r>
    </w:p>
    <w:p w14:paraId="72D86CD9" w14:textId="77777777" w:rsidR="00EA26C9" w:rsidRPr="00960CF3" w:rsidRDefault="00EA26C9" w:rsidP="00960CF3">
      <w:pPr>
        <w:spacing w:line="276" w:lineRule="auto"/>
        <w:jc w:val="both"/>
        <w:rPr>
          <w:rFonts w:ascii="Arial" w:hAnsi="Arial" w:cs="Arial"/>
        </w:rPr>
      </w:pPr>
    </w:p>
    <w:p w14:paraId="015BA284" w14:textId="2B0A5E05" w:rsidR="00544617" w:rsidRPr="00960CF3" w:rsidRDefault="00EA26C9" w:rsidP="00960CF3">
      <w:pPr>
        <w:spacing w:line="276" w:lineRule="auto"/>
        <w:jc w:val="both"/>
        <w:rPr>
          <w:rFonts w:ascii="Arial" w:hAnsi="Arial" w:cs="Arial"/>
        </w:rPr>
      </w:pPr>
      <w:r>
        <w:rPr>
          <w:rFonts w:ascii="Arial" w:hAnsi="Arial" w:cs="Arial"/>
        </w:rPr>
        <w:t>Fig.</w:t>
      </w:r>
      <w:r w:rsidR="00E44DF6">
        <w:rPr>
          <w:rFonts w:ascii="Arial" w:hAnsi="Arial" w:cs="Arial"/>
        </w:rPr>
        <w:t>7</w:t>
      </w:r>
      <w:r>
        <w:rPr>
          <w:rFonts w:ascii="Arial" w:hAnsi="Arial" w:cs="Arial"/>
        </w:rPr>
        <w:t>. Variaciones de Tipologías Curvas generadas por la programación (elaboración propia).</w:t>
      </w:r>
    </w:p>
    <w:p w14:paraId="54F8438C" w14:textId="77777777" w:rsidR="007C2D0A" w:rsidRPr="00DD32E2" w:rsidRDefault="007C2D0A" w:rsidP="00960CF3">
      <w:pPr>
        <w:pStyle w:val="Prrafodelista"/>
        <w:numPr>
          <w:ilvl w:val="0"/>
          <w:numId w:val="4"/>
        </w:numPr>
        <w:spacing w:line="276" w:lineRule="auto"/>
        <w:jc w:val="both"/>
        <w:rPr>
          <w:rFonts w:ascii="Arial" w:hAnsi="Arial" w:cs="Arial"/>
        </w:rPr>
      </w:pPr>
      <w:r w:rsidRPr="00DD32E2">
        <w:rPr>
          <w:rFonts w:ascii="Arial" w:hAnsi="Arial" w:cs="Arial"/>
        </w:rPr>
        <w:t>Bulbo inferior.</w:t>
      </w:r>
    </w:p>
    <w:p w14:paraId="53442315" w14:textId="2F5BF146" w:rsidR="00973BA0" w:rsidRPr="00DD32E2" w:rsidRDefault="00973BA0" w:rsidP="00960CF3">
      <w:pPr>
        <w:spacing w:line="276" w:lineRule="auto"/>
        <w:jc w:val="both"/>
        <w:rPr>
          <w:rFonts w:ascii="Arial" w:hAnsi="Arial" w:cs="Arial"/>
        </w:rPr>
      </w:pPr>
      <w:r w:rsidRPr="00DD32E2">
        <w:rPr>
          <w:rFonts w:ascii="Arial" w:hAnsi="Arial" w:cs="Arial"/>
        </w:rPr>
        <w:t>Para columnas con un ensanchamiento remarcado</w:t>
      </w:r>
      <w:r w:rsidR="005C776F" w:rsidRPr="00DD32E2">
        <w:rPr>
          <w:rFonts w:ascii="Arial" w:hAnsi="Arial" w:cs="Arial"/>
        </w:rPr>
        <w:t xml:space="preserve"> (</w:t>
      </w:r>
      <w:r w:rsidRPr="00DD32E2">
        <w:rPr>
          <w:rFonts w:ascii="Arial" w:hAnsi="Arial" w:cs="Arial"/>
        </w:rPr>
        <w:t xml:space="preserve">es decir que no sea progresivo, sino con curvaturas diferentes entre el tramo </w:t>
      </w:r>
      <w:r w:rsidR="005C776F" w:rsidRPr="00DD32E2">
        <w:rPr>
          <w:rFonts w:ascii="Arial" w:hAnsi="Arial" w:cs="Arial"/>
        </w:rPr>
        <w:t>superior e inferior)</w:t>
      </w:r>
      <w:r w:rsidRPr="00DD32E2">
        <w:rPr>
          <w:rFonts w:ascii="Arial" w:hAnsi="Arial" w:cs="Arial"/>
        </w:rPr>
        <w:t>, se puede utilizar la programación en tercer</w:t>
      </w:r>
      <w:r w:rsidR="00B02B59" w:rsidRPr="00DD32E2">
        <w:rPr>
          <w:rFonts w:ascii="Arial" w:hAnsi="Arial" w:cs="Arial"/>
        </w:rPr>
        <w:t>a</w:t>
      </w:r>
      <w:r w:rsidRPr="00DD32E2">
        <w:rPr>
          <w:rFonts w:ascii="Arial" w:hAnsi="Arial" w:cs="Arial"/>
        </w:rPr>
        <w:t xml:space="preserve"> generación, generando un </w:t>
      </w:r>
      <w:r w:rsidR="005C776F" w:rsidRPr="00DD32E2">
        <w:rPr>
          <w:rFonts w:ascii="Arial" w:hAnsi="Arial" w:cs="Arial"/>
        </w:rPr>
        <w:t>abultamiento</w:t>
      </w:r>
      <w:r w:rsidRPr="00DD32E2">
        <w:rPr>
          <w:rFonts w:ascii="Arial" w:hAnsi="Arial" w:cs="Arial"/>
        </w:rPr>
        <w:t xml:space="preserve">. </w:t>
      </w:r>
      <w:r w:rsidR="005C776F" w:rsidRPr="00DD32E2">
        <w:rPr>
          <w:rFonts w:ascii="Arial" w:hAnsi="Arial" w:cs="Arial"/>
        </w:rPr>
        <w:t>Mediante</w:t>
      </w:r>
      <w:r w:rsidRPr="00DD32E2">
        <w:rPr>
          <w:rFonts w:ascii="Arial" w:hAnsi="Arial" w:cs="Arial"/>
        </w:rPr>
        <w:t xml:space="preserve"> un radio mayor en la circun</w:t>
      </w:r>
      <w:r w:rsidR="00BC5257" w:rsidRPr="00DD32E2">
        <w:rPr>
          <w:rFonts w:ascii="Arial" w:hAnsi="Arial" w:cs="Arial"/>
        </w:rPr>
        <w:t>ferencia intermedia inferior (R2</w:t>
      </w:r>
      <w:r w:rsidRPr="00DD32E2">
        <w:rPr>
          <w:rFonts w:ascii="Arial" w:hAnsi="Arial" w:cs="Arial"/>
        </w:rPr>
        <w:t xml:space="preserve">), con respecto </w:t>
      </w:r>
      <w:r w:rsidR="005C776F" w:rsidRPr="00DD32E2">
        <w:rPr>
          <w:rFonts w:ascii="Arial" w:hAnsi="Arial" w:cs="Arial"/>
        </w:rPr>
        <w:t>a la</w:t>
      </w:r>
      <w:r w:rsidRPr="00DD32E2">
        <w:rPr>
          <w:rFonts w:ascii="Arial" w:hAnsi="Arial" w:cs="Arial"/>
        </w:rPr>
        <w:t xml:space="preserve"> circunferencia intermedia (R3), y lo mismo respecto a las circunferencias inferior y superior.</w:t>
      </w:r>
      <w:r w:rsidR="00317849" w:rsidRPr="00DD32E2">
        <w:rPr>
          <w:rFonts w:ascii="Arial" w:hAnsi="Arial" w:cs="Arial"/>
        </w:rPr>
        <w:t xml:space="preserve"> Las magnitudes </w:t>
      </w:r>
      <w:r w:rsidR="00BC5257" w:rsidRPr="00DD32E2">
        <w:rPr>
          <w:rFonts w:ascii="Arial" w:hAnsi="Arial" w:cs="Arial"/>
        </w:rPr>
        <w:t xml:space="preserve">de </w:t>
      </w:r>
      <w:r w:rsidR="00317849" w:rsidRPr="00DD32E2">
        <w:rPr>
          <w:rFonts w:ascii="Arial" w:hAnsi="Arial" w:cs="Arial"/>
        </w:rPr>
        <w:t>radio respecto a la altura total establecen las proporciones, y las</w:t>
      </w:r>
      <w:r w:rsidRPr="00DD32E2">
        <w:rPr>
          <w:rFonts w:ascii="Arial" w:hAnsi="Arial" w:cs="Arial"/>
        </w:rPr>
        <w:t xml:space="preserve"> </w:t>
      </w:r>
      <w:r w:rsidR="00317849" w:rsidRPr="00DD32E2">
        <w:rPr>
          <w:rFonts w:ascii="Arial" w:hAnsi="Arial" w:cs="Arial"/>
        </w:rPr>
        <w:t xml:space="preserve">alturas intermedias pueden modificar el perfil e intensidad del bulbo. El desplazamiento de la circunferencia superior puede generar una curvatura mayor opuesta al bulbo, equilibrando su figura. Como también desplazamientos de la circunferencia intermedia o intermedia-inferior pueden generar una curvatura </w:t>
      </w:r>
      <w:r w:rsidR="005C776F" w:rsidRPr="00DD32E2">
        <w:rPr>
          <w:rFonts w:ascii="Arial" w:hAnsi="Arial" w:cs="Arial"/>
        </w:rPr>
        <w:t>cóncava que acompaña</w:t>
      </w:r>
      <w:r w:rsidR="00317849" w:rsidRPr="00DD32E2">
        <w:rPr>
          <w:rFonts w:ascii="Arial" w:hAnsi="Arial" w:cs="Arial"/>
        </w:rPr>
        <w:t xml:space="preserve"> el perfil de bulbo</w:t>
      </w:r>
      <w:r w:rsidR="005C776F" w:rsidRPr="00DD32E2">
        <w:rPr>
          <w:rFonts w:ascii="Arial" w:hAnsi="Arial" w:cs="Arial"/>
        </w:rPr>
        <w:t xml:space="preserve">, aunque dificulta la ejecución. El </w:t>
      </w:r>
      <w:r w:rsidR="005C776F" w:rsidRPr="00DD32E2">
        <w:rPr>
          <w:rFonts w:ascii="Arial" w:hAnsi="Arial" w:cs="Arial"/>
        </w:rPr>
        <w:lastRenderedPageBreak/>
        <w:t>abultamiento inferior le otorga estabilidad a la columna, aunque las curvaturas menores desplazan los ejes de apoyo.</w:t>
      </w:r>
    </w:p>
    <w:p w14:paraId="7802B292" w14:textId="77777777" w:rsidR="00317849" w:rsidRPr="00DD32E2" w:rsidRDefault="00BC5257" w:rsidP="00960CF3">
      <w:pPr>
        <w:pStyle w:val="Prrafodelista"/>
        <w:numPr>
          <w:ilvl w:val="0"/>
          <w:numId w:val="4"/>
        </w:numPr>
        <w:spacing w:line="276" w:lineRule="auto"/>
        <w:jc w:val="both"/>
        <w:rPr>
          <w:rFonts w:ascii="Arial" w:hAnsi="Arial" w:cs="Arial"/>
        </w:rPr>
      </w:pPr>
      <w:r w:rsidRPr="00DD32E2">
        <w:rPr>
          <w:rFonts w:ascii="Arial" w:hAnsi="Arial" w:cs="Arial"/>
        </w:rPr>
        <w:t xml:space="preserve">Bulbo superior </w:t>
      </w:r>
    </w:p>
    <w:p w14:paraId="1A8971FE" w14:textId="67130ADD" w:rsidR="007C2D0A" w:rsidRPr="00DD32E2" w:rsidRDefault="00BC5257" w:rsidP="00960CF3">
      <w:pPr>
        <w:pStyle w:val="Prrafodelista"/>
        <w:spacing w:line="276" w:lineRule="auto"/>
        <w:ind w:left="0"/>
        <w:jc w:val="both"/>
        <w:rPr>
          <w:rFonts w:ascii="Arial" w:hAnsi="Arial" w:cs="Arial"/>
        </w:rPr>
      </w:pPr>
      <w:r w:rsidRPr="00DD32E2">
        <w:rPr>
          <w:rFonts w:ascii="Arial" w:hAnsi="Arial" w:cs="Arial"/>
        </w:rPr>
        <w:t xml:space="preserve">Columnas con ensanchamiento </w:t>
      </w:r>
      <w:r w:rsidR="00424565" w:rsidRPr="00DD32E2">
        <w:rPr>
          <w:rFonts w:ascii="Arial" w:hAnsi="Arial" w:cs="Arial"/>
        </w:rPr>
        <w:t xml:space="preserve">superior, </w:t>
      </w:r>
      <w:r w:rsidRPr="00DD32E2">
        <w:rPr>
          <w:rFonts w:ascii="Arial" w:hAnsi="Arial" w:cs="Arial"/>
        </w:rPr>
        <w:t>se pueden definir con la programación en cuarta generación. Definiendo el radio de la circunferencia intermedia-superior (R4), mayor que la intermedia y los extremos. E</w:t>
      </w:r>
      <w:r w:rsidR="00355510" w:rsidRPr="00DD32E2">
        <w:rPr>
          <w:rFonts w:ascii="Arial" w:hAnsi="Arial" w:cs="Arial"/>
        </w:rPr>
        <w:t>l</w:t>
      </w:r>
      <w:r w:rsidRPr="00DD32E2">
        <w:rPr>
          <w:rFonts w:ascii="Arial" w:hAnsi="Arial" w:cs="Arial"/>
        </w:rPr>
        <w:t xml:space="preserve"> desplazamiento de la circunferencia superior puede insinuar un mayor desequilibro formal, </w:t>
      </w:r>
      <w:r w:rsidR="00B02B59" w:rsidRPr="00DD32E2">
        <w:rPr>
          <w:rFonts w:ascii="Arial" w:hAnsi="Arial" w:cs="Arial"/>
        </w:rPr>
        <w:t xml:space="preserve">y el desplazamiento inferior compensar la figura. De manera similar el desplazamiento puede </w:t>
      </w:r>
      <w:r w:rsidR="00424565" w:rsidRPr="00DD32E2">
        <w:rPr>
          <w:rFonts w:ascii="Arial" w:hAnsi="Arial" w:cs="Arial"/>
        </w:rPr>
        <w:t xml:space="preserve">acompañar </w:t>
      </w:r>
      <w:r w:rsidR="00B02B59" w:rsidRPr="00DD32E2">
        <w:rPr>
          <w:rFonts w:ascii="Arial" w:hAnsi="Arial" w:cs="Arial"/>
        </w:rPr>
        <w:t>el bulbo, generando un eje curvado.</w:t>
      </w:r>
      <w:r w:rsidR="00424565" w:rsidRPr="00DD32E2">
        <w:rPr>
          <w:rFonts w:ascii="Arial" w:hAnsi="Arial" w:cs="Arial"/>
        </w:rPr>
        <w:t xml:space="preserve"> Sin </w:t>
      </w:r>
      <w:r w:rsidR="00C55BB5" w:rsidRPr="00DD32E2">
        <w:rPr>
          <w:rFonts w:ascii="Arial" w:hAnsi="Arial" w:cs="Arial"/>
        </w:rPr>
        <w:t>embargo,</w:t>
      </w:r>
      <w:r w:rsidR="00424565" w:rsidRPr="00DD32E2">
        <w:rPr>
          <w:rFonts w:ascii="Arial" w:hAnsi="Arial" w:cs="Arial"/>
        </w:rPr>
        <w:t xml:space="preserve"> el abultamiento superior eleva la masa de la columna, exigiendo mayor refuerzo estructural interno y complejiza la fabricación.</w:t>
      </w:r>
    </w:p>
    <w:p w14:paraId="0BB872CB" w14:textId="77777777" w:rsidR="00355510" w:rsidRPr="00DD32E2" w:rsidRDefault="00355510" w:rsidP="00960CF3">
      <w:pPr>
        <w:pStyle w:val="Prrafodelista"/>
        <w:spacing w:line="276" w:lineRule="auto"/>
        <w:ind w:left="0"/>
        <w:jc w:val="both"/>
        <w:rPr>
          <w:rFonts w:ascii="Arial" w:hAnsi="Arial" w:cs="Arial"/>
        </w:rPr>
      </w:pPr>
    </w:p>
    <w:p w14:paraId="25E6E6EE" w14:textId="77777777" w:rsidR="00B02B59" w:rsidRPr="00DD32E2" w:rsidRDefault="00B02B59" w:rsidP="00960CF3">
      <w:pPr>
        <w:pStyle w:val="Prrafodelista"/>
        <w:numPr>
          <w:ilvl w:val="0"/>
          <w:numId w:val="4"/>
        </w:numPr>
        <w:spacing w:line="276" w:lineRule="auto"/>
        <w:jc w:val="both"/>
        <w:rPr>
          <w:rFonts w:ascii="Arial" w:hAnsi="Arial" w:cs="Arial"/>
        </w:rPr>
      </w:pPr>
      <w:r w:rsidRPr="00DD32E2">
        <w:rPr>
          <w:rFonts w:ascii="Arial" w:hAnsi="Arial" w:cs="Arial"/>
        </w:rPr>
        <w:t>Doble bulbo.</w:t>
      </w:r>
    </w:p>
    <w:p w14:paraId="26360125" w14:textId="45A9DC80" w:rsidR="00B02B59" w:rsidRPr="00DD32E2" w:rsidRDefault="00B02B59" w:rsidP="00960CF3">
      <w:pPr>
        <w:spacing w:line="276" w:lineRule="auto"/>
        <w:jc w:val="both"/>
        <w:rPr>
          <w:rFonts w:ascii="Arial" w:hAnsi="Arial" w:cs="Arial"/>
        </w:rPr>
      </w:pPr>
      <w:r w:rsidRPr="00DD32E2">
        <w:rPr>
          <w:rFonts w:ascii="Arial" w:hAnsi="Arial" w:cs="Arial"/>
        </w:rPr>
        <w:t>Se pueden definir columnas con dos ensanchamientos</w:t>
      </w:r>
      <w:r w:rsidR="00424565" w:rsidRPr="00DD32E2">
        <w:rPr>
          <w:rFonts w:ascii="Arial" w:hAnsi="Arial" w:cs="Arial"/>
        </w:rPr>
        <w:t xml:space="preserve"> (</w:t>
      </w:r>
      <w:r w:rsidRPr="00DD32E2">
        <w:rPr>
          <w:rFonts w:ascii="Arial" w:hAnsi="Arial" w:cs="Arial"/>
        </w:rPr>
        <w:t>y por ende</w:t>
      </w:r>
      <w:r w:rsidR="00424565" w:rsidRPr="00DD32E2">
        <w:rPr>
          <w:rFonts w:ascii="Arial" w:hAnsi="Arial" w:cs="Arial"/>
        </w:rPr>
        <w:t xml:space="preserve"> con</w:t>
      </w:r>
      <w:r w:rsidRPr="00DD32E2">
        <w:rPr>
          <w:rFonts w:ascii="Arial" w:hAnsi="Arial" w:cs="Arial"/>
        </w:rPr>
        <w:t xml:space="preserve"> un angostamiento central</w:t>
      </w:r>
      <w:r w:rsidR="00424565" w:rsidRPr="00DD32E2">
        <w:rPr>
          <w:rFonts w:ascii="Arial" w:hAnsi="Arial" w:cs="Arial"/>
        </w:rPr>
        <w:t>)</w:t>
      </w:r>
      <w:r w:rsidRPr="00DD32E2">
        <w:rPr>
          <w:rFonts w:ascii="Arial" w:hAnsi="Arial" w:cs="Arial"/>
        </w:rPr>
        <w:t>, mediante radios mayores en ambas circunferencias intermedias inferior y superior.</w:t>
      </w:r>
      <w:r w:rsidR="00176CDB" w:rsidRPr="00DD32E2">
        <w:rPr>
          <w:rFonts w:ascii="Arial" w:hAnsi="Arial" w:cs="Arial"/>
        </w:rPr>
        <w:t xml:space="preserve"> </w:t>
      </w:r>
      <w:r w:rsidR="00073D83" w:rsidRPr="00DD32E2">
        <w:rPr>
          <w:rFonts w:ascii="Arial" w:hAnsi="Arial" w:cs="Arial"/>
        </w:rPr>
        <w:t>Con magnitudes similares se pueden generar perfiles simétricos en la vertical o más variables según dimensiones</w:t>
      </w:r>
      <w:r w:rsidR="00176CDB" w:rsidRPr="00DD32E2">
        <w:rPr>
          <w:rFonts w:ascii="Arial" w:hAnsi="Arial" w:cs="Arial"/>
        </w:rPr>
        <w:t xml:space="preserve"> y alturas, aunque muy próximos quedan complejos de ejecutar.</w:t>
      </w:r>
      <w:r w:rsidRPr="00DD32E2">
        <w:rPr>
          <w:rFonts w:ascii="Arial" w:hAnsi="Arial" w:cs="Arial"/>
        </w:rPr>
        <w:t xml:space="preserve"> </w:t>
      </w:r>
      <w:r w:rsidR="00176CDB" w:rsidRPr="00DD32E2">
        <w:rPr>
          <w:rFonts w:ascii="Arial" w:hAnsi="Arial" w:cs="Arial"/>
        </w:rPr>
        <w:t xml:space="preserve">Desplazamientos de la circunferencia inferior o superior pueden </w:t>
      </w:r>
      <w:r w:rsidR="00424565" w:rsidRPr="00DD32E2">
        <w:rPr>
          <w:rFonts w:ascii="Arial" w:hAnsi="Arial" w:cs="Arial"/>
        </w:rPr>
        <w:t>compensar</w:t>
      </w:r>
      <w:r w:rsidR="00176CDB" w:rsidRPr="00DD32E2">
        <w:rPr>
          <w:rFonts w:ascii="Arial" w:hAnsi="Arial" w:cs="Arial"/>
        </w:rPr>
        <w:t xml:space="preserve"> los bulbos, y desplazamientos intermedios pueden </w:t>
      </w:r>
      <w:r w:rsidR="00424565" w:rsidRPr="00DD32E2">
        <w:rPr>
          <w:rFonts w:ascii="Arial" w:hAnsi="Arial" w:cs="Arial"/>
        </w:rPr>
        <w:t>acompañar</w:t>
      </w:r>
      <w:r w:rsidR="00176CDB" w:rsidRPr="00DD32E2">
        <w:rPr>
          <w:rFonts w:ascii="Arial" w:hAnsi="Arial" w:cs="Arial"/>
        </w:rPr>
        <w:t xml:space="preserve"> el abultamiento, generando ejes curvos de la columna.</w:t>
      </w:r>
    </w:p>
    <w:p w14:paraId="00D6A344" w14:textId="77777777" w:rsidR="00073D83" w:rsidRPr="00DD32E2" w:rsidRDefault="00073D83" w:rsidP="00960CF3">
      <w:pPr>
        <w:pStyle w:val="Prrafodelista"/>
        <w:numPr>
          <w:ilvl w:val="0"/>
          <w:numId w:val="4"/>
        </w:numPr>
        <w:spacing w:line="276" w:lineRule="auto"/>
        <w:jc w:val="both"/>
        <w:rPr>
          <w:rFonts w:ascii="Arial" w:hAnsi="Arial" w:cs="Arial"/>
        </w:rPr>
      </w:pPr>
      <w:r w:rsidRPr="00DD32E2">
        <w:rPr>
          <w:rFonts w:ascii="Arial" w:hAnsi="Arial" w:cs="Arial"/>
        </w:rPr>
        <w:t>Doble Angostada</w:t>
      </w:r>
    </w:p>
    <w:p w14:paraId="45420B5E" w14:textId="6094A43D" w:rsidR="00073D83" w:rsidRPr="00DD32E2" w:rsidRDefault="00073D83" w:rsidP="00960CF3">
      <w:pPr>
        <w:pStyle w:val="Prrafodelista"/>
        <w:spacing w:line="276" w:lineRule="auto"/>
        <w:ind w:left="0"/>
        <w:jc w:val="both"/>
        <w:rPr>
          <w:rFonts w:ascii="Arial" w:hAnsi="Arial" w:cs="Arial"/>
        </w:rPr>
      </w:pPr>
      <w:r w:rsidRPr="00DD32E2">
        <w:rPr>
          <w:rFonts w:ascii="Arial" w:hAnsi="Arial" w:cs="Arial"/>
        </w:rPr>
        <w:t>Las columnas con</w:t>
      </w:r>
      <w:r w:rsidR="00424565" w:rsidRPr="00DD32E2">
        <w:rPr>
          <w:rFonts w:ascii="Arial" w:hAnsi="Arial" w:cs="Arial"/>
        </w:rPr>
        <w:t xml:space="preserve"> circunferencias intermedias </w:t>
      </w:r>
      <w:r w:rsidRPr="00DD32E2">
        <w:rPr>
          <w:rFonts w:ascii="Arial" w:hAnsi="Arial" w:cs="Arial"/>
        </w:rPr>
        <w:t>de radios menores a las circunferencias de extremos y central, presentan un doble angostamiento (o triple ensanchamiento). Generando siluetas con simetría vertical si son dimensiones equivalentes, o diversas con valores distintos en radios, alturas y desplazamientos, incluyendo también curvaturas generales.</w:t>
      </w:r>
      <w:r w:rsidR="00424565" w:rsidRPr="00DD32E2">
        <w:rPr>
          <w:rFonts w:ascii="Arial" w:hAnsi="Arial" w:cs="Arial"/>
        </w:rPr>
        <w:t xml:space="preserve"> Con mayor estabilidad que </w:t>
      </w:r>
      <w:r w:rsidR="00A40636">
        <w:rPr>
          <w:rFonts w:ascii="Arial" w:hAnsi="Arial" w:cs="Arial"/>
        </w:rPr>
        <w:t>los</w:t>
      </w:r>
      <w:r w:rsidR="00A40636" w:rsidRPr="00DD32E2">
        <w:rPr>
          <w:rFonts w:ascii="Arial" w:hAnsi="Arial" w:cs="Arial"/>
        </w:rPr>
        <w:t xml:space="preserve"> doble</w:t>
      </w:r>
      <w:r w:rsidR="00A40636">
        <w:rPr>
          <w:rFonts w:ascii="Arial" w:hAnsi="Arial" w:cs="Arial"/>
        </w:rPr>
        <w:t>s</w:t>
      </w:r>
      <w:r w:rsidR="00A40636" w:rsidRPr="00DD32E2">
        <w:rPr>
          <w:rFonts w:ascii="Arial" w:hAnsi="Arial" w:cs="Arial"/>
        </w:rPr>
        <w:t xml:space="preserve"> abultamiento</w:t>
      </w:r>
      <w:r w:rsidR="00A40636">
        <w:rPr>
          <w:rFonts w:ascii="Arial" w:hAnsi="Arial" w:cs="Arial"/>
        </w:rPr>
        <w:t>s</w:t>
      </w:r>
      <w:r w:rsidR="00424565" w:rsidRPr="00DD32E2">
        <w:rPr>
          <w:rFonts w:ascii="Arial" w:hAnsi="Arial" w:cs="Arial"/>
        </w:rPr>
        <w:t>, presentan sin embargo mayor fragilidad de rotura frente a los pandeos o fuerzas laterales, que exigen refuerzos especiales.</w:t>
      </w:r>
    </w:p>
    <w:p w14:paraId="154EFCB6" w14:textId="77777777" w:rsidR="00355510" w:rsidRPr="00DD32E2" w:rsidRDefault="00355510" w:rsidP="00960CF3">
      <w:pPr>
        <w:pStyle w:val="Prrafodelista"/>
        <w:spacing w:line="276" w:lineRule="auto"/>
        <w:ind w:left="0"/>
        <w:jc w:val="both"/>
        <w:rPr>
          <w:rFonts w:ascii="Arial" w:hAnsi="Arial" w:cs="Arial"/>
        </w:rPr>
      </w:pPr>
    </w:p>
    <w:p w14:paraId="11BB00AD" w14:textId="77777777" w:rsidR="00B02B59" w:rsidRPr="00DD32E2" w:rsidRDefault="00B02B59" w:rsidP="00960CF3">
      <w:pPr>
        <w:pStyle w:val="Prrafodelista"/>
        <w:numPr>
          <w:ilvl w:val="0"/>
          <w:numId w:val="4"/>
        </w:numPr>
        <w:spacing w:line="276" w:lineRule="auto"/>
        <w:jc w:val="both"/>
        <w:rPr>
          <w:rFonts w:ascii="Arial" w:hAnsi="Arial" w:cs="Arial"/>
        </w:rPr>
      </w:pPr>
      <w:r w:rsidRPr="00DD32E2">
        <w:rPr>
          <w:rFonts w:ascii="Arial" w:hAnsi="Arial" w:cs="Arial"/>
        </w:rPr>
        <w:t>Curvas.</w:t>
      </w:r>
    </w:p>
    <w:p w14:paraId="4E159E86" w14:textId="254D073E" w:rsidR="00D377A1" w:rsidRPr="00424565" w:rsidRDefault="00D377A1" w:rsidP="00960CF3">
      <w:pPr>
        <w:spacing w:line="276" w:lineRule="auto"/>
        <w:jc w:val="both"/>
        <w:rPr>
          <w:rFonts w:ascii="Arial" w:hAnsi="Arial" w:cs="Arial"/>
          <w:color w:val="FF0000"/>
        </w:rPr>
      </w:pPr>
      <w:r w:rsidRPr="00DD32E2">
        <w:rPr>
          <w:rFonts w:ascii="Arial" w:hAnsi="Arial" w:cs="Arial"/>
        </w:rPr>
        <w:t xml:space="preserve">La definición de columnas curvas se puede </w:t>
      </w:r>
      <w:r w:rsidR="00424565" w:rsidRPr="00DD32E2">
        <w:rPr>
          <w:rFonts w:ascii="Arial" w:hAnsi="Arial" w:cs="Arial"/>
        </w:rPr>
        <w:t>programar</w:t>
      </w:r>
      <w:r w:rsidRPr="00DD32E2">
        <w:rPr>
          <w:rFonts w:ascii="Arial" w:hAnsi="Arial" w:cs="Arial"/>
        </w:rPr>
        <w:t xml:space="preserve"> </w:t>
      </w:r>
      <w:r w:rsidR="00424565" w:rsidRPr="00DD32E2">
        <w:rPr>
          <w:rFonts w:ascii="Arial" w:hAnsi="Arial" w:cs="Arial"/>
        </w:rPr>
        <w:t>con</w:t>
      </w:r>
      <w:r w:rsidRPr="00DD32E2">
        <w:rPr>
          <w:rFonts w:ascii="Arial" w:hAnsi="Arial" w:cs="Arial"/>
        </w:rPr>
        <w:t xml:space="preserve"> magnitudes de desplazamiento en las circunferencias intermedias (que sean distintas a desplazamientos de extremos), o de uno de los extremos, manteni</w:t>
      </w:r>
      <w:r w:rsidR="00424565" w:rsidRPr="00DD32E2">
        <w:rPr>
          <w:rFonts w:ascii="Arial" w:hAnsi="Arial" w:cs="Arial"/>
        </w:rPr>
        <w:t>endo una intermedia. Debido a la</w:t>
      </w:r>
      <w:r w:rsidRPr="00DD32E2">
        <w:rPr>
          <w:rFonts w:ascii="Arial" w:hAnsi="Arial" w:cs="Arial"/>
        </w:rPr>
        <w:t xml:space="preserve">s magnitudes mínimas y máximas definidas, los desplazamientos generan proporciones que sugieren estabilidad, aunque con menores alturas, angostamientos o ensanchamientos asociados pueden requerir reforzamientos de enfierradura estructural. El desplazamiento de </w:t>
      </w:r>
      <w:r w:rsidR="00C55BB5" w:rsidRPr="00DD32E2">
        <w:rPr>
          <w:rFonts w:ascii="Arial" w:hAnsi="Arial" w:cs="Arial"/>
        </w:rPr>
        <w:t>una circunferencia intermedia</w:t>
      </w:r>
      <w:r w:rsidRPr="00DD32E2">
        <w:rPr>
          <w:rFonts w:ascii="Arial" w:hAnsi="Arial" w:cs="Arial"/>
        </w:rPr>
        <w:t xml:space="preserve"> puede generar una curvatura amplia cóncava. El desplazamiento de circunferencias intermedias puede produc</w:t>
      </w:r>
      <w:r w:rsidR="00424565" w:rsidRPr="00DD32E2">
        <w:rPr>
          <w:rFonts w:ascii="Arial" w:hAnsi="Arial" w:cs="Arial"/>
        </w:rPr>
        <w:t>ir curvaturas diferentes</w:t>
      </w:r>
      <w:r w:rsidRPr="00DD32E2">
        <w:rPr>
          <w:rFonts w:ascii="Arial" w:hAnsi="Arial" w:cs="Arial"/>
        </w:rPr>
        <w:t>, y si es invertido, generar un perfil en “S”. Si se desplazan las tres intermedias en distintos sentidos consecutivos, se produce un perfil en “M”. La relación con ensanchamientos o angostamientos, puede compensar o enfatizar estas curvaturas</w:t>
      </w:r>
      <w:r w:rsidR="005A5280" w:rsidRPr="00DD32E2">
        <w:rPr>
          <w:rFonts w:ascii="Arial" w:hAnsi="Arial" w:cs="Arial"/>
        </w:rPr>
        <w:t xml:space="preserve">, generando columnas </w:t>
      </w:r>
      <w:r w:rsidR="008E391B" w:rsidRPr="00DD32E2">
        <w:rPr>
          <w:rFonts w:ascii="Arial" w:hAnsi="Arial" w:cs="Arial"/>
        </w:rPr>
        <w:t>más</w:t>
      </w:r>
      <w:r w:rsidR="005A5280" w:rsidRPr="00DD32E2">
        <w:rPr>
          <w:rFonts w:ascii="Arial" w:hAnsi="Arial" w:cs="Arial"/>
        </w:rPr>
        <w:t xml:space="preserve"> equilibradas o que se extienden en un costado y altura, </w:t>
      </w:r>
      <w:r w:rsidR="00424565" w:rsidRPr="00DD32E2">
        <w:rPr>
          <w:rFonts w:ascii="Arial" w:hAnsi="Arial" w:cs="Arial"/>
        </w:rPr>
        <w:t>aunque agravando su estabilidad y ejecución.</w:t>
      </w:r>
    </w:p>
    <w:p w14:paraId="2E6F64EE" w14:textId="77777777" w:rsidR="006C375A" w:rsidRPr="00960CF3" w:rsidRDefault="006C375A" w:rsidP="00960CF3">
      <w:pPr>
        <w:spacing w:line="276" w:lineRule="auto"/>
        <w:jc w:val="both"/>
        <w:rPr>
          <w:rFonts w:ascii="Arial" w:hAnsi="Arial" w:cs="Arial"/>
        </w:rPr>
      </w:pPr>
    </w:p>
    <w:p w14:paraId="027FC7AC" w14:textId="77777777" w:rsidR="005A5280" w:rsidRPr="00EA26C9" w:rsidRDefault="005A5280" w:rsidP="00EA26C9">
      <w:pPr>
        <w:spacing w:line="276" w:lineRule="auto"/>
        <w:jc w:val="both"/>
        <w:rPr>
          <w:rFonts w:ascii="Arial" w:hAnsi="Arial" w:cs="Arial"/>
          <w:i/>
        </w:rPr>
      </w:pPr>
      <w:r w:rsidRPr="00EA26C9">
        <w:rPr>
          <w:rFonts w:ascii="Arial" w:hAnsi="Arial" w:cs="Arial"/>
          <w:i/>
        </w:rPr>
        <w:t>Composiciones espaciales</w:t>
      </w:r>
      <w:r w:rsidR="008755AA" w:rsidRPr="00EA26C9">
        <w:rPr>
          <w:rFonts w:ascii="Arial" w:hAnsi="Arial" w:cs="Arial"/>
          <w:i/>
        </w:rPr>
        <w:t>.</w:t>
      </w:r>
    </w:p>
    <w:p w14:paraId="7B1BB05A" w14:textId="171B899A" w:rsidR="008755AA" w:rsidRPr="00DD32E2" w:rsidRDefault="00003085" w:rsidP="00960CF3">
      <w:pPr>
        <w:spacing w:line="276" w:lineRule="auto"/>
        <w:jc w:val="both"/>
        <w:rPr>
          <w:rFonts w:ascii="Arial" w:hAnsi="Arial" w:cs="Arial"/>
        </w:rPr>
      </w:pPr>
      <w:r w:rsidRPr="00DD32E2">
        <w:rPr>
          <w:rFonts w:ascii="Arial" w:hAnsi="Arial" w:cs="Arial"/>
        </w:rPr>
        <w:t>Los</w:t>
      </w:r>
      <w:r w:rsidR="008755AA" w:rsidRPr="00DD32E2">
        <w:rPr>
          <w:rFonts w:ascii="Arial" w:hAnsi="Arial" w:cs="Arial"/>
        </w:rPr>
        <w:t xml:space="preserve"> diseños digitales de las columnas permite</w:t>
      </w:r>
      <w:r w:rsidRPr="00DD32E2">
        <w:rPr>
          <w:rFonts w:ascii="Arial" w:hAnsi="Arial" w:cs="Arial"/>
        </w:rPr>
        <w:t>n</w:t>
      </w:r>
      <w:r w:rsidR="008755AA" w:rsidRPr="00DD32E2">
        <w:rPr>
          <w:rFonts w:ascii="Arial" w:hAnsi="Arial" w:cs="Arial"/>
        </w:rPr>
        <w:t xml:space="preserve"> también </w:t>
      </w:r>
      <w:r w:rsidR="005452EE" w:rsidRPr="00DD32E2">
        <w:rPr>
          <w:rFonts w:ascii="Arial" w:hAnsi="Arial" w:cs="Arial"/>
        </w:rPr>
        <w:t>elaborar</w:t>
      </w:r>
      <w:r w:rsidR="008755AA" w:rsidRPr="00DD32E2">
        <w:rPr>
          <w:rFonts w:ascii="Arial" w:hAnsi="Arial" w:cs="Arial"/>
        </w:rPr>
        <w:t xml:space="preserve"> composiciones </w:t>
      </w:r>
      <w:r w:rsidRPr="00DD32E2">
        <w:rPr>
          <w:rFonts w:ascii="Arial" w:hAnsi="Arial" w:cs="Arial"/>
        </w:rPr>
        <w:t xml:space="preserve">espaciales, </w:t>
      </w:r>
      <w:r w:rsidR="008755AA" w:rsidRPr="00DD32E2">
        <w:rPr>
          <w:rFonts w:ascii="Arial" w:hAnsi="Arial" w:cs="Arial"/>
        </w:rPr>
        <w:t>conformando distribuciones lineales, radiales</w:t>
      </w:r>
      <w:r w:rsidRPr="00DD32E2">
        <w:rPr>
          <w:rFonts w:ascii="Arial" w:hAnsi="Arial" w:cs="Arial"/>
        </w:rPr>
        <w:t xml:space="preserve"> o rectangulares</w:t>
      </w:r>
      <w:r w:rsidR="008755AA" w:rsidRPr="00DD32E2">
        <w:rPr>
          <w:rFonts w:ascii="Arial" w:hAnsi="Arial" w:cs="Arial"/>
        </w:rPr>
        <w:t xml:space="preserve">. Considerando la repetición de una misma columna, como también su rotación o la combinación de </w:t>
      </w:r>
      <w:r w:rsidRPr="00DD32E2">
        <w:rPr>
          <w:rFonts w:ascii="Arial" w:hAnsi="Arial" w:cs="Arial"/>
        </w:rPr>
        <w:t>distintas columnas</w:t>
      </w:r>
      <w:r w:rsidR="008755AA" w:rsidRPr="00DD32E2">
        <w:rPr>
          <w:rFonts w:ascii="Arial" w:hAnsi="Arial" w:cs="Arial"/>
        </w:rPr>
        <w:t xml:space="preserve">. </w:t>
      </w:r>
      <w:r w:rsidRPr="00DD32E2">
        <w:rPr>
          <w:rFonts w:ascii="Arial" w:hAnsi="Arial" w:cs="Arial"/>
        </w:rPr>
        <w:t>Realizando</w:t>
      </w:r>
      <w:r w:rsidR="008755AA" w:rsidRPr="00DD32E2">
        <w:rPr>
          <w:rFonts w:ascii="Arial" w:hAnsi="Arial" w:cs="Arial"/>
        </w:rPr>
        <w:t xml:space="preserve"> vistas generales</w:t>
      </w:r>
      <w:r w:rsidRPr="00DD32E2">
        <w:rPr>
          <w:rFonts w:ascii="Arial" w:hAnsi="Arial" w:cs="Arial"/>
        </w:rPr>
        <w:t xml:space="preserve">, en </w:t>
      </w:r>
      <w:r w:rsidR="008755AA" w:rsidRPr="00DD32E2">
        <w:rPr>
          <w:rFonts w:ascii="Arial" w:hAnsi="Arial" w:cs="Arial"/>
        </w:rPr>
        <w:t>axonométrica</w:t>
      </w:r>
      <w:r w:rsidRPr="00DD32E2">
        <w:rPr>
          <w:rFonts w:ascii="Arial" w:hAnsi="Arial" w:cs="Arial"/>
        </w:rPr>
        <w:t xml:space="preserve"> o perspectiva</w:t>
      </w:r>
      <w:r w:rsidR="008755AA" w:rsidRPr="00DD32E2">
        <w:rPr>
          <w:rFonts w:ascii="Arial" w:hAnsi="Arial" w:cs="Arial"/>
        </w:rPr>
        <w:t>, a nivel peatonal</w:t>
      </w:r>
      <w:r w:rsidR="00FA68F7" w:rsidRPr="00DD32E2">
        <w:rPr>
          <w:rFonts w:ascii="Arial" w:hAnsi="Arial" w:cs="Arial"/>
        </w:rPr>
        <w:t xml:space="preserve"> para </w:t>
      </w:r>
      <w:r w:rsidRPr="00DD32E2">
        <w:rPr>
          <w:rFonts w:ascii="Arial" w:hAnsi="Arial" w:cs="Arial"/>
        </w:rPr>
        <w:t>revisar</w:t>
      </w:r>
      <w:r w:rsidR="00FA68F7" w:rsidRPr="00DD32E2">
        <w:rPr>
          <w:rFonts w:ascii="Arial" w:hAnsi="Arial" w:cs="Arial"/>
        </w:rPr>
        <w:t xml:space="preserve"> la percepción </w:t>
      </w:r>
      <w:r w:rsidR="005452EE" w:rsidRPr="00DD32E2">
        <w:rPr>
          <w:rFonts w:ascii="Arial" w:hAnsi="Arial" w:cs="Arial"/>
        </w:rPr>
        <w:t>espacial</w:t>
      </w:r>
      <w:r w:rsidR="00FA68F7" w:rsidRPr="00DD32E2">
        <w:rPr>
          <w:rFonts w:ascii="Arial" w:hAnsi="Arial" w:cs="Arial"/>
        </w:rPr>
        <w:t>.</w:t>
      </w:r>
      <w:r w:rsidR="002C215D" w:rsidRPr="00DD32E2">
        <w:rPr>
          <w:rFonts w:ascii="Arial" w:hAnsi="Arial" w:cs="Arial"/>
        </w:rPr>
        <w:t xml:space="preserve"> </w:t>
      </w:r>
      <w:r w:rsidR="00C55BB5" w:rsidRPr="00DD32E2">
        <w:rPr>
          <w:rFonts w:ascii="Arial" w:hAnsi="Arial" w:cs="Arial"/>
        </w:rPr>
        <w:t>Además,</w:t>
      </w:r>
      <w:r w:rsidR="002C215D" w:rsidRPr="00DD32E2">
        <w:rPr>
          <w:rFonts w:ascii="Arial" w:hAnsi="Arial" w:cs="Arial"/>
        </w:rPr>
        <w:t xml:space="preserve"> se pueden aplicar distintos tratamientos superficiales, efectos luminosos, apariencias de las bases, imágenes de fondo o modelos urbanos o de edificios, para evaluar su expresión e integración en ambientes naturales o construidos</w:t>
      </w:r>
    </w:p>
    <w:p w14:paraId="2200980F" w14:textId="3D2B6632" w:rsidR="00E574E7" w:rsidRPr="00DD32E2" w:rsidRDefault="00406345" w:rsidP="00960CF3">
      <w:pPr>
        <w:spacing w:line="276" w:lineRule="auto"/>
        <w:jc w:val="both"/>
        <w:rPr>
          <w:rFonts w:ascii="Arial" w:hAnsi="Arial" w:cs="Arial"/>
        </w:rPr>
      </w:pPr>
      <w:r w:rsidRPr="00DD32E2">
        <w:rPr>
          <w:rFonts w:ascii="Arial" w:hAnsi="Arial" w:cs="Arial"/>
        </w:rPr>
        <w:t xml:space="preserve">La variedad de </w:t>
      </w:r>
      <w:r w:rsidR="00003085" w:rsidRPr="00DD32E2">
        <w:rPr>
          <w:rFonts w:ascii="Arial" w:hAnsi="Arial" w:cs="Arial"/>
        </w:rPr>
        <w:t>columnas</w:t>
      </w:r>
      <w:r w:rsidRPr="00DD32E2">
        <w:rPr>
          <w:rFonts w:ascii="Arial" w:hAnsi="Arial" w:cs="Arial"/>
        </w:rPr>
        <w:t xml:space="preserve"> </w:t>
      </w:r>
      <w:r w:rsidR="00CA4D27" w:rsidRPr="00DD32E2">
        <w:rPr>
          <w:rFonts w:ascii="Arial" w:hAnsi="Arial" w:cs="Arial"/>
        </w:rPr>
        <w:t xml:space="preserve">posibles </w:t>
      </w:r>
      <w:r w:rsidRPr="00DD32E2">
        <w:rPr>
          <w:rFonts w:ascii="Arial" w:hAnsi="Arial" w:cs="Arial"/>
        </w:rPr>
        <w:t xml:space="preserve">es exponencial </w:t>
      </w:r>
      <w:r w:rsidR="00003085" w:rsidRPr="00DD32E2">
        <w:rPr>
          <w:rFonts w:ascii="Arial" w:hAnsi="Arial" w:cs="Arial"/>
        </w:rPr>
        <w:t>a</w:t>
      </w:r>
      <w:r w:rsidRPr="00DD32E2">
        <w:rPr>
          <w:rFonts w:ascii="Arial" w:hAnsi="Arial" w:cs="Arial"/>
        </w:rPr>
        <w:t xml:space="preserve"> la cantidad de parámetros y </w:t>
      </w:r>
      <w:r w:rsidR="00003085" w:rsidRPr="00DD32E2">
        <w:rPr>
          <w:rFonts w:ascii="Arial" w:hAnsi="Arial" w:cs="Arial"/>
        </w:rPr>
        <w:t>rangos de dimensión</w:t>
      </w:r>
      <w:r w:rsidRPr="00DD32E2">
        <w:rPr>
          <w:rFonts w:ascii="Arial" w:hAnsi="Arial" w:cs="Arial"/>
        </w:rPr>
        <w:t>. En l</w:t>
      </w:r>
      <w:r w:rsidR="00FA68F7" w:rsidRPr="00DD32E2">
        <w:rPr>
          <w:rFonts w:ascii="Arial" w:hAnsi="Arial" w:cs="Arial"/>
        </w:rPr>
        <w:t xml:space="preserve">a primera </w:t>
      </w:r>
      <w:r w:rsidR="00003085" w:rsidRPr="00DD32E2">
        <w:rPr>
          <w:rFonts w:ascii="Arial" w:hAnsi="Arial" w:cs="Arial"/>
        </w:rPr>
        <w:t>generación</w:t>
      </w:r>
      <w:r w:rsidR="00FA68F7" w:rsidRPr="00DD32E2">
        <w:rPr>
          <w:rFonts w:ascii="Arial" w:hAnsi="Arial" w:cs="Arial"/>
        </w:rPr>
        <w:t xml:space="preserve">, </w:t>
      </w:r>
      <w:r w:rsidRPr="00DD32E2">
        <w:rPr>
          <w:rFonts w:ascii="Arial" w:hAnsi="Arial" w:cs="Arial"/>
        </w:rPr>
        <w:t xml:space="preserve">en centímetros hay 800 variaciones de altura, 180 de radio del </w:t>
      </w:r>
      <w:r w:rsidR="00CA4D27" w:rsidRPr="00DD32E2">
        <w:rPr>
          <w:rFonts w:ascii="Arial" w:hAnsi="Arial" w:cs="Arial"/>
        </w:rPr>
        <w:t>círculo</w:t>
      </w:r>
      <w:r w:rsidRPr="00DD32E2">
        <w:rPr>
          <w:rFonts w:ascii="Arial" w:hAnsi="Arial" w:cs="Arial"/>
        </w:rPr>
        <w:t xml:space="preserve"> inferior y 360 del superior, lo que genera 51.840.000 alternativas</w:t>
      </w:r>
      <w:r w:rsidR="00003085" w:rsidRPr="00DD32E2">
        <w:rPr>
          <w:rFonts w:ascii="Arial" w:hAnsi="Arial" w:cs="Arial"/>
        </w:rPr>
        <w:t xml:space="preserve"> (</w:t>
      </w:r>
      <w:r w:rsidRPr="00DD32E2">
        <w:rPr>
          <w:rFonts w:ascii="Arial" w:hAnsi="Arial" w:cs="Arial"/>
        </w:rPr>
        <w:t xml:space="preserve">aunque </w:t>
      </w:r>
      <w:r w:rsidR="00003085" w:rsidRPr="00DD32E2">
        <w:rPr>
          <w:rFonts w:ascii="Arial" w:hAnsi="Arial" w:cs="Arial"/>
        </w:rPr>
        <w:t xml:space="preserve">las diferencias menores </w:t>
      </w:r>
      <w:r w:rsidRPr="00DD32E2">
        <w:rPr>
          <w:rFonts w:ascii="Arial" w:hAnsi="Arial" w:cs="Arial"/>
        </w:rPr>
        <w:t>son</w:t>
      </w:r>
      <w:r w:rsidR="00003085" w:rsidRPr="00DD32E2">
        <w:rPr>
          <w:rFonts w:ascii="Arial" w:hAnsi="Arial" w:cs="Arial"/>
        </w:rPr>
        <w:t xml:space="preserve"> difíciles de percibir)</w:t>
      </w:r>
      <w:r w:rsidRPr="00DD32E2">
        <w:rPr>
          <w:rFonts w:ascii="Arial" w:hAnsi="Arial" w:cs="Arial"/>
        </w:rPr>
        <w:t>.</w:t>
      </w:r>
      <w:r w:rsidR="00003085" w:rsidRPr="00DD32E2">
        <w:rPr>
          <w:rFonts w:ascii="Arial" w:hAnsi="Arial" w:cs="Arial"/>
        </w:rPr>
        <w:t xml:space="preserve"> Combinando mayor cantidad de</w:t>
      </w:r>
      <w:r w:rsidR="00EC14BB" w:rsidRPr="00DD32E2">
        <w:rPr>
          <w:rFonts w:ascii="Arial" w:hAnsi="Arial" w:cs="Arial"/>
        </w:rPr>
        <w:t xml:space="preserve"> parámetros,</w:t>
      </w:r>
      <w:r w:rsidR="00003085" w:rsidRPr="00DD32E2">
        <w:rPr>
          <w:rFonts w:ascii="Arial" w:hAnsi="Arial" w:cs="Arial"/>
        </w:rPr>
        <w:t xml:space="preserve"> se</w:t>
      </w:r>
      <w:r w:rsidR="00EC14BB" w:rsidRPr="00DD32E2">
        <w:rPr>
          <w:rFonts w:ascii="Arial" w:hAnsi="Arial" w:cs="Arial"/>
        </w:rPr>
        <w:t xml:space="preserve"> pueden producir mi</w:t>
      </w:r>
      <w:r w:rsidR="00003085" w:rsidRPr="00DD32E2">
        <w:rPr>
          <w:rFonts w:ascii="Arial" w:hAnsi="Arial" w:cs="Arial"/>
        </w:rPr>
        <w:t>les de millones de alternativas</w:t>
      </w:r>
      <w:r w:rsidR="00EC14BB" w:rsidRPr="00DD32E2">
        <w:rPr>
          <w:rFonts w:ascii="Arial" w:hAnsi="Arial" w:cs="Arial"/>
        </w:rPr>
        <w:t xml:space="preserve">. </w:t>
      </w:r>
      <w:r w:rsidR="00CA4D27" w:rsidRPr="00DD32E2">
        <w:rPr>
          <w:rFonts w:ascii="Arial" w:hAnsi="Arial" w:cs="Arial"/>
        </w:rPr>
        <w:t xml:space="preserve">A su vez, para las composiciones se pueden combinar variaciones distintas, incrementando potencialmente las </w:t>
      </w:r>
      <w:r w:rsidR="00003085" w:rsidRPr="00DD32E2">
        <w:rPr>
          <w:rFonts w:ascii="Arial" w:hAnsi="Arial" w:cs="Arial"/>
        </w:rPr>
        <w:t>posibilidades</w:t>
      </w:r>
      <w:r w:rsidR="00CA4D27" w:rsidRPr="00DD32E2">
        <w:rPr>
          <w:rFonts w:ascii="Arial" w:hAnsi="Arial" w:cs="Arial"/>
        </w:rPr>
        <w:t xml:space="preserve"> de configuración. </w:t>
      </w:r>
      <w:r w:rsidR="00E574E7" w:rsidRPr="00DD32E2">
        <w:rPr>
          <w:rFonts w:ascii="Arial" w:hAnsi="Arial" w:cs="Arial"/>
        </w:rPr>
        <w:t xml:space="preserve">Sobre esta gran cantidad de posibilidades que entrega el diseño paramétrico </w:t>
      </w:r>
      <w:r w:rsidR="00A337C5" w:rsidRPr="00DD32E2">
        <w:rPr>
          <w:rFonts w:ascii="Arial" w:hAnsi="Arial" w:cs="Arial"/>
        </w:rPr>
        <w:t>para</w:t>
      </w:r>
      <w:r w:rsidR="00E574E7" w:rsidRPr="00DD32E2">
        <w:rPr>
          <w:rFonts w:ascii="Arial" w:hAnsi="Arial" w:cs="Arial"/>
        </w:rPr>
        <w:t xml:space="preserve"> llegar al cuerpo construido se producirá </w:t>
      </w:r>
      <w:r w:rsidR="00CA4D27" w:rsidRPr="00DD32E2">
        <w:rPr>
          <w:rFonts w:ascii="Arial" w:hAnsi="Arial" w:cs="Arial"/>
        </w:rPr>
        <w:t xml:space="preserve">eventualmente </w:t>
      </w:r>
      <w:r w:rsidR="00E574E7" w:rsidRPr="00DD32E2">
        <w:rPr>
          <w:rFonts w:ascii="Arial" w:hAnsi="Arial" w:cs="Arial"/>
        </w:rPr>
        <w:t>una reducción</w:t>
      </w:r>
      <w:r w:rsidR="00CA4D27" w:rsidRPr="00DD32E2">
        <w:rPr>
          <w:rFonts w:ascii="Arial" w:hAnsi="Arial" w:cs="Arial"/>
        </w:rPr>
        <w:t xml:space="preserve"> debido a las</w:t>
      </w:r>
      <w:r w:rsidR="0072199E" w:rsidRPr="00DD32E2">
        <w:rPr>
          <w:rFonts w:ascii="Arial" w:hAnsi="Arial" w:cs="Arial"/>
        </w:rPr>
        <w:t xml:space="preserve"> </w:t>
      </w:r>
      <w:r w:rsidR="00CA4D27" w:rsidRPr="00DD32E2">
        <w:rPr>
          <w:rFonts w:ascii="Arial" w:hAnsi="Arial" w:cs="Arial"/>
        </w:rPr>
        <w:t>condiciones</w:t>
      </w:r>
      <w:r w:rsidR="0072199E" w:rsidRPr="00DD32E2">
        <w:rPr>
          <w:rFonts w:ascii="Arial" w:hAnsi="Arial" w:cs="Arial"/>
        </w:rPr>
        <w:t xml:space="preserve"> constructiva</w:t>
      </w:r>
      <w:r w:rsidR="00CA4D27" w:rsidRPr="00DD32E2">
        <w:rPr>
          <w:rFonts w:ascii="Arial" w:hAnsi="Arial" w:cs="Arial"/>
        </w:rPr>
        <w:t>s y estructurales</w:t>
      </w:r>
      <w:r w:rsidR="0072199E" w:rsidRPr="00DD32E2">
        <w:rPr>
          <w:rFonts w:ascii="Arial" w:hAnsi="Arial" w:cs="Arial"/>
        </w:rPr>
        <w:t>,</w:t>
      </w:r>
      <w:r w:rsidR="00CA4D27" w:rsidRPr="00DD32E2">
        <w:rPr>
          <w:rFonts w:ascii="Arial" w:hAnsi="Arial" w:cs="Arial"/>
        </w:rPr>
        <w:t xml:space="preserve"> así como</w:t>
      </w:r>
      <w:r w:rsidR="0072199E" w:rsidRPr="00DD32E2">
        <w:rPr>
          <w:rFonts w:ascii="Arial" w:hAnsi="Arial" w:cs="Arial"/>
        </w:rPr>
        <w:t xml:space="preserve"> sus </w:t>
      </w:r>
      <w:r w:rsidR="007D5886" w:rsidRPr="00DD32E2">
        <w:rPr>
          <w:rFonts w:ascii="Arial" w:hAnsi="Arial" w:cs="Arial"/>
        </w:rPr>
        <w:t>propiedades espaciales</w:t>
      </w:r>
      <w:r w:rsidR="0072199E" w:rsidRPr="00DD32E2">
        <w:rPr>
          <w:rFonts w:ascii="Arial" w:hAnsi="Arial" w:cs="Arial"/>
        </w:rPr>
        <w:t xml:space="preserve">. Lo que no invalida el contar con este gran fondo de posibles figuras para determinar </w:t>
      </w:r>
      <w:r w:rsidR="00CA4D27" w:rsidRPr="00DD32E2">
        <w:rPr>
          <w:rFonts w:ascii="Arial" w:hAnsi="Arial" w:cs="Arial"/>
        </w:rPr>
        <w:t>variaciones de columnas y composiciones</w:t>
      </w:r>
      <w:r w:rsidR="0072199E" w:rsidRPr="00DD32E2">
        <w:rPr>
          <w:rFonts w:ascii="Arial" w:hAnsi="Arial" w:cs="Arial"/>
        </w:rPr>
        <w:t xml:space="preserve"> en la</w:t>
      </w:r>
      <w:r w:rsidR="00CA4D27" w:rsidRPr="00DD32E2">
        <w:rPr>
          <w:rFonts w:ascii="Arial" w:hAnsi="Arial" w:cs="Arial"/>
        </w:rPr>
        <w:t xml:space="preserve"> singular obra de la que formaran</w:t>
      </w:r>
      <w:r w:rsidR="0072199E" w:rsidRPr="00DD32E2">
        <w:rPr>
          <w:rFonts w:ascii="Arial" w:hAnsi="Arial" w:cs="Arial"/>
        </w:rPr>
        <w:t xml:space="preserve"> parte. </w:t>
      </w:r>
      <w:r w:rsidR="00E574E7" w:rsidRPr="00DD32E2">
        <w:rPr>
          <w:rFonts w:ascii="Arial" w:hAnsi="Arial" w:cs="Arial"/>
        </w:rPr>
        <w:t xml:space="preserve"> </w:t>
      </w:r>
    </w:p>
    <w:p w14:paraId="44FC6926" w14:textId="77777777" w:rsidR="00E21D79" w:rsidRPr="00DD32E2" w:rsidRDefault="00E21D79" w:rsidP="00960CF3">
      <w:pPr>
        <w:spacing w:line="276" w:lineRule="auto"/>
        <w:jc w:val="both"/>
        <w:rPr>
          <w:rFonts w:ascii="Arial" w:hAnsi="Arial" w:cs="Arial"/>
        </w:rPr>
      </w:pPr>
    </w:p>
    <w:p w14:paraId="1726FDDE" w14:textId="77777777" w:rsidR="00EA26C9" w:rsidRDefault="00EA26C9" w:rsidP="00960CF3">
      <w:pPr>
        <w:spacing w:line="276" w:lineRule="auto"/>
        <w:jc w:val="center"/>
        <w:rPr>
          <w:rFonts w:ascii="Arial" w:hAnsi="Arial" w:cs="Arial"/>
          <w:color w:val="FF0000"/>
        </w:rPr>
      </w:pPr>
      <w:r>
        <w:rPr>
          <w:rFonts w:ascii="Arial" w:hAnsi="Arial" w:cs="Arial"/>
          <w:noProof/>
          <w:color w:val="FF0000"/>
          <w:lang w:eastAsia="es-CL"/>
        </w:rPr>
        <w:lastRenderedPageBreak/>
        <w:drawing>
          <wp:inline distT="0" distB="0" distL="0" distR="0" wp14:anchorId="24DB1B91" wp14:editId="2743E4C6">
            <wp:extent cx="4699540" cy="795655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608" cy="7958358"/>
                    </a:xfrm>
                    <a:prstGeom prst="rect">
                      <a:avLst/>
                    </a:prstGeom>
                  </pic:spPr>
                </pic:pic>
              </a:graphicData>
            </a:graphic>
          </wp:inline>
        </w:drawing>
      </w:r>
    </w:p>
    <w:p w14:paraId="695B39E6" w14:textId="47C5BE15" w:rsidR="00395551" w:rsidRPr="00EA26C9" w:rsidRDefault="00FA68F7" w:rsidP="00EA26C9">
      <w:pPr>
        <w:spacing w:line="276" w:lineRule="auto"/>
        <w:jc w:val="center"/>
        <w:rPr>
          <w:rFonts w:ascii="Arial" w:hAnsi="Arial" w:cs="Arial"/>
        </w:rPr>
      </w:pPr>
      <w:r w:rsidRPr="00EA26C9">
        <w:rPr>
          <w:rFonts w:ascii="Arial" w:hAnsi="Arial" w:cs="Arial"/>
        </w:rPr>
        <w:t>Fig.</w:t>
      </w:r>
      <w:r w:rsidR="00E44DF6">
        <w:rPr>
          <w:rFonts w:ascii="Arial" w:hAnsi="Arial" w:cs="Arial"/>
        </w:rPr>
        <w:t>8</w:t>
      </w:r>
      <w:r w:rsidR="00EA26C9">
        <w:rPr>
          <w:rFonts w:ascii="Arial" w:hAnsi="Arial" w:cs="Arial"/>
        </w:rPr>
        <w:t>.</w:t>
      </w:r>
      <w:r w:rsidR="00EA26C9" w:rsidRPr="00EA26C9">
        <w:rPr>
          <w:rFonts w:ascii="Arial" w:hAnsi="Arial" w:cs="Arial"/>
        </w:rPr>
        <w:t xml:space="preserve"> Composiciones de Columnas</w:t>
      </w:r>
      <w:r w:rsidRPr="00EA26C9">
        <w:rPr>
          <w:rFonts w:ascii="Arial" w:hAnsi="Arial" w:cs="Arial"/>
        </w:rPr>
        <w:t xml:space="preserve"> </w:t>
      </w:r>
      <w:r w:rsidR="00EA26C9" w:rsidRPr="00EA26C9">
        <w:rPr>
          <w:rFonts w:ascii="Arial" w:hAnsi="Arial" w:cs="Arial"/>
        </w:rPr>
        <w:t>(elaboración propia)</w:t>
      </w:r>
      <w:r w:rsidR="00334E81" w:rsidRPr="00EA26C9">
        <w:rPr>
          <w:rFonts w:ascii="Arial" w:hAnsi="Arial" w:cs="Arial"/>
        </w:rPr>
        <w:t>.</w:t>
      </w:r>
    </w:p>
    <w:p w14:paraId="6BC92E67" w14:textId="77777777" w:rsidR="00484310" w:rsidRPr="00960CF3" w:rsidRDefault="00484310" w:rsidP="00960CF3">
      <w:pPr>
        <w:spacing w:line="276" w:lineRule="auto"/>
        <w:jc w:val="both"/>
        <w:rPr>
          <w:rFonts w:ascii="Arial" w:hAnsi="Arial" w:cs="Arial"/>
        </w:rPr>
      </w:pPr>
    </w:p>
    <w:p w14:paraId="3DD6A302" w14:textId="2727B487" w:rsidR="00C662BB" w:rsidRPr="00EA26C9" w:rsidRDefault="00C662BB" w:rsidP="00EA26C9">
      <w:pPr>
        <w:spacing w:line="276" w:lineRule="auto"/>
        <w:jc w:val="both"/>
        <w:rPr>
          <w:rFonts w:ascii="Arial" w:hAnsi="Arial" w:cs="Arial"/>
          <w:i/>
        </w:rPr>
      </w:pPr>
      <w:r w:rsidRPr="00EA26C9">
        <w:rPr>
          <w:rFonts w:ascii="Arial" w:hAnsi="Arial" w:cs="Arial"/>
          <w:i/>
        </w:rPr>
        <w:t>Desarrollo Técnico</w:t>
      </w:r>
    </w:p>
    <w:p w14:paraId="7193D8E4" w14:textId="44F192F8" w:rsidR="00D80BDA" w:rsidRDefault="00C662BB" w:rsidP="00960CF3">
      <w:pPr>
        <w:spacing w:line="276" w:lineRule="auto"/>
        <w:jc w:val="both"/>
        <w:rPr>
          <w:rFonts w:ascii="Arial" w:hAnsi="Arial" w:cs="Arial"/>
        </w:rPr>
      </w:pPr>
      <w:r w:rsidRPr="00960CF3">
        <w:rPr>
          <w:rFonts w:ascii="Arial" w:hAnsi="Arial" w:cs="Arial"/>
        </w:rPr>
        <w:t xml:space="preserve">La disponibilidad de </w:t>
      </w:r>
      <w:r w:rsidR="00E44DF6">
        <w:rPr>
          <w:rFonts w:ascii="Arial" w:hAnsi="Arial" w:cs="Arial"/>
        </w:rPr>
        <w:t>la geometría</w:t>
      </w:r>
      <w:r w:rsidRPr="00960CF3">
        <w:rPr>
          <w:rFonts w:ascii="Arial" w:hAnsi="Arial" w:cs="Arial"/>
        </w:rPr>
        <w:t xml:space="preserve"> tridimensional de las columnas, generada por la programación </w:t>
      </w:r>
      <w:r w:rsidR="00273EF0" w:rsidRPr="00960CF3">
        <w:rPr>
          <w:rFonts w:ascii="Arial" w:hAnsi="Arial" w:cs="Arial"/>
        </w:rPr>
        <w:t>paramétrica</w:t>
      </w:r>
      <w:r w:rsidRPr="00960CF3">
        <w:rPr>
          <w:rFonts w:ascii="Arial" w:hAnsi="Arial" w:cs="Arial"/>
        </w:rPr>
        <w:t xml:space="preserve">, permite </w:t>
      </w:r>
      <w:r w:rsidR="00273EF0" w:rsidRPr="00960CF3">
        <w:rPr>
          <w:rFonts w:ascii="Arial" w:hAnsi="Arial" w:cs="Arial"/>
        </w:rPr>
        <w:t>elaborar</w:t>
      </w:r>
      <w:r w:rsidRPr="00960CF3">
        <w:rPr>
          <w:rFonts w:ascii="Arial" w:hAnsi="Arial" w:cs="Arial"/>
        </w:rPr>
        <w:t xml:space="preserve"> distintos análisis y </w:t>
      </w:r>
      <w:r w:rsidR="00273EF0" w:rsidRPr="00960CF3">
        <w:rPr>
          <w:rFonts w:ascii="Arial" w:hAnsi="Arial" w:cs="Arial"/>
        </w:rPr>
        <w:t>procesos</w:t>
      </w:r>
      <w:r w:rsidRPr="00960CF3">
        <w:rPr>
          <w:rFonts w:ascii="Arial" w:hAnsi="Arial" w:cs="Arial"/>
        </w:rPr>
        <w:t xml:space="preserve"> técnicos. Considerando que la información </w:t>
      </w:r>
      <w:r w:rsidR="00E44DF6" w:rsidRPr="00960CF3">
        <w:rPr>
          <w:rFonts w:ascii="Arial" w:hAnsi="Arial" w:cs="Arial"/>
        </w:rPr>
        <w:t xml:space="preserve">computacional </w:t>
      </w:r>
      <w:r w:rsidRPr="00960CF3">
        <w:rPr>
          <w:rFonts w:ascii="Arial" w:hAnsi="Arial" w:cs="Arial"/>
        </w:rPr>
        <w:t xml:space="preserve">puede ser transferida </w:t>
      </w:r>
      <w:r w:rsidR="00E44DF6">
        <w:rPr>
          <w:rFonts w:ascii="Arial" w:hAnsi="Arial" w:cs="Arial"/>
        </w:rPr>
        <w:t>a</w:t>
      </w:r>
      <w:r w:rsidRPr="00960CF3">
        <w:rPr>
          <w:rFonts w:ascii="Arial" w:hAnsi="Arial" w:cs="Arial"/>
        </w:rPr>
        <w:t xml:space="preserve"> dive</w:t>
      </w:r>
      <w:r w:rsidR="00A752DD" w:rsidRPr="00960CF3">
        <w:rPr>
          <w:rFonts w:ascii="Arial" w:hAnsi="Arial" w:cs="Arial"/>
        </w:rPr>
        <w:t xml:space="preserve">rsos programas y equipos, </w:t>
      </w:r>
      <w:r w:rsidR="00273EF0" w:rsidRPr="00960CF3">
        <w:rPr>
          <w:rFonts w:ascii="Arial" w:hAnsi="Arial" w:cs="Arial"/>
        </w:rPr>
        <w:t>con</w:t>
      </w:r>
      <w:r w:rsidR="00A752DD" w:rsidRPr="00960CF3">
        <w:rPr>
          <w:rFonts w:ascii="Arial" w:hAnsi="Arial" w:cs="Arial"/>
        </w:rPr>
        <w:t xml:space="preserve"> una descripción consistente (</w:t>
      </w:r>
      <w:r w:rsidR="00E44DF6">
        <w:rPr>
          <w:rFonts w:ascii="Arial" w:hAnsi="Arial" w:cs="Arial"/>
        </w:rPr>
        <w:t>como</w:t>
      </w:r>
      <w:r w:rsidR="00E44DF6" w:rsidRPr="00960CF3">
        <w:rPr>
          <w:rFonts w:ascii="Arial" w:hAnsi="Arial" w:cs="Arial"/>
        </w:rPr>
        <w:t xml:space="preserve"> </w:t>
      </w:r>
      <w:r w:rsidR="00A752DD" w:rsidRPr="00960CF3">
        <w:rPr>
          <w:rFonts w:ascii="Arial" w:hAnsi="Arial" w:cs="Arial"/>
        </w:rPr>
        <w:t xml:space="preserve">superficies cerradas continuas). </w:t>
      </w:r>
      <w:r w:rsidR="00E44DF6">
        <w:rPr>
          <w:rFonts w:ascii="Arial" w:hAnsi="Arial" w:cs="Arial"/>
        </w:rPr>
        <w:t>De este modo, e</w:t>
      </w:r>
      <w:r w:rsidR="00A752DD" w:rsidRPr="00960CF3">
        <w:rPr>
          <w:rFonts w:ascii="Arial" w:hAnsi="Arial" w:cs="Arial"/>
        </w:rPr>
        <w:t>l modelo</w:t>
      </w:r>
      <w:r w:rsidR="00CC6C54" w:rsidRPr="00960CF3">
        <w:rPr>
          <w:rFonts w:ascii="Arial" w:hAnsi="Arial" w:cs="Arial"/>
        </w:rPr>
        <w:t xml:space="preserve"> computacional</w:t>
      </w:r>
      <w:r w:rsidR="00A752DD" w:rsidRPr="00960CF3">
        <w:rPr>
          <w:rFonts w:ascii="Arial" w:hAnsi="Arial" w:cs="Arial"/>
        </w:rPr>
        <w:t xml:space="preserve"> puede ser </w:t>
      </w:r>
      <w:r w:rsidR="00CC6C54" w:rsidRPr="00960CF3">
        <w:rPr>
          <w:rFonts w:ascii="Arial" w:hAnsi="Arial" w:cs="Arial"/>
        </w:rPr>
        <w:t>cuantificado</w:t>
      </w:r>
      <w:r w:rsidR="00A752DD" w:rsidRPr="00960CF3">
        <w:rPr>
          <w:rFonts w:ascii="Arial" w:hAnsi="Arial" w:cs="Arial"/>
        </w:rPr>
        <w:t xml:space="preserve"> en sus distintas propiedades geométricas, como el área de cobertura, volumen, magnitudes o secciones en distintos tramos, etc., para </w:t>
      </w:r>
      <w:r w:rsidR="00720EBD" w:rsidRPr="00960CF3">
        <w:rPr>
          <w:rFonts w:ascii="Arial" w:hAnsi="Arial" w:cs="Arial"/>
        </w:rPr>
        <w:t>estimación</w:t>
      </w:r>
      <w:r w:rsidR="00A752DD" w:rsidRPr="00960CF3">
        <w:rPr>
          <w:rFonts w:ascii="Arial" w:hAnsi="Arial" w:cs="Arial"/>
        </w:rPr>
        <w:t xml:space="preserve"> de materiales </w:t>
      </w:r>
      <w:r w:rsidR="00720EBD" w:rsidRPr="00960CF3">
        <w:rPr>
          <w:rFonts w:ascii="Arial" w:hAnsi="Arial" w:cs="Arial"/>
        </w:rPr>
        <w:t xml:space="preserve">requeridos </w:t>
      </w:r>
      <w:r w:rsidR="00A752DD" w:rsidRPr="00960CF3">
        <w:rPr>
          <w:rFonts w:ascii="Arial" w:hAnsi="Arial" w:cs="Arial"/>
        </w:rPr>
        <w:t>o de</w:t>
      </w:r>
      <w:r w:rsidR="00CC6C54" w:rsidRPr="00960CF3">
        <w:rPr>
          <w:rFonts w:ascii="Arial" w:hAnsi="Arial" w:cs="Arial"/>
        </w:rPr>
        <w:t>terminación de</w:t>
      </w:r>
      <w:r w:rsidR="00A752DD" w:rsidRPr="00960CF3">
        <w:rPr>
          <w:rFonts w:ascii="Arial" w:hAnsi="Arial" w:cs="Arial"/>
        </w:rPr>
        <w:t xml:space="preserve"> elementos adicionales. También, </w:t>
      </w:r>
      <w:r w:rsidR="00720EBD" w:rsidRPr="00960CF3">
        <w:rPr>
          <w:rFonts w:ascii="Arial" w:hAnsi="Arial" w:cs="Arial"/>
        </w:rPr>
        <w:t>asumiendo una composición física del volumen</w:t>
      </w:r>
      <w:r w:rsidR="00A752DD" w:rsidRPr="00960CF3">
        <w:rPr>
          <w:rFonts w:ascii="Arial" w:hAnsi="Arial" w:cs="Arial"/>
        </w:rPr>
        <w:t>, se pueden analizar capacidades técnicas como la resistencia o deformación</w:t>
      </w:r>
      <w:r w:rsidR="00D80BDA" w:rsidRPr="00960CF3">
        <w:rPr>
          <w:rFonts w:ascii="Arial" w:hAnsi="Arial" w:cs="Arial"/>
        </w:rPr>
        <w:t xml:space="preserve"> frente a distintos esfuerzos</w:t>
      </w:r>
      <w:r w:rsidR="00A752DD" w:rsidRPr="00960CF3">
        <w:rPr>
          <w:rFonts w:ascii="Arial" w:hAnsi="Arial" w:cs="Arial"/>
        </w:rPr>
        <w:t xml:space="preserve">, a través de software de </w:t>
      </w:r>
      <w:r w:rsidR="00720EBD" w:rsidRPr="00960CF3">
        <w:rPr>
          <w:rFonts w:ascii="Arial" w:hAnsi="Arial" w:cs="Arial"/>
        </w:rPr>
        <w:t>cálculo estructural por análisis de elemento finito.</w:t>
      </w:r>
      <w:r w:rsidR="00D80BDA" w:rsidRPr="00960CF3">
        <w:rPr>
          <w:rFonts w:ascii="Arial" w:hAnsi="Arial" w:cs="Arial"/>
        </w:rPr>
        <w:t xml:space="preserve"> </w:t>
      </w:r>
    </w:p>
    <w:p w14:paraId="5238815A" w14:textId="27EA491A" w:rsidR="00BF13C0" w:rsidRDefault="006C0F17" w:rsidP="00960CF3">
      <w:pPr>
        <w:spacing w:line="276" w:lineRule="auto"/>
        <w:jc w:val="both"/>
        <w:rPr>
          <w:rFonts w:ascii="Arial" w:hAnsi="Arial" w:cs="Arial"/>
        </w:rPr>
      </w:pPr>
      <w:r>
        <w:rPr>
          <w:rFonts w:ascii="Arial" w:hAnsi="Arial" w:cs="Arial"/>
        </w:rPr>
        <w:t>El</w:t>
      </w:r>
      <w:r w:rsidR="00474EB2">
        <w:rPr>
          <w:rFonts w:ascii="Arial" w:hAnsi="Arial" w:cs="Arial"/>
        </w:rPr>
        <w:t xml:space="preserve"> hecho de construir es un factor determinante en la forma y expresión arquitec</w:t>
      </w:r>
      <w:r w:rsidR="00C46ED8">
        <w:rPr>
          <w:rFonts w:ascii="Arial" w:hAnsi="Arial" w:cs="Arial"/>
        </w:rPr>
        <w:t>tónica</w:t>
      </w:r>
      <w:r w:rsidR="00474EB2">
        <w:rPr>
          <w:rFonts w:ascii="Arial" w:hAnsi="Arial" w:cs="Arial"/>
        </w:rPr>
        <w:t>, y sobre todo la influencia de un material s</w:t>
      </w:r>
      <w:r w:rsidR="00C46ED8">
        <w:rPr>
          <w:rFonts w:ascii="Arial" w:hAnsi="Arial" w:cs="Arial"/>
        </w:rPr>
        <w:t xml:space="preserve">obre el proceso de construcción. En concordancia con ello </w:t>
      </w:r>
      <w:r w:rsidR="00FB5F3E">
        <w:rPr>
          <w:rFonts w:ascii="Arial" w:hAnsi="Arial" w:cs="Arial"/>
        </w:rPr>
        <w:t xml:space="preserve">y vinculante al objeto estudio, </w:t>
      </w:r>
      <w:r w:rsidR="00C46ED8">
        <w:rPr>
          <w:rFonts w:ascii="Arial" w:hAnsi="Arial" w:cs="Arial"/>
        </w:rPr>
        <w:t xml:space="preserve">se hace necesario </w:t>
      </w:r>
      <w:r>
        <w:rPr>
          <w:rFonts w:ascii="Arial" w:hAnsi="Arial" w:cs="Arial"/>
        </w:rPr>
        <w:t>abordar</w:t>
      </w:r>
      <w:r w:rsidR="00C46ED8">
        <w:rPr>
          <w:rFonts w:ascii="Arial" w:hAnsi="Arial" w:cs="Arial"/>
        </w:rPr>
        <w:t xml:space="preserve"> la simbiosis producida entre la versatilidad del material hormigón</w:t>
      </w:r>
      <w:r w:rsidR="00FB5F3E">
        <w:rPr>
          <w:rFonts w:ascii="Arial" w:hAnsi="Arial" w:cs="Arial"/>
        </w:rPr>
        <w:t xml:space="preserve"> y e</w:t>
      </w:r>
      <w:r w:rsidR="00C46ED8">
        <w:rPr>
          <w:rFonts w:ascii="Arial" w:hAnsi="Arial" w:cs="Arial"/>
        </w:rPr>
        <w:t>l uso de moldajes textiles</w:t>
      </w:r>
      <w:r w:rsidR="00FB5F3E">
        <w:rPr>
          <w:rFonts w:ascii="Arial" w:hAnsi="Arial" w:cs="Arial"/>
        </w:rPr>
        <w:t>. E</w:t>
      </w:r>
      <w:r w:rsidR="003B635F">
        <w:rPr>
          <w:rFonts w:ascii="Arial" w:hAnsi="Arial" w:cs="Arial"/>
        </w:rPr>
        <w:t>n tal sentido habría que tener presente la selección del tipo de mezclas de hormigón desde el punto de vista de desempeño estructural como reológic</w:t>
      </w:r>
      <w:r w:rsidR="001E29ED">
        <w:rPr>
          <w:rFonts w:ascii="Arial" w:hAnsi="Arial" w:cs="Arial"/>
        </w:rPr>
        <w:t>o</w:t>
      </w:r>
      <w:r>
        <w:rPr>
          <w:rFonts w:ascii="Arial" w:hAnsi="Arial" w:cs="Arial"/>
        </w:rPr>
        <w:t>,</w:t>
      </w:r>
      <w:r w:rsidR="003B635F">
        <w:rPr>
          <w:rFonts w:ascii="Arial" w:hAnsi="Arial" w:cs="Arial"/>
        </w:rPr>
        <w:t xml:space="preserve"> y del mismo modo</w:t>
      </w:r>
      <w:r>
        <w:rPr>
          <w:rFonts w:ascii="Arial" w:hAnsi="Arial" w:cs="Arial"/>
        </w:rPr>
        <w:t>,</w:t>
      </w:r>
      <w:r w:rsidR="003B635F">
        <w:rPr>
          <w:rFonts w:ascii="Arial" w:hAnsi="Arial" w:cs="Arial"/>
        </w:rPr>
        <w:t xml:space="preserve"> el tipo de </w:t>
      </w:r>
      <w:r w:rsidR="00E44DF6">
        <w:rPr>
          <w:rFonts w:ascii="Arial" w:hAnsi="Arial" w:cs="Arial"/>
        </w:rPr>
        <w:t>tela</w:t>
      </w:r>
      <w:r w:rsidR="003B635F">
        <w:rPr>
          <w:rFonts w:ascii="Arial" w:hAnsi="Arial" w:cs="Arial"/>
        </w:rPr>
        <w:t xml:space="preserve"> </w:t>
      </w:r>
      <w:r w:rsidR="00BF13C0">
        <w:rPr>
          <w:rFonts w:ascii="Arial" w:hAnsi="Arial" w:cs="Arial"/>
        </w:rPr>
        <w:t>a utilizar</w:t>
      </w:r>
      <w:r w:rsidR="00E44DF6">
        <w:rPr>
          <w:rFonts w:ascii="Arial" w:hAnsi="Arial" w:cs="Arial"/>
        </w:rPr>
        <w:t xml:space="preserve"> en el moldaje</w:t>
      </w:r>
      <w:r w:rsidR="00BF13C0">
        <w:rPr>
          <w:rFonts w:ascii="Arial" w:hAnsi="Arial" w:cs="Arial"/>
        </w:rPr>
        <w:t xml:space="preserve">, teniendo en cuenta </w:t>
      </w:r>
      <w:r w:rsidR="00E44DF6">
        <w:rPr>
          <w:rFonts w:ascii="Arial" w:hAnsi="Arial" w:cs="Arial"/>
        </w:rPr>
        <w:t>que</w:t>
      </w:r>
      <w:r w:rsidR="00BF13C0">
        <w:rPr>
          <w:rFonts w:ascii="Arial" w:hAnsi="Arial" w:cs="Arial"/>
        </w:rPr>
        <w:t xml:space="preserve"> se comporta esencialmente como una membrana bajo presión de un fluido, que proporciona resistencia a través de la generación de curvas de tensión pura (Abdelgader</w:t>
      </w:r>
      <w:r w:rsidR="00E44DF6">
        <w:rPr>
          <w:rFonts w:ascii="Arial" w:hAnsi="Arial" w:cs="Arial"/>
        </w:rPr>
        <w:t xml:space="preserve"> et al</w:t>
      </w:r>
      <w:r w:rsidR="00BF13C0">
        <w:rPr>
          <w:rFonts w:ascii="Arial" w:hAnsi="Arial" w:cs="Arial"/>
        </w:rPr>
        <w:t xml:space="preserve">, </w:t>
      </w:r>
      <w:r w:rsidR="00E44DF6">
        <w:rPr>
          <w:rFonts w:ascii="Arial" w:hAnsi="Arial" w:cs="Arial"/>
        </w:rPr>
        <w:t>2008</w:t>
      </w:r>
      <w:r w:rsidR="00BF13C0">
        <w:rPr>
          <w:rFonts w:ascii="Arial" w:hAnsi="Arial" w:cs="Arial"/>
        </w:rPr>
        <w:t xml:space="preserve">), por lo que este sistema de </w:t>
      </w:r>
      <w:r>
        <w:rPr>
          <w:rFonts w:ascii="Arial" w:hAnsi="Arial" w:cs="Arial"/>
        </w:rPr>
        <w:t>conformación</w:t>
      </w:r>
      <w:r>
        <w:rPr>
          <w:rFonts w:ascii="Arial" w:hAnsi="Arial" w:cs="Arial"/>
        </w:rPr>
        <w:t xml:space="preserve"> </w:t>
      </w:r>
      <w:r w:rsidR="00BF13C0">
        <w:rPr>
          <w:rFonts w:ascii="Arial" w:hAnsi="Arial" w:cs="Arial"/>
        </w:rPr>
        <w:t>estructural es extraordinariamente eficiente en comparación con sistemas de moldajes rígidos (tradicionales), donde la resistencia es a través de la</w:t>
      </w:r>
      <w:r w:rsidR="00E44DF6">
        <w:rPr>
          <w:rFonts w:ascii="Arial" w:hAnsi="Arial" w:cs="Arial"/>
        </w:rPr>
        <w:t xml:space="preserve"> </w:t>
      </w:r>
      <w:r w:rsidR="00C55BB5" w:rsidRPr="001A73B2">
        <w:rPr>
          <w:rFonts w:ascii="Arial" w:hAnsi="Arial" w:cs="Arial"/>
        </w:rPr>
        <w:t>flexión</w:t>
      </w:r>
      <w:r w:rsidR="00E44DF6">
        <w:rPr>
          <w:rFonts w:ascii="Arial" w:hAnsi="Arial" w:cs="Arial"/>
        </w:rPr>
        <w:t xml:space="preserve"> </w:t>
      </w:r>
      <w:r w:rsidR="00BF13C0">
        <w:rPr>
          <w:rFonts w:ascii="Arial" w:hAnsi="Arial" w:cs="Arial"/>
        </w:rPr>
        <w:t>Considerando entonces que los moldajes textiles resisten principalmen</w:t>
      </w:r>
      <w:r w:rsidR="004B233E">
        <w:rPr>
          <w:rFonts w:ascii="Arial" w:hAnsi="Arial" w:cs="Arial"/>
        </w:rPr>
        <w:t xml:space="preserve">te </w:t>
      </w:r>
      <w:r w:rsidR="00E44DF6">
        <w:rPr>
          <w:rFonts w:ascii="Arial" w:hAnsi="Arial" w:cs="Arial"/>
        </w:rPr>
        <w:t>a</w:t>
      </w:r>
      <w:r w:rsidR="004B233E">
        <w:rPr>
          <w:rFonts w:ascii="Arial" w:hAnsi="Arial" w:cs="Arial"/>
        </w:rPr>
        <w:t xml:space="preserve"> tensión, </w:t>
      </w:r>
      <w:r w:rsidR="00BF13C0">
        <w:rPr>
          <w:rFonts w:ascii="Arial" w:hAnsi="Arial" w:cs="Arial"/>
        </w:rPr>
        <w:t xml:space="preserve">habría que tomar los resguardos necesarios </w:t>
      </w:r>
      <w:r w:rsidR="00E44DF6">
        <w:rPr>
          <w:rFonts w:ascii="Arial" w:hAnsi="Arial" w:cs="Arial"/>
        </w:rPr>
        <w:t>en</w:t>
      </w:r>
      <w:r w:rsidR="004B233E">
        <w:rPr>
          <w:rFonts w:ascii="Arial" w:hAnsi="Arial" w:cs="Arial"/>
        </w:rPr>
        <w:t xml:space="preserve"> </w:t>
      </w:r>
      <w:r w:rsidR="00E44DF6">
        <w:rPr>
          <w:rFonts w:ascii="Arial" w:hAnsi="Arial" w:cs="Arial"/>
        </w:rPr>
        <w:t>los</w:t>
      </w:r>
      <w:r w:rsidR="004B233E">
        <w:rPr>
          <w:rFonts w:ascii="Arial" w:hAnsi="Arial" w:cs="Arial"/>
        </w:rPr>
        <w:t xml:space="preserve"> elementos rígidos de soporte o marcos estructurales para controlar la tensión de la membrana. En todos los casos el te</w:t>
      </w:r>
      <w:r w:rsidR="00E44DF6">
        <w:rPr>
          <w:rFonts w:ascii="Arial" w:hAnsi="Arial" w:cs="Arial"/>
        </w:rPr>
        <w:t>x</w:t>
      </w:r>
      <w:r w:rsidR="004B233E">
        <w:rPr>
          <w:rFonts w:ascii="Arial" w:hAnsi="Arial" w:cs="Arial"/>
        </w:rPr>
        <w:t>til siempre asumirá una geometría de tensión pura ent</w:t>
      </w:r>
      <w:r w:rsidR="00E44DF6">
        <w:rPr>
          <w:rFonts w:ascii="Arial" w:hAnsi="Arial" w:cs="Arial"/>
        </w:rPr>
        <w:t>re</w:t>
      </w:r>
      <w:r w:rsidR="004B233E">
        <w:rPr>
          <w:rFonts w:ascii="Arial" w:hAnsi="Arial" w:cs="Arial"/>
        </w:rPr>
        <w:t xml:space="preserve"> </w:t>
      </w:r>
      <w:r w:rsidR="00E44DF6">
        <w:rPr>
          <w:rFonts w:ascii="Arial" w:hAnsi="Arial" w:cs="Arial"/>
        </w:rPr>
        <w:t>los</w:t>
      </w:r>
      <w:r w:rsidR="004B233E">
        <w:rPr>
          <w:rFonts w:ascii="Arial" w:hAnsi="Arial" w:cs="Arial"/>
        </w:rPr>
        <w:t xml:space="preserve"> soporte</w:t>
      </w:r>
      <w:r w:rsidR="00E44DF6">
        <w:rPr>
          <w:rFonts w:ascii="Arial" w:hAnsi="Arial" w:cs="Arial"/>
        </w:rPr>
        <w:t>s</w:t>
      </w:r>
      <w:r w:rsidR="004B233E">
        <w:rPr>
          <w:rFonts w:ascii="Arial" w:hAnsi="Arial" w:cs="Arial"/>
        </w:rPr>
        <w:t xml:space="preserve"> que son determinados por el diseño del moldaje (Solis, 2014).</w:t>
      </w:r>
    </w:p>
    <w:p w14:paraId="692E0FF9" w14:textId="62034448" w:rsidR="00C662BB" w:rsidRPr="007F404B" w:rsidRDefault="00D80BDA" w:rsidP="00960CF3">
      <w:pPr>
        <w:spacing w:line="276" w:lineRule="auto"/>
        <w:jc w:val="both"/>
        <w:rPr>
          <w:rFonts w:ascii="Arial" w:hAnsi="Arial" w:cs="Arial"/>
          <w:color w:val="FF0000"/>
        </w:rPr>
      </w:pPr>
      <w:r w:rsidRPr="00960CF3">
        <w:rPr>
          <w:rFonts w:ascii="Arial" w:hAnsi="Arial" w:cs="Arial"/>
        </w:rPr>
        <w:t xml:space="preserve">Por otro lado, la descripción geométrica permite </w:t>
      </w:r>
      <w:r w:rsidR="00CC6C54" w:rsidRPr="00960CF3">
        <w:rPr>
          <w:rFonts w:ascii="Arial" w:hAnsi="Arial" w:cs="Arial"/>
        </w:rPr>
        <w:t xml:space="preserve">elaborar trazados de ejecución para piezas auxiliares como los tableros de moldaje, soportes o las telas. Como también de componentes internos como las </w:t>
      </w:r>
      <w:r w:rsidR="00C55BB5">
        <w:rPr>
          <w:rFonts w:ascii="Arial" w:hAnsi="Arial" w:cs="Arial"/>
        </w:rPr>
        <w:t>armaduras</w:t>
      </w:r>
      <w:r w:rsidR="00CC6C54" w:rsidRPr="00960CF3">
        <w:rPr>
          <w:rFonts w:ascii="Arial" w:hAnsi="Arial" w:cs="Arial"/>
        </w:rPr>
        <w:t xml:space="preserve"> o elementos de conexión o soporte, como fundaciones, anclajes, cartelas, etc. con un grado de precisión que la estimación de los procesos manuales. Aunque también deben ser verificados y ajustados de acuerdo a las experiencias de trabajo.</w:t>
      </w:r>
      <w:r w:rsidRPr="00960CF3">
        <w:rPr>
          <w:rFonts w:ascii="Arial" w:hAnsi="Arial" w:cs="Arial"/>
        </w:rPr>
        <w:t xml:space="preserve"> </w:t>
      </w:r>
      <w:r w:rsidR="007F404B" w:rsidRPr="00DD32E2">
        <w:rPr>
          <w:rFonts w:ascii="Arial" w:hAnsi="Arial" w:cs="Arial"/>
        </w:rPr>
        <w:t>Lo que ciertamente reduce el repertorio posible de alternativas formales, de acuerdo a su comportamiento o factibilidad constructiva, pero proveyendo igualmente un procedimiento de generación de posibilidades. Considerando de este modo, en la metodología de diseño, acciones de exploración formal y de verificación de desempeños</w:t>
      </w:r>
      <w:r w:rsidR="00E44DF6">
        <w:rPr>
          <w:rFonts w:ascii="Arial" w:hAnsi="Arial" w:cs="Arial"/>
        </w:rPr>
        <w:t xml:space="preserve"> y factibilidades de ejecución</w:t>
      </w:r>
      <w:r w:rsidR="007F404B" w:rsidRPr="00DD32E2">
        <w:rPr>
          <w:rFonts w:ascii="Arial" w:hAnsi="Arial" w:cs="Arial"/>
        </w:rPr>
        <w:t xml:space="preserve"> para arribar a la propuesta final.</w:t>
      </w:r>
    </w:p>
    <w:p w14:paraId="1244F79B" w14:textId="0B8D1A75" w:rsidR="00EA26C9" w:rsidRDefault="006C0F17" w:rsidP="00960CF3">
      <w:pPr>
        <w:spacing w:line="276" w:lineRule="auto"/>
        <w:jc w:val="both"/>
        <w:rPr>
          <w:rFonts w:ascii="Arial" w:hAnsi="Arial" w:cs="Arial"/>
        </w:rPr>
      </w:pPr>
      <w:r>
        <w:rPr>
          <w:rFonts w:ascii="Arial" w:hAnsi="Arial" w:cs="Arial"/>
          <w:noProof/>
          <w:lang w:eastAsia="es-CL"/>
        </w:rPr>
        <w:lastRenderedPageBreak/>
        <w:drawing>
          <wp:inline distT="0" distB="0" distL="0" distR="0" wp14:anchorId="10EFAFC2" wp14:editId="288A1247">
            <wp:extent cx="5612130" cy="69088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9_low.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6908800"/>
                    </a:xfrm>
                    <a:prstGeom prst="rect">
                      <a:avLst/>
                    </a:prstGeom>
                  </pic:spPr>
                </pic:pic>
              </a:graphicData>
            </a:graphic>
          </wp:inline>
        </w:drawing>
      </w:r>
    </w:p>
    <w:p w14:paraId="59EF6739" w14:textId="6F91669E" w:rsidR="00EA26C9" w:rsidRPr="00960CF3" w:rsidRDefault="00EA26C9" w:rsidP="00960CF3">
      <w:pPr>
        <w:spacing w:line="276" w:lineRule="auto"/>
        <w:jc w:val="both"/>
        <w:rPr>
          <w:rFonts w:ascii="Arial" w:hAnsi="Arial" w:cs="Arial"/>
        </w:rPr>
      </w:pPr>
      <w:r>
        <w:rPr>
          <w:rFonts w:ascii="Arial" w:hAnsi="Arial" w:cs="Arial"/>
        </w:rPr>
        <w:t>Fig.</w:t>
      </w:r>
      <w:r w:rsidR="00E44DF6">
        <w:rPr>
          <w:rFonts w:ascii="Arial" w:hAnsi="Arial" w:cs="Arial"/>
        </w:rPr>
        <w:t>9</w:t>
      </w:r>
      <w:r>
        <w:rPr>
          <w:rFonts w:ascii="Arial" w:hAnsi="Arial" w:cs="Arial"/>
        </w:rPr>
        <w:t>. Análisis estructural de los modelos</w:t>
      </w:r>
      <w:r w:rsidR="006C0F17">
        <w:rPr>
          <w:rFonts w:ascii="Arial" w:hAnsi="Arial" w:cs="Arial"/>
        </w:rPr>
        <w:t xml:space="preserve"> (arriba),</w:t>
      </w:r>
      <w:r>
        <w:rPr>
          <w:rFonts w:ascii="Arial" w:hAnsi="Arial" w:cs="Arial"/>
        </w:rPr>
        <w:t xml:space="preserve"> generación de trazados de ejecución</w:t>
      </w:r>
      <w:r w:rsidR="006C0F17">
        <w:rPr>
          <w:rFonts w:ascii="Arial" w:hAnsi="Arial" w:cs="Arial"/>
        </w:rPr>
        <w:t xml:space="preserve"> y estructura (abajo),</w:t>
      </w:r>
      <w:r>
        <w:rPr>
          <w:rFonts w:ascii="Arial" w:hAnsi="Arial" w:cs="Arial"/>
        </w:rPr>
        <w:t xml:space="preserve"> (elaboración propia).</w:t>
      </w:r>
    </w:p>
    <w:p w14:paraId="7EF2B443" w14:textId="77777777" w:rsidR="00EA26C9" w:rsidRDefault="00EA26C9" w:rsidP="00EA26C9">
      <w:pPr>
        <w:spacing w:line="276" w:lineRule="auto"/>
        <w:jc w:val="both"/>
        <w:rPr>
          <w:rFonts w:ascii="Arial" w:hAnsi="Arial" w:cs="Arial"/>
          <w:b/>
        </w:rPr>
      </w:pPr>
    </w:p>
    <w:p w14:paraId="28C9FC11" w14:textId="77777777" w:rsidR="006C0F17" w:rsidRDefault="006C0F17" w:rsidP="00EA26C9">
      <w:pPr>
        <w:spacing w:line="276" w:lineRule="auto"/>
        <w:jc w:val="both"/>
        <w:rPr>
          <w:rFonts w:ascii="Arial" w:hAnsi="Arial" w:cs="Arial"/>
          <w:b/>
        </w:rPr>
      </w:pPr>
    </w:p>
    <w:p w14:paraId="67D7ED24" w14:textId="77777777" w:rsidR="006C0F17" w:rsidRDefault="006C0F17" w:rsidP="00EA26C9">
      <w:pPr>
        <w:spacing w:line="276" w:lineRule="auto"/>
        <w:jc w:val="both"/>
        <w:rPr>
          <w:rFonts w:ascii="Arial" w:hAnsi="Arial" w:cs="Arial"/>
          <w:b/>
        </w:rPr>
      </w:pPr>
    </w:p>
    <w:p w14:paraId="4A1E9C8C" w14:textId="77777777" w:rsidR="00995727" w:rsidRPr="00EA26C9" w:rsidRDefault="00995727" w:rsidP="00EA26C9">
      <w:pPr>
        <w:spacing w:line="276" w:lineRule="auto"/>
        <w:jc w:val="both"/>
        <w:rPr>
          <w:rFonts w:ascii="Arial" w:hAnsi="Arial" w:cs="Arial"/>
          <w:b/>
        </w:rPr>
      </w:pPr>
      <w:r w:rsidRPr="00EA26C9">
        <w:rPr>
          <w:rFonts w:ascii="Arial" w:hAnsi="Arial" w:cs="Arial"/>
          <w:b/>
        </w:rPr>
        <w:lastRenderedPageBreak/>
        <w:t>Conclusiones</w:t>
      </w:r>
    </w:p>
    <w:p w14:paraId="13688A98" w14:textId="58C07D8E" w:rsidR="001C2DA8" w:rsidRDefault="00E46879" w:rsidP="00960CF3">
      <w:pPr>
        <w:spacing w:line="276" w:lineRule="auto"/>
        <w:jc w:val="both"/>
        <w:rPr>
          <w:rFonts w:ascii="Arial" w:hAnsi="Arial" w:cs="Arial"/>
        </w:rPr>
      </w:pPr>
      <w:r w:rsidRPr="00960CF3">
        <w:rPr>
          <w:rFonts w:ascii="Arial" w:hAnsi="Arial" w:cs="Arial"/>
        </w:rPr>
        <w:t xml:space="preserve">Este trabajo ha </w:t>
      </w:r>
      <w:r w:rsidR="00F73DB7">
        <w:rPr>
          <w:rFonts w:ascii="Arial" w:hAnsi="Arial" w:cs="Arial"/>
        </w:rPr>
        <w:t>presentado</w:t>
      </w:r>
      <w:r w:rsidRPr="00960CF3">
        <w:rPr>
          <w:rFonts w:ascii="Arial" w:hAnsi="Arial" w:cs="Arial"/>
        </w:rPr>
        <w:t xml:space="preserve"> l</w:t>
      </w:r>
      <w:r w:rsidR="001C2DA8" w:rsidRPr="00960CF3">
        <w:rPr>
          <w:rFonts w:ascii="Arial" w:hAnsi="Arial" w:cs="Arial"/>
        </w:rPr>
        <w:t xml:space="preserve">a sistematización </w:t>
      </w:r>
      <w:r w:rsidRPr="00960CF3">
        <w:rPr>
          <w:rFonts w:ascii="Arial" w:hAnsi="Arial" w:cs="Arial"/>
        </w:rPr>
        <w:t xml:space="preserve">paramétrica de columnas </w:t>
      </w:r>
      <w:r w:rsidR="00273EF0" w:rsidRPr="00960CF3">
        <w:rPr>
          <w:rFonts w:ascii="Arial" w:hAnsi="Arial" w:cs="Arial"/>
        </w:rPr>
        <w:t xml:space="preserve">de hormigón </w:t>
      </w:r>
      <w:r w:rsidRPr="00960CF3">
        <w:rPr>
          <w:rFonts w:ascii="Arial" w:hAnsi="Arial" w:cs="Arial"/>
        </w:rPr>
        <w:t>ejecuta</w:t>
      </w:r>
      <w:r w:rsidR="00F73DB7">
        <w:rPr>
          <w:rFonts w:ascii="Arial" w:hAnsi="Arial" w:cs="Arial"/>
        </w:rPr>
        <w:t>bles</w:t>
      </w:r>
      <w:r w:rsidRPr="00960CF3">
        <w:rPr>
          <w:rFonts w:ascii="Arial" w:hAnsi="Arial" w:cs="Arial"/>
        </w:rPr>
        <w:t xml:space="preserve"> con moldajes flexibles</w:t>
      </w:r>
      <w:r w:rsidR="002830F0">
        <w:rPr>
          <w:rFonts w:ascii="Arial" w:hAnsi="Arial" w:cs="Arial"/>
        </w:rPr>
        <w:t xml:space="preserve"> circulares, </w:t>
      </w:r>
      <w:r w:rsidR="00F73DB7">
        <w:rPr>
          <w:rFonts w:ascii="Arial" w:hAnsi="Arial" w:cs="Arial"/>
        </w:rPr>
        <w:t>demostrando</w:t>
      </w:r>
      <w:r w:rsidR="002830F0">
        <w:rPr>
          <w:rFonts w:ascii="Arial" w:hAnsi="Arial" w:cs="Arial"/>
        </w:rPr>
        <w:t xml:space="preserve"> la </w:t>
      </w:r>
      <w:r w:rsidR="00F73DB7">
        <w:rPr>
          <w:rFonts w:ascii="Arial" w:hAnsi="Arial" w:cs="Arial"/>
        </w:rPr>
        <w:t>capacidad</w:t>
      </w:r>
      <w:r w:rsidR="001C2DA8" w:rsidRPr="00960CF3">
        <w:rPr>
          <w:rFonts w:ascii="Arial" w:hAnsi="Arial" w:cs="Arial"/>
        </w:rPr>
        <w:t xml:space="preserve"> de </w:t>
      </w:r>
      <w:r w:rsidR="00F73DB7">
        <w:rPr>
          <w:rFonts w:ascii="Arial" w:hAnsi="Arial" w:cs="Arial"/>
        </w:rPr>
        <w:t>un</w:t>
      </w:r>
      <w:r w:rsidR="002830F0">
        <w:rPr>
          <w:rFonts w:ascii="Arial" w:hAnsi="Arial" w:cs="Arial"/>
        </w:rPr>
        <w:t>a</w:t>
      </w:r>
      <w:r w:rsidR="001C2DA8" w:rsidRPr="00960CF3">
        <w:rPr>
          <w:rFonts w:ascii="Arial" w:hAnsi="Arial" w:cs="Arial"/>
        </w:rPr>
        <w:t xml:space="preserve"> herramienta de diseño</w:t>
      </w:r>
      <w:r w:rsidRPr="00960CF3">
        <w:rPr>
          <w:rFonts w:ascii="Arial" w:hAnsi="Arial" w:cs="Arial"/>
        </w:rPr>
        <w:t xml:space="preserve"> </w:t>
      </w:r>
      <w:r w:rsidR="002830F0">
        <w:rPr>
          <w:rFonts w:ascii="Arial" w:hAnsi="Arial" w:cs="Arial"/>
        </w:rPr>
        <w:t>para</w:t>
      </w:r>
      <w:r w:rsidR="001C2DA8" w:rsidRPr="00960CF3">
        <w:rPr>
          <w:rFonts w:ascii="Arial" w:hAnsi="Arial" w:cs="Arial"/>
        </w:rPr>
        <w:t xml:space="preserve"> </w:t>
      </w:r>
      <w:r w:rsidR="002830F0" w:rsidRPr="00960CF3">
        <w:rPr>
          <w:rFonts w:ascii="Arial" w:hAnsi="Arial" w:cs="Arial"/>
        </w:rPr>
        <w:t>amplia</w:t>
      </w:r>
      <w:r w:rsidR="002830F0">
        <w:rPr>
          <w:rFonts w:ascii="Arial" w:hAnsi="Arial" w:cs="Arial"/>
        </w:rPr>
        <w:t>r</w:t>
      </w:r>
      <w:r w:rsidR="00273EF0" w:rsidRPr="00960CF3">
        <w:rPr>
          <w:rFonts w:ascii="Arial" w:hAnsi="Arial" w:cs="Arial"/>
        </w:rPr>
        <w:t xml:space="preserve"> </w:t>
      </w:r>
      <w:r w:rsidR="00F73DB7">
        <w:rPr>
          <w:rFonts w:ascii="Arial" w:hAnsi="Arial" w:cs="Arial"/>
        </w:rPr>
        <w:t xml:space="preserve">las </w:t>
      </w:r>
      <w:r w:rsidR="001C2DA8" w:rsidRPr="00960CF3">
        <w:rPr>
          <w:rFonts w:ascii="Arial" w:hAnsi="Arial" w:cs="Arial"/>
        </w:rPr>
        <w:t xml:space="preserve">posibilidades </w:t>
      </w:r>
      <w:r w:rsidR="002830F0">
        <w:rPr>
          <w:rFonts w:ascii="Arial" w:hAnsi="Arial" w:cs="Arial"/>
        </w:rPr>
        <w:t xml:space="preserve">del </w:t>
      </w:r>
      <w:r w:rsidR="00273EF0" w:rsidRPr="00960CF3">
        <w:rPr>
          <w:rFonts w:ascii="Arial" w:hAnsi="Arial" w:cs="Arial"/>
        </w:rPr>
        <w:t xml:space="preserve">proceso </w:t>
      </w:r>
      <w:r w:rsidR="002830F0">
        <w:rPr>
          <w:rFonts w:ascii="Arial" w:hAnsi="Arial" w:cs="Arial"/>
        </w:rPr>
        <w:t>constructivo</w:t>
      </w:r>
      <w:r w:rsidR="001C2DA8" w:rsidRPr="00960CF3">
        <w:rPr>
          <w:rFonts w:ascii="Arial" w:hAnsi="Arial" w:cs="Arial"/>
        </w:rPr>
        <w:t xml:space="preserve">. </w:t>
      </w:r>
      <w:r w:rsidR="00273EF0" w:rsidRPr="00960CF3">
        <w:rPr>
          <w:rFonts w:ascii="Arial" w:hAnsi="Arial" w:cs="Arial"/>
        </w:rPr>
        <w:t xml:space="preserve">La implementación computacional de reglas geométricas vinculadas a una estrategia </w:t>
      </w:r>
      <w:r w:rsidR="002830F0">
        <w:rPr>
          <w:rFonts w:ascii="Arial" w:hAnsi="Arial" w:cs="Arial"/>
        </w:rPr>
        <w:t>de ejecución</w:t>
      </w:r>
      <w:r w:rsidR="00273EF0" w:rsidRPr="00960CF3">
        <w:rPr>
          <w:rFonts w:ascii="Arial" w:hAnsi="Arial" w:cs="Arial"/>
        </w:rPr>
        <w:t xml:space="preserve"> permite generar nuevas alternativas formales, y </w:t>
      </w:r>
      <w:r w:rsidR="002830F0">
        <w:rPr>
          <w:rFonts w:ascii="Arial" w:hAnsi="Arial" w:cs="Arial"/>
        </w:rPr>
        <w:t>promover</w:t>
      </w:r>
      <w:r w:rsidR="00273EF0" w:rsidRPr="00960CF3">
        <w:rPr>
          <w:rFonts w:ascii="Arial" w:hAnsi="Arial" w:cs="Arial"/>
        </w:rPr>
        <w:t xml:space="preserve"> sus capacidades técnicas y expresivas</w:t>
      </w:r>
      <w:r w:rsidR="002830F0">
        <w:rPr>
          <w:rFonts w:ascii="Arial" w:hAnsi="Arial" w:cs="Arial"/>
        </w:rPr>
        <w:t>, a la vez de ilustrar una estrategia de investigación-por-diseño</w:t>
      </w:r>
      <w:r w:rsidR="00273EF0" w:rsidRPr="00960CF3">
        <w:rPr>
          <w:rFonts w:ascii="Arial" w:hAnsi="Arial" w:cs="Arial"/>
        </w:rPr>
        <w:t xml:space="preserve">. </w:t>
      </w:r>
      <w:r w:rsidR="002830F0">
        <w:rPr>
          <w:rFonts w:ascii="Arial" w:hAnsi="Arial" w:cs="Arial"/>
        </w:rPr>
        <w:t>Incentivando</w:t>
      </w:r>
      <w:r w:rsidR="00273EF0" w:rsidRPr="00960CF3">
        <w:rPr>
          <w:rFonts w:ascii="Arial" w:hAnsi="Arial" w:cs="Arial"/>
        </w:rPr>
        <w:t xml:space="preserve"> </w:t>
      </w:r>
      <w:r w:rsidR="002830F0">
        <w:rPr>
          <w:rFonts w:ascii="Arial" w:hAnsi="Arial" w:cs="Arial"/>
        </w:rPr>
        <w:t>l</w:t>
      </w:r>
      <w:r w:rsidR="00273EF0" w:rsidRPr="00960CF3">
        <w:rPr>
          <w:rFonts w:ascii="Arial" w:hAnsi="Arial" w:cs="Arial"/>
        </w:rPr>
        <w:t>a versatilidad arquitectónica</w:t>
      </w:r>
      <w:r w:rsidR="00F73DB7">
        <w:rPr>
          <w:rFonts w:ascii="Arial" w:hAnsi="Arial" w:cs="Arial"/>
        </w:rPr>
        <w:t>,</w:t>
      </w:r>
      <w:r w:rsidR="00273EF0" w:rsidRPr="00960CF3">
        <w:rPr>
          <w:rFonts w:ascii="Arial" w:hAnsi="Arial" w:cs="Arial"/>
        </w:rPr>
        <w:t xml:space="preserve"> a partir de las condiciones materiales y operativas otorgadas por el sistema</w:t>
      </w:r>
      <w:r w:rsidR="002830F0">
        <w:rPr>
          <w:rFonts w:ascii="Arial" w:hAnsi="Arial" w:cs="Arial"/>
        </w:rPr>
        <w:t xml:space="preserve">, </w:t>
      </w:r>
      <w:r w:rsidR="00F73DB7">
        <w:rPr>
          <w:rFonts w:ascii="Arial" w:hAnsi="Arial" w:cs="Arial"/>
        </w:rPr>
        <w:t xml:space="preserve">y </w:t>
      </w:r>
      <w:r w:rsidR="002830F0">
        <w:rPr>
          <w:rFonts w:ascii="Arial" w:hAnsi="Arial" w:cs="Arial"/>
        </w:rPr>
        <w:t>sugiriendo</w:t>
      </w:r>
      <w:r w:rsidR="002830F0" w:rsidRPr="00960CF3">
        <w:rPr>
          <w:rFonts w:ascii="Arial" w:hAnsi="Arial" w:cs="Arial"/>
        </w:rPr>
        <w:t xml:space="preserve"> novedosas espacialidades</w:t>
      </w:r>
      <w:r w:rsidR="009930F9" w:rsidRPr="00960CF3">
        <w:rPr>
          <w:rFonts w:ascii="Arial" w:hAnsi="Arial" w:cs="Arial"/>
        </w:rPr>
        <w:t xml:space="preserve">. </w:t>
      </w:r>
    </w:p>
    <w:p w14:paraId="793BE538" w14:textId="720999FA" w:rsidR="003714C5" w:rsidRPr="00960CF3" w:rsidRDefault="003714C5" w:rsidP="00960CF3">
      <w:pPr>
        <w:spacing w:line="276" w:lineRule="auto"/>
        <w:jc w:val="both"/>
        <w:rPr>
          <w:rFonts w:ascii="Arial" w:hAnsi="Arial" w:cs="Arial"/>
        </w:rPr>
      </w:pPr>
      <w:r w:rsidRPr="003714C5">
        <w:rPr>
          <w:rFonts w:ascii="Arial" w:hAnsi="Arial" w:cs="Arial"/>
        </w:rPr>
        <w:t xml:space="preserve">Estas posibilidades de diseño y ejecución de nuevas formas arquitectónicas pueden ser integradas en la práctica profesional y los proyectos de edificación, ampliando el repertorio constructivo y espacial, así como las experiencias perceptuales. </w:t>
      </w:r>
      <w:r w:rsidR="002830F0">
        <w:rPr>
          <w:rFonts w:ascii="Arial" w:hAnsi="Arial" w:cs="Arial"/>
        </w:rPr>
        <w:t>Estos procedimientos permiten vincular</w:t>
      </w:r>
      <w:r w:rsidRPr="003714C5">
        <w:rPr>
          <w:rFonts w:ascii="Arial" w:hAnsi="Arial" w:cs="Arial"/>
        </w:rPr>
        <w:t xml:space="preserve"> mayormente el trabajo de obra, el cálculo estructural, el diseño arquitectónico y la exploración artística</w:t>
      </w:r>
      <w:r w:rsidR="00F73DB7">
        <w:rPr>
          <w:rFonts w:ascii="Arial" w:hAnsi="Arial" w:cs="Arial"/>
        </w:rPr>
        <w:t>,</w:t>
      </w:r>
      <w:r w:rsidRPr="003714C5">
        <w:rPr>
          <w:rFonts w:ascii="Arial" w:hAnsi="Arial" w:cs="Arial"/>
        </w:rPr>
        <w:t xml:space="preserve"> </w:t>
      </w:r>
      <w:r w:rsidR="002830F0">
        <w:rPr>
          <w:rFonts w:ascii="Arial" w:hAnsi="Arial" w:cs="Arial"/>
        </w:rPr>
        <w:t>promoviendo</w:t>
      </w:r>
      <w:r w:rsidRPr="003714C5">
        <w:rPr>
          <w:rFonts w:ascii="Arial" w:hAnsi="Arial" w:cs="Arial"/>
        </w:rPr>
        <w:t xml:space="preserve"> </w:t>
      </w:r>
      <w:r w:rsidR="002830F0">
        <w:rPr>
          <w:rFonts w:ascii="Arial" w:hAnsi="Arial" w:cs="Arial"/>
        </w:rPr>
        <w:t>una</w:t>
      </w:r>
      <w:r w:rsidRPr="003714C5">
        <w:rPr>
          <w:rFonts w:ascii="Arial" w:hAnsi="Arial" w:cs="Arial"/>
        </w:rPr>
        <w:t xml:space="preserve"> colaboración profesional temprana</w:t>
      </w:r>
      <w:r w:rsidR="002830F0">
        <w:rPr>
          <w:rFonts w:ascii="Arial" w:hAnsi="Arial" w:cs="Arial"/>
        </w:rPr>
        <w:t xml:space="preserve"> </w:t>
      </w:r>
      <w:r w:rsidR="00F73DB7">
        <w:rPr>
          <w:rFonts w:ascii="Arial" w:hAnsi="Arial" w:cs="Arial"/>
        </w:rPr>
        <w:t>con</w:t>
      </w:r>
      <w:r w:rsidRPr="003714C5">
        <w:rPr>
          <w:rFonts w:ascii="Arial" w:hAnsi="Arial" w:cs="Arial"/>
        </w:rPr>
        <w:t xml:space="preserve"> variación de elementos. Lo que exige modelos contractuales </w:t>
      </w:r>
      <w:r w:rsidR="002830F0">
        <w:rPr>
          <w:rFonts w:ascii="Arial" w:hAnsi="Arial" w:cs="Arial"/>
        </w:rPr>
        <w:t xml:space="preserve">integrales, </w:t>
      </w:r>
      <w:r w:rsidRPr="003714C5">
        <w:rPr>
          <w:rFonts w:ascii="Arial" w:hAnsi="Arial" w:cs="Arial"/>
        </w:rPr>
        <w:t xml:space="preserve">flexibles y orientados a logros, </w:t>
      </w:r>
      <w:r w:rsidR="002830F0">
        <w:rPr>
          <w:rFonts w:ascii="Arial" w:hAnsi="Arial" w:cs="Arial"/>
        </w:rPr>
        <w:t xml:space="preserve">además de un </w:t>
      </w:r>
      <w:r w:rsidRPr="003714C5">
        <w:rPr>
          <w:rFonts w:ascii="Arial" w:hAnsi="Arial" w:cs="Arial"/>
        </w:rPr>
        <w:t>fortalecimiento de</w:t>
      </w:r>
      <w:r w:rsidR="002830F0">
        <w:rPr>
          <w:rFonts w:ascii="Arial" w:hAnsi="Arial" w:cs="Arial"/>
        </w:rPr>
        <w:t xml:space="preserve"> las</w:t>
      </w:r>
      <w:r w:rsidRPr="003714C5">
        <w:rPr>
          <w:rFonts w:ascii="Arial" w:hAnsi="Arial" w:cs="Arial"/>
        </w:rPr>
        <w:t xml:space="preserve"> capacidades</w:t>
      </w:r>
      <w:r w:rsidR="002830F0">
        <w:rPr>
          <w:rFonts w:ascii="Arial" w:hAnsi="Arial" w:cs="Arial"/>
        </w:rPr>
        <w:t xml:space="preserve"> técnicas</w:t>
      </w:r>
      <w:r w:rsidRPr="003714C5">
        <w:rPr>
          <w:rFonts w:ascii="Arial" w:hAnsi="Arial" w:cs="Arial"/>
        </w:rPr>
        <w:t xml:space="preserve"> y medios avanzados de comunicación, planeación y gestión de la edificación, con</w:t>
      </w:r>
      <w:r w:rsidR="00F73DB7">
        <w:rPr>
          <w:rFonts w:ascii="Arial" w:hAnsi="Arial" w:cs="Arial"/>
        </w:rPr>
        <w:t>siderando</w:t>
      </w:r>
      <w:r w:rsidRPr="003714C5">
        <w:rPr>
          <w:rFonts w:ascii="Arial" w:hAnsi="Arial" w:cs="Arial"/>
        </w:rPr>
        <w:t xml:space="preserve"> marcos normativos prestacionales.</w:t>
      </w:r>
    </w:p>
    <w:p w14:paraId="44D4E78C" w14:textId="77777777" w:rsidR="00E46879" w:rsidRPr="00960CF3" w:rsidRDefault="00E46879" w:rsidP="00960CF3">
      <w:pPr>
        <w:spacing w:line="276" w:lineRule="auto"/>
        <w:jc w:val="both"/>
        <w:rPr>
          <w:rFonts w:ascii="Arial" w:hAnsi="Arial" w:cs="Arial"/>
        </w:rPr>
      </w:pPr>
    </w:p>
    <w:p w14:paraId="2C9993A1" w14:textId="45F12C87" w:rsidR="00A75949" w:rsidRPr="00DD32E2" w:rsidRDefault="00A75949" w:rsidP="00960CF3">
      <w:pPr>
        <w:spacing w:line="276" w:lineRule="auto"/>
        <w:rPr>
          <w:rFonts w:ascii="Arial" w:hAnsi="Arial" w:cs="Arial"/>
          <w:b/>
          <w:lang w:val="en-GB"/>
        </w:rPr>
      </w:pPr>
      <w:r w:rsidRPr="00DD32E2">
        <w:rPr>
          <w:rFonts w:ascii="Arial" w:hAnsi="Arial" w:cs="Arial"/>
          <w:b/>
          <w:lang w:val="en-GB"/>
        </w:rPr>
        <w:t>Referencias</w:t>
      </w:r>
    </w:p>
    <w:p w14:paraId="50460438" w14:textId="62BC7610" w:rsidR="004B233E" w:rsidRPr="00DD32E2" w:rsidRDefault="00B345E2" w:rsidP="00960CF3">
      <w:pPr>
        <w:spacing w:line="276" w:lineRule="auto"/>
        <w:rPr>
          <w:rFonts w:ascii="Arial" w:hAnsi="Arial" w:cs="Arial"/>
          <w:lang w:val="en-US"/>
        </w:rPr>
      </w:pPr>
      <w:r w:rsidRPr="00DD32E2">
        <w:rPr>
          <w:rFonts w:ascii="Arial" w:hAnsi="Arial" w:cs="Arial"/>
          <w:lang w:val="en-US"/>
        </w:rPr>
        <w:t>Abdelgader, H., West, H</w:t>
      </w:r>
      <w:r w:rsidR="00DB5552" w:rsidRPr="00DD32E2">
        <w:rPr>
          <w:rFonts w:ascii="Arial" w:hAnsi="Arial" w:cs="Arial"/>
          <w:lang w:val="en-US"/>
        </w:rPr>
        <w:t>.</w:t>
      </w:r>
      <w:r w:rsidRPr="00DD32E2">
        <w:rPr>
          <w:rFonts w:ascii="Arial" w:hAnsi="Arial" w:cs="Arial"/>
          <w:lang w:val="en-US"/>
        </w:rPr>
        <w:t xml:space="preserve"> </w:t>
      </w:r>
      <w:r w:rsidR="00DB5552" w:rsidRPr="00DD32E2">
        <w:rPr>
          <w:rFonts w:ascii="Arial" w:hAnsi="Arial" w:cs="Arial"/>
          <w:lang w:val="en-US"/>
        </w:rPr>
        <w:t>y</w:t>
      </w:r>
      <w:r w:rsidRPr="00DD32E2">
        <w:rPr>
          <w:rFonts w:ascii="Arial" w:hAnsi="Arial" w:cs="Arial"/>
          <w:lang w:val="en-US"/>
        </w:rPr>
        <w:t xml:space="preserve"> Gorsky, J. (2008)  </w:t>
      </w:r>
      <w:r w:rsidR="004B233E" w:rsidRPr="00DD32E2">
        <w:rPr>
          <w:rFonts w:ascii="Arial" w:hAnsi="Arial" w:cs="Arial"/>
          <w:i/>
          <w:lang w:val="en-US"/>
        </w:rPr>
        <w:t>State-of-the-Art Report on Fabric Formwork</w:t>
      </w:r>
      <w:r w:rsidR="00CF3381" w:rsidRPr="00DD32E2">
        <w:rPr>
          <w:rFonts w:ascii="Arial" w:hAnsi="Arial" w:cs="Arial"/>
          <w:lang w:val="en-US"/>
        </w:rPr>
        <w:t xml:space="preserve">, </w:t>
      </w:r>
      <w:r w:rsidR="001A73B2">
        <w:rPr>
          <w:rFonts w:ascii="Arial" w:hAnsi="Arial" w:cs="Arial"/>
          <w:lang w:val="en-US"/>
        </w:rPr>
        <w:t>p</w:t>
      </w:r>
      <w:r w:rsidR="001A73B2" w:rsidRPr="00DD32E2">
        <w:rPr>
          <w:rFonts w:ascii="Arial" w:hAnsi="Arial" w:cs="Arial"/>
          <w:lang w:val="en-US"/>
        </w:rPr>
        <w:t xml:space="preserve">resentado </w:t>
      </w:r>
      <w:r w:rsidR="00CF3381" w:rsidRPr="00DD32E2">
        <w:rPr>
          <w:rFonts w:ascii="Arial" w:hAnsi="Arial" w:cs="Arial"/>
          <w:lang w:val="en-US"/>
        </w:rPr>
        <w:t xml:space="preserve">en The International Conference on Construction and Building Technology 2008 (ICCBT 2008), Kuala Lumpur, pp93-106 </w:t>
      </w:r>
    </w:p>
    <w:p w14:paraId="3203F97C" w14:textId="027D683A" w:rsidR="00076480" w:rsidRPr="00DD32E2" w:rsidRDefault="002A27BB" w:rsidP="00960CF3">
      <w:pPr>
        <w:spacing w:line="276" w:lineRule="auto"/>
        <w:rPr>
          <w:rFonts w:ascii="Arial" w:hAnsi="Arial" w:cs="Arial"/>
        </w:rPr>
      </w:pPr>
      <w:r w:rsidRPr="00DD32E2">
        <w:rPr>
          <w:rFonts w:ascii="Arial" w:hAnsi="Arial" w:cs="Arial"/>
        </w:rPr>
        <w:t xml:space="preserve">Bjornland K.M. (2015), </w:t>
      </w:r>
      <w:r w:rsidRPr="00DD32E2">
        <w:rPr>
          <w:rFonts w:ascii="Arial" w:hAnsi="Arial" w:cs="Arial"/>
          <w:i/>
        </w:rPr>
        <w:t>Taller de Obras Moldaje Flexible</w:t>
      </w:r>
      <w:r w:rsidRPr="00DD32E2">
        <w:rPr>
          <w:rFonts w:ascii="Arial" w:hAnsi="Arial" w:cs="Arial"/>
        </w:rPr>
        <w:t xml:space="preserve">, recuperado de </w:t>
      </w:r>
      <w:hyperlink r:id="rId15" w:history="1">
        <w:r w:rsidR="00076480" w:rsidRPr="00DD32E2">
          <w:rPr>
            <w:rStyle w:val="Hipervnculo"/>
            <w:rFonts w:ascii="Arial" w:hAnsi="Arial" w:cs="Arial"/>
            <w:color w:val="auto"/>
            <w:u w:val="none"/>
          </w:rPr>
          <w:t>http://wiki.ead.pucv.cl/images/b/b9/Fichas_Kristian_Bjornland.pdf</w:t>
        </w:r>
      </w:hyperlink>
    </w:p>
    <w:p w14:paraId="2D2F8B48" w14:textId="3D4B9232" w:rsidR="002A27BB" w:rsidRPr="00DD32E2" w:rsidRDefault="00076480" w:rsidP="00960CF3">
      <w:pPr>
        <w:spacing w:line="276" w:lineRule="auto"/>
        <w:rPr>
          <w:rFonts w:ascii="Arial" w:hAnsi="Arial" w:cs="Arial"/>
          <w:lang w:val="en-GB"/>
        </w:rPr>
      </w:pPr>
      <w:r w:rsidRPr="00DD32E2">
        <w:rPr>
          <w:rFonts w:ascii="Arial" w:hAnsi="Arial" w:cs="Arial"/>
          <w:lang w:val="en-GB"/>
        </w:rPr>
        <w:t xml:space="preserve">Brennan, Pedreschi, Walker y Ansell (2013) The potential of advanced textiles for fabric formwork, </w:t>
      </w:r>
      <w:r w:rsidRPr="00DD32E2">
        <w:rPr>
          <w:rFonts w:ascii="Arial" w:hAnsi="Arial" w:cs="Arial"/>
          <w:i/>
          <w:lang w:val="en-GB"/>
        </w:rPr>
        <w:t>Construction Materials</w:t>
      </w:r>
      <w:r w:rsidRPr="00DD32E2">
        <w:rPr>
          <w:rFonts w:ascii="Arial" w:hAnsi="Arial" w:cs="Arial"/>
          <w:lang w:val="en-GB"/>
        </w:rPr>
        <w:t>, 166-3, 229 –237</w:t>
      </w:r>
    </w:p>
    <w:p w14:paraId="1C1FAD6A" w14:textId="1300AEBE"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Chandler A (2015) Fabric formwork – prototype to typology, </w:t>
      </w:r>
      <w:r w:rsidRPr="00DD32E2">
        <w:rPr>
          <w:rFonts w:ascii="Arial" w:hAnsi="Arial" w:cs="Arial"/>
          <w:i/>
          <w:lang w:val="en-GB"/>
        </w:rPr>
        <w:t>The Journal of Architecture</w:t>
      </w:r>
      <w:r w:rsidRPr="00DD32E2">
        <w:rPr>
          <w:rFonts w:ascii="Arial" w:hAnsi="Arial" w:cs="Arial"/>
          <w:lang w:val="en-GB"/>
        </w:rPr>
        <w:t xml:space="preserve"> 20 (3) 420-429 DOI, 10.1080/13602365.2015.1042904 </w:t>
      </w:r>
    </w:p>
    <w:p w14:paraId="14C66747" w14:textId="77777777" w:rsidR="00076480" w:rsidRPr="00DD32E2" w:rsidRDefault="00076480" w:rsidP="00960CF3">
      <w:pPr>
        <w:spacing w:line="276" w:lineRule="auto"/>
        <w:rPr>
          <w:rFonts w:ascii="Arial" w:hAnsi="Arial" w:cs="Arial"/>
        </w:rPr>
      </w:pPr>
      <w:r w:rsidRPr="00DD32E2">
        <w:rPr>
          <w:rFonts w:ascii="Arial" w:hAnsi="Arial" w:cs="Arial"/>
          <w:lang w:val="en-GB"/>
        </w:rPr>
        <w:t xml:space="preserve">Delijani F, West M, y Svecova D (2015) The evaluation of Change in Concrete Strength due to Fabric Formwork. </w:t>
      </w:r>
      <w:r w:rsidRPr="00DD32E2">
        <w:rPr>
          <w:rFonts w:ascii="Arial" w:hAnsi="Arial" w:cs="Arial"/>
          <w:i/>
        </w:rPr>
        <w:t>Journal of Green Building</w:t>
      </w:r>
      <w:r w:rsidRPr="00DD32E2">
        <w:rPr>
          <w:rFonts w:ascii="Arial" w:hAnsi="Arial" w:cs="Arial"/>
        </w:rPr>
        <w:t xml:space="preserve"> 10-2, 113-133.</w:t>
      </w:r>
    </w:p>
    <w:p w14:paraId="6349B9AA" w14:textId="244C27AD" w:rsidR="002A27BB" w:rsidRPr="00DD32E2" w:rsidRDefault="002A27BB" w:rsidP="00960CF3">
      <w:pPr>
        <w:spacing w:line="276" w:lineRule="auto"/>
        <w:rPr>
          <w:rFonts w:ascii="Arial" w:hAnsi="Arial" w:cs="Arial"/>
          <w:lang w:val="en-GB"/>
        </w:rPr>
      </w:pPr>
      <w:r w:rsidRPr="00DD32E2">
        <w:rPr>
          <w:rFonts w:ascii="Arial" w:hAnsi="Arial" w:cs="Arial"/>
        </w:rPr>
        <w:t xml:space="preserve">Frampton K., (1999) </w:t>
      </w:r>
      <w:r w:rsidRPr="00DD32E2">
        <w:rPr>
          <w:rFonts w:ascii="Arial" w:hAnsi="Arial" w:cs="Arial"/>
          <w:i/>
        </w:rPr>
        <w:t>Reflexiones sobre el campo de aplicación de la tectónica, Poéticas de la construcción en la Arquitectura de los siglos xix y xx</w:t>
      </w:r>
      <w:r w:rsidRPr="00DD32E2">
        <w:rPr>
          <w:rFonts w:ascii="Arial" w:hAnsi="Arial" w:cs="Arial"/>
        </w:rPr>
        <w:t xml:space="preserve">. </w:t>
      </w:r>
      <w:r w:rsidRPr="00DD32E2">
        <w:rPr>
          <w:rFonts w:ascii="Arial" w:hAnsi="Arial" w:cs="Arial"/>
          <w:lang w:val="en-GB"/>
        </w:rPr>
        <w:t>Madrid: Akal</w:t>
      </w:r>
    </w:p>
    <w:p w14:paraId="1107E221" w14:textId="26148100"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Funke H., Gelbrich S., Ehrlich A., Ulke-Winter L., Kroll L (2014) Unsymmetrical Fibre-Reinforced Plastics for the Production of Curved Textile Reinforced Concrete Elements, </w:t>
      </w:r>
      <w:r w:rsidRPr="00DD32E2">
        <w:rPr>
          <w:rFonts w:ascii="Arial" w:hAnsi="Arial" w:cs="Arial"/>
          <w:i/>
          <w:lang w:val="en-GB"/>
        </w:rPr>
        <w:t>Open Journal of Composite Materials</w:t>
      </w:r>
      <w:r w:rsidRPr="00DD32E2">
        <w:rPr>
          <w:rFonts w:ascii="Arial" w:hAnsi="Arial" w:cs="Arial"/>
          <w:lang w:val="en-GB"/>
        </w:rPr>
        <w:t xml:space="preserve"> 4, 191-200 </w:t>
      </w:r>
    </w:p>
    <w:p w14:paraId="06AF81EC" w14:textId="77777777"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Garcia-Alvarado R. y Jofre J. (2012) The control of shape: Origins of parametric design in architecture in Xenakis, Gehry and Grimshaw, </w:t>
      </w:r>
      <w:r w:rsidRPr="00DD32E2">
        <w:rPr>
          <w:rFonts w:ascii="Arial" w:hAnsi="Arial" w:cs="Arial"/>
          <w:i/>
          <w:lang w:val="en-GB"/>
        </w:rPr>
        <w:t>METU:JFA</w:t>
      </w:r>
      <w:r w:rsidRPr="00DD32E2">
        <w:rPr>
          <w:rFonts w:ascii="Arial" w:hAnsi="Arial" w:cs="Arial"/>
          <w:lang w:val="en-GB"/>
        </w:rPr>
        <w:t xml:space="preserve"> 29:107-118</w:t>
      </w:r>
    </w:p>
    <w:p w14:paraId="3DBC9511" w14:textId="06BD0D3F" w:rsidR="00076480" w:rsidRPr="00DD32E2" w:rsidRDefault="00076480" w:rsidP="00960CF3">
      <w:pPr>
        <w:spacing w:line="276" w:lineRule="auto"/>
        <w:rPr>
          <w:rFonts w:ascii="Arial" w:hAnsi="Arial" w:cs="Arial"/>
          <w:lang w:val="en-GB"/>
        </w:rPr>
      </w:pPr>
      <w:r w:rsidRPr="00DD32E2">
        <w:rPr>
          <w:rFonts w:ascii="Arial" w:hAnsi="Arial" w:cs="Arial"/>
          <w:lang w:val="en-GB"/>
        </w:rPr>
        <w:lastRenderedPageBreak/>
        <w:t>Garcia</w:t>
      </w:r>
      <w:r w:rsidR="00EA26C9" w:rsidRPr="00DD32E2">
        <w:rPr>
          <w:rFonts w:ascii="Arial" w:hAnsi="Arial" w:cs="Arial"/>
          <w:lang w:val="en-GB"/>
        </w:rPr>
        <w:t>-</w:t>
      </w:r>
      <w:r w:rsidRPr="00DD32E2">
        <w:rPr>
          <w:rFonts w:ascii="Arial" w:hAnsi="Arial" w:cs="Arial"/>
          <w:lang w:val="en-GB"/>
        </w:rPr>
        <w:t xml:space="preserve">Alvarado R. (2013) Parametric Development of Variable Roof Structures with Central Supports (Tulips), </w:t>
      </w:r>
      <w:r w:rsidRPr="00DD32E2">
        <w:rPr>
          <w:rFonts w:ascii="Arial" w:hAnsi="Arial" w:cs="Arial"/>
          <w:i/>
          <w:lang w:val="en-GB"/>
        </w:rPr>
        <w:t>Nexus Network Journal</w:t>
      </w:r>
      <w:r w:rsidRPr="00DD32E2">
        <w:rPr>
          <w:rFonts w:ascii="Arial" w:hAnsi="Arial" w:cs="Arial"/>
          <w:lang w:val="en-GB"/>
        </w:rPr>
        <w:t xml:space="preserve">, 15- 1 </w:t>
      </w:r>
    </w:p>
    <w:p w14:paraId="34BAEFDF" w14:textId="46D68DF7"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Gürsel Dino, İ. (2012), Creative design exploration by parametric generative systems in architecture, </w:t>
      </w:r>
      <w:r w:rsidRPr="00DD32E2">
        <w:rPr>
          <w:rFonts w:ascii="Arial" w:hAnsi="Arial" w:cs="Arial"/>
          <w:i/>
          <w:lang w:val="en-GB"/>
        </w:rPr>
        <w:t>METU JFA</w:t>
      </w:r>
      <w:r w:rsidRPr="00DD32E2">
        <w:rPr>
          <w:rFonts w:ascii="Arial" w:hAnsi="Arial" w:cs="Arial"/>
          <w:lang w:val="en-GB"/>
        </w:rPr>
        <w:t>, 29(1), 207–224</w:t>
      </w:r>
    </w:p>
    <w:p w14:paraId="1D537B1E" w14:textId="5FA23E49"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Hawkins W, Herrmann M, Ibell TJ, Kromoser B, Michaelski A, Orr J, Pedreschi R,  Pronk A, Schipper R, Shepherd P, Veenendaal D, Wansdronk R, y West M (2016) Flexible formwork technologies – a state of the art review, </w:t>
      </w:r>
      <w:r w:rsidRPr="00DD32E2">
        <w:rPr>
          <w:rFonts w:ascii="Arial" w:hAnsi="Arial" w:cs="Arial"/>
          <w:i/>
          <w:lang w:val="en-GB"/>
        </w:rPr>
        <w:t>Structural Concrete</w:t>
      </w:r>
      <w:r w:rsidRPr="00DD32E2">
        <w:rPr>
          <w:rFonts w:ascii="Arial" w:hAnsi="Arial" w:cs="Arial"/>
          <w:lang w:val="en-GB"/>
        </w:rPr>
        <w:t>, 17- 6, 911–935.</w:t>
      </w:r>
    </w:p>
    <w:p w14:paraId="4BCDC1D4" w14:textId="730A28AA" w:rsidR="001A73B2" w:rsidRDefault="00E44DF6" w:rsidP="00DD32E2">
      <w:pPr>
        <w:rPr>
          <w:rFonts w:ascii="Arial" w:hAnsi="Arial" w:cs="Arial"/>
          <w:lang w:val="en-GB"/>
        </w:rPr>
      </w:pPr>
      <w:r w:rsidRPr="00DD32E2">
        <w:rPr>
          <w:rFonts w:ascii="Arial" w:hAnsi="Arial" w:cs="Arial"/>
          <w:lang w:val="en-GB"/>
        </w:rPr>
        <w:t xml:space="preserve">Hauberg J. (2011), Research by Design – a research strategy, </w:t>
      </w:r>
      <w:r w:rsidRPr="00DD32E2">
        <w:rPr>
          <w:rFonts w:ascii="Arial" w:hAnsi="Arial" w:cs="Arial"/>
          <w:i/>
          <w:lang w:val="en-GB"/>
        </w:rPr>
        <w:t>Architecture &amp; Education Journal</w:t>
      </w:r>
      <w:r w:rsidRPr="00DD32E2">
        <w:rPr>
          <w:rFonts w:ascii="Arial" w:hAnsi="Arial" w:cs="Arial"/>
          <w:lang w:val="en-GB"/>
        </w:rPr>
        <w:t xml:space="preserve"> N°5.</w:t>
      </w:r>
    </w:p>
    <w:p w14:paraId="063FB178" w14:textId="2F91ACF2" w:rsidR="00E44DF6" w:rsidRPr="00DD32E2" w:rsidRDefault="00E44DF6" w:rsidP="00DD32E2">
      <w:pPr>
        <w:rPr>
          <w:rFonts w:ascii="Arial" w:hAnsi="Arial" w:cs="Arial"/>
          <w:lang w:val="en-GB"/>
        </w:rPr>
      </w:pPr>
      <w:r w:rsidRPr="00DD32E2">
        <w:rPr>
          <w:rFonts w:ascii="Arial" w:hAnsi="Arial" w:cs="Arial"/>
          <w:lang w:val="en-GB"/>
        </w:rPr>
        <w:t xml:space="preserve">Jabi W. (2013), </w:t>
      </w:r>
      <w:r w:rsidRPr="00DD32E2">
        <w:rPr>
          <w:rFonts w:ascii="Arial" w:hAnsi="Arial" w:cs="Arial"/>
          <w:i/>
          <w:lang w:val="en-GB"/>
        </w:rPr>
        <w:t>Parametric Design for Architecture</w:t>
      </w:r>
      <w:r w:rsidRPr="00DD32E2">
        <w:rPr>
          <w:rFonts w:ascii="Arial" w:hAnsi="Arial" w:cs="Arial"/>
          <w:lang w:val="en-GB"/>
        </w:rPr>
        <w:t xml:space="preserve"> Londres:Laurence King. </w:t>
      </w:r>
    </w:p>
    <w:p w14:paraId="2AC1E4B5" w14:textId="701BCB01" w:rsidR="00076480" w:rsidRPr="00DD32E2" w:rsidRDefault="00AF2C0A" w:rsidP="00960CF3">
      <w:pPr>
        <w:spacing w:line="276" w:lineRule="auto"/>
        <w:rPr>
          <w:rFonts w:ascii="Arial" w:hAnsi="Arial" w:cs="Arial"/>
          <w:lang w:val="en-GB"/>
        </w:rPr>
      </w:pPr>
      <w:r w:rsidRPr="00DD32E2">
        <w:rPr>
          <w:rFonts w:ascii="Arial" w:hAnsi="Arial" w:cs="Arial"/>
        </w:rPr>
        <w:t>Jolly D</w:t>
      </w:r>
      <w:r w:rsidR="002A27BB" w:rsidRPr="00DD32E2">
        <w:rPr>
          <w:rFonts w:ascii="Arial" w:hAnsi="Arial" w:cs="Arial"/>
        </w:rPr>
        <w:t xml:space="preserve">. (2011) Encofrados flexibles: Otra forma para el hormigón. </w:t>
      </w:r>
      <w:r w:rsidR="002A27BB" w:rsidRPr="00DD32E2">
        <w:rPr>
          <w:rFonts w:ascii="Arial" w:hAnsi="Arial" w:cs="Arial"/>
          <w:i/>
          <w:lang w:val="en-GB"/>
        </w:rPr>
        <w:t>ARQ</w:t>
      </w:r>
      <w:r w:rsidR="002A27BB" w:rsidRPr="00DD32E2">
        <w:rPr>
          <w:rFonts w:ascii="Arial" w:hAnsi="Arial" w:cs="Arial"/>
          <w:lang w:val="en-GB"/>
        </w:rPr>
        <w:t>.78, 58-67</w:t>
      </w:r>
    </w:p>
    <w:p w14:paraId="72093853" w14:textId="13B53BC0" w:rsidR="002A27BB" w:rsidRPr="00DD32E2" w:rsidRDefault="00076480" w:rsidP="00960CF3">
      <w:pPr>
        <w:spacing w:line="276" w:lineRule="auto"/>
        <w:rPr>
          <w:rFonts w:ascii="Arial" w:hAnsi="Arial" w:cs="Arial"/>
          <w:lang w:val="en-GB"/>
        </w:rPr>
      </w:pPr>
      <w:r w:rsidRPr="00DD32E2">
        <w:rPr>
          <w:rFonts w:ascii="Arial" w:hAnsi="Arial" w:cs="Arial"/>
          <w:lang w:val="en-GB"/>
        </w:rPr>
        <w:t xml:space="preserve">Kromoser B y Huber P (2016) Pneumatic Formwork Systems in Structural Engineering, </w:t>
      </w:r>
      <w:r w:rsidRPr="00DD32E2">
        <w:rPr>
          <w:rFonts w:ascii="Arial" w:hAnsi="Arial" w:cs="Arial"/>
          <w:i/>
          <w:lang w:val="en-GB"/>
        </w:rPr>
        <w:t>Advances in Materials Science and Engineering</w:t>
      </w:r>
      <w:r w:rsidRPr="00DD32E2">
        <w:rPr>
          <w:rFonts w:ascii="Arial" w:hAnsi="Arial" w:cs="Arial"/>
          <w:lang w:val="en-GB"/>
        </w:rPr>
        <w:t>, 2016, 1-13</w:t>
      </w:r>
    </w:p>
    <w:p w14:paraId="152A001C" w14:textId="64FC667A" w:rsidR="002E17A1" w:rsidRPr="00DD32E2" w:rsidRDefault="001646E3" w:rsidP="00960CF3">
      <w:pPr>
        <w:spacing w:line="276" w:lineRule="auto"/>
        <w:rPr>
          <w:rFonts w:ascii="Arial" w:hAnsi="Arial" w:cs="Arial"/>
        </w:rPr>
      </w:pPr>
      <w:r w:rsidRPr="00DD32E2">
        <w:rPr>
          <w:rFonts w:ascii="Arial" w:hAnsi="Arial" w:cs="Arial"/>
        </w:rPr>
        <w:t>Ledesma</w:t>
      </w:r>
      <w:r w:rsidR="002E17A1" w:rsidRPr="00DD32E2">
        <w:rPr>
          <w:rFonts w:ascii="Arial" w:hAnsi="Arial" w:cs="Arial"/>
        </w:rPr>
        <w:t xml:space="preserve"> P. (2014) La Técnica Constructiva en la Arquitectura, </w:t>
      </w:r>
      <w:r w:rsidR="002E17A1" w:rsidRPr="00DD32E2">
        <w:rPr>
          <w:rFonts w:ascii="Arial" w:hAnsi="Arial" w:cs="Arial"/>
          <w:i/>
        </w:rPr>
        <w:t>Revista Legado de Arquitectura y Diseño</w:t>
      </w:r>
      <w:r w:rsidR="002E17A1" w:rsidRPr="00DD32E2">
        <w:rPr>
          <w:rFonts w:ascii="Arial" w:hAnsi="Arial" w:cs="Arial"/>
        </w:rPr>
        <w:t xml:space="preserve"> 15, 21-37</w:t>
      </w:r>
    </w:p>
    <w:p w14:paraId="44D2EF04" w14:textId="77777777"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Orr J, Darby A, Ibell TJ, y Evernden MC, Otlet M, (2011) Concrete structures using fabric formwork, </w:t>
      </w:r>
      <w:r w:rsidRPr="00DD32E2">
        <w:rPr>
          <w:rFonts w:ascii="Arial" w:hAnsi="Arial" w:cs="Arial"/>
          <w:i/>
          <w:lang w:val="en-GB"/>
        </w:rPr>
        <w:t>The Structural Engineer</w:t>
      </w:r>
      <w:r w:rsidRPr="00DD32E2">
        <w:rPr>
          <w:rFonts w:ascii="Arial" w:hAnsi="Arial" w:cs="Arial"/>
          <w:lang w:val="en-GB"/>
        </w:rPr>
        <w:t xml:space="preserve"> 89 (8), 20-26</w:t>
      </w:r>
    </w:p>
    <w:p w14:paraId="6B284850" w14:textId="77777777"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Orr, J., (2012). </w:t>
      </w:r>
      <w:r w:rsidRPr="00DD32E2">
        <w:rPr>
          <w:rFonts w:ascii="Arial" w:hAnsi="Arial" w:cs="Arial"/>
          <w:i/>
          <w:lang w:val="en-GB"/>
        </w:rPr>
        <w:t>Flexible formwork for concrete structures</w:t>
      </w:r>
      <w:r w:rsidRPr="00DD32E2">
        <w:rPr>
          <w:rFonts w:ascii="Arial" w:hAnsi="Arial" w:cs="Arial"/>
          <w:lang w:val="en-GB"/>
        </w:rPr>
        <w:t>. Phd Thesis. University of Bath.</w:t>
      </w:r>
    </w:p>
    <w:p w14:paraId="5CAF1C06" w14:textId="47D71637"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Orr J., Darby A., Ibell T. J. y Evernden, M. (2012). Flexible formwork for visual concrete. </w:t>
      </w:r>
      <w:r w:rsidRPr="00DD32E2">
        <w:rPr>
          <w:rFonts w:ascii="Arial" w:hAnsi="Arial" w:cs="Arial"/>
          <w:i/>
          <w:lang w:val="en-GB"/>
        </w:rPr>
        <w:t>Concrete</w:t>
      </w:r>
      <w:r w:rsidRPr="00DD32E2">
        <w:rPr>
          <w:rFonts w:ascii="Arial" w:hAnsi="Arial" w:cs="Arial"/>
          <w:lang w:val="en-GB"/>
        </w:rPr>
        <w:t>, 46 (5), pp. 14-16</w:t>
      </w:r>
    </w:p>
    <w:p w14:paraId="5EE30F84" w14:textId="05CA3299" w:rsidR="00076480" w:rsidRDefault="00076480" w:rsidP="00960CF3">
      <w:pPr>
        <w:spacing w:line="276" w:lineRule="auto"/>
        <w:rPr>
          <w:rFonts w:ascii="Arial" w:hAnsi="Arial" w:cs="Arial"/>
          <w:lang w:val="en-GB"/>
        </w:rPr>
      </w:pPr>
      <w:r w:rsidRPr="00DD32E2">
        <w:rPr>
          <w:rFonts w:ascii="Arial" w:hAnsi="Arial" w:cs="Arial"/>
          <w:lang w:val="en-GB"/>
        </w:rPr>
        <w:t xml:space="preserve">Reinhardt D, Saunders R, Burry J (2016) </w:t>
      </w:r>
      <w:r w:rsidRPr="00DD32E2">
        <w:rPr>
          <w:rFonts w:ascii="Arial" w:hAnsi="Arial" w:cs="Arial"/>
          <w:i/>
          <w:lang w:val="en-GB"/>
        </w:rPr>
        <w:t>Robotic Fabrication in Architecture, Art and Design</w:t>
      </w:r>
      <w:r w:rsidRPr="00DD32E2">
        <w:rPr>
          <w:rFonts w:ascii="Arial" w:hAnsi="Arial" w:cs="Arial"/>
          <w:lang w:val="en-GB"/>
        </w:rPr>
        <w:t>, Berlin:Springer.</w:t>
      </w:r>
    </w:p>
    <w:p w14:paraId="3903BC5F" w14:textId="0040530A" w:rsidR="001E29ED" w:rsidRPr="000C54C8" w:rsidRDefault="001E29ED" w:rsidP="00960CF3">
      <w:pPr>
        <w:spacing w:line="276" w:lineRule="auto"/>
        <w:rPr>
          <w:rFonts w:ascii="Arial" w:hAnsi="Arial" w:cs="Arial"/>
          <w:lang w:val="en-GB"/>
        </w:rPr>
      </w:pPr>
      <w:r w:rsidRPr="000C54C8">
        <w:rPr>
          <w:rFonts w:ascii="Arial" w:hAnsi="Arial" w:cs="Arial"/>
          <w:lang w:val="en-GB"/>
        </w:rPr>
        <w:t>Semper G.,(</w:t>
      </w:r>
      <w:r w:rsidR="00CD7ACE">
        <w:rPr>
          <w:rFonts w:ascii="Arial" w:hAnsi="Arial" w:cs="Arial"/>
          <w:lang w:val="en-GB"/>
        </w:rPr>
        <w:t>1860</w:t>
      </w:r>
      <w:r w:rsidRPr="000C54C8">
        <w:rPr>
          <w:rFonts w:ascii="Arial" w:hAnsi="Arial" w:cs="Arial"/>
          <w:lang w:val="en-GB"/>
        </w:rPr>
        <w:t xml:space="preserve">) </w:t>
      </w:r>
      <w:r w:rsidR="00CD7ACE">
        <w:rPr>
          <w:rFonts w:ascii="Arial" w:hAnsi="Arial" w:cs="Arial"/>
          <w:lang w:val="en-GB"/>
        </w:rPr>
        <w:t>Der Stil den techniscen und tektonischen kunsten. 2 vols 1Frankfurt: Verlag fur kunst und wissenchaft.</w:t>
      </w:r>
      <w:r w:rsidR="000C54C8">
        <w:rPr>
          <w:rFonts w:ascii="Arial" w:hAnsi="Arial" w:cs="Arial"/>
          <w:lang w:val="en-GB"/>
        </w:rPr>
        <w:t xml:space="preserve"> </w:t>
      </w:r>
    </w:p>
    <w:p w14:paraId="72D3A17C" w14:textId="79A1A06A" w:rsidR="00E44DF6" w:rsidRPr="00DD32E2" w:rsidRDefault="00E44DF6" w:rsidP="00DD32E2">
      <w:pPr>
        <w:rPr>
          <w:rFonts w:ascii="Arial" w:hAnsi="Arial" w:cs="Arial"/>
          <w:lang w:val="en-GB"/>
        </w:rPr>
      </w:pPr>
      <w:r w:rsidRPr="00DD32E2">
        <w:rPr>
          <w:rFonts w:ascii="Arial" w:hAnsi="Arial" w:cs="Arial"/>
          <w:lang w:val="en-GB"/>
        </w:rPr>
        <w:t xml:space="preserve">Schumacher P. (2009) Parametricism  -  A New Global Style for Architecture and Urban Design , </w:t>
      </w:r>
      <w:r w:rsidRPr="00DD32E2">
        <w:rPr>
          <w:rFonts w:ascii="Arial" w:hAnsi="Arial" w:cs="Arial"/>
          <w:i/>
          <w:lang w:val="en-GB"/>
        </w:rPr>
        <w:t xml:space="preserve">AD Architectural Design - Digital Cities, </w:t>
      </w:r>
      <w:r w:rsidRPr="00DD32E2">
        <w:rPr>
          <w:rFonts w:ascii="Arial" w:hAnsi="Arial" w:cs="Arial"/>
          <w:lang w:val="en-GB"/>
        </w:rPr>
        <w:t>Vol 79, No 4.</w:t>
      </w:r>
    </w:p>
    <w:p w14:paraId="6A980C21" w14:textId="3E34AC7E" w:rsidR="00E44DF6" w:rsidRPr="001A73B2" w:rsidRDefault="00E44DF6" w:rsidP="00DD32E2">
      <w:pPr>
        <w:rPr>
          <w:rFonts w:ascii="Arial" w:hAnsi="Arial" w:cs="Arial"/>
        </w:rPr>
      </w:pPr>
      <w:r w:rsidRPr="00DD32E2">
        <w:rPr>
          <w:rFonts w:ascii="Arial" w:hAnsi="Arial" w:cs="Arial"/>
        </w:rPr>
        <w:t xml:space="preserve">Solis, D.(2015)  Encofrado Textil. Nuevas formas para el hormigón, Recuperado de </w:t>
      </w:r>
      <w:r w:rsidR="001E29ED" w:rsidRPr="001A73B2">
        <w:t>https://issuu.com/danisolis/docs/encofrado_textil._nuevas_formas_par</w:t>
      </w:r>
    </w:p>
    <w:p w14:paraId="6903E202" w14:textId="567E9DCA" w:rsidR="00E44DF6" w:rsidRPr="00DD32E2" w:rsidRDefault="00E44DF6" w:rsidP="00DD32E2">
      <w:pPr>
        <w:rPr>
          <w:rFonts w:ascii="Arial" w:hAnsi="Arial" w:cs="Arial"/>
          <w:lang w:val="en-GB"/>
        </w:rPr>
      </w:pPr>
      <w:r w:rsidRPr="00DD32E2">
        <w:rPr>
          <w:rFonts w:ascii="Arial" w:hAnsi="Arial" w:cs="Arial"/>
        </w:rPr>
        <w:t xml:space="preserve">Stojanović D. y Cerović M. (2013) 4OF7. </w:t>
      </w:r>
      <w:r w:rsidRPr="00DD32E2">
        <w:rPr>
          <w:rFonts w:ascii="Arial" w:hAnsi="Arial" w:cs="Arial"/>
          <w:lang w:val="en-GB"/>
        </w:rPr>
        <w:t xml:space="preserve">Elastic Diary of The Research by Design, Architectural Education in the Post-digital Age, </w:t>
      </w:r>
      <w:r w:rsidRPr="00DD32E2">
        <w:rPr>
          <w:rFonts w:ascii="Arial" w:hAnsi="Arial" w:cs="Arial"/>
          <w:i/>
          <w:lang w:val="en-GB"/>
        </w:rPr>
        <w:t>Serbian Architecture Journal</w:t>
      </w:r>
      <w:r w:rsidRPr="00DD32E2">
        <w:rPr>
          <w:rFonts w:ascii="Arial" w:hAnsi="Arial" w:cs="Arial"/>
          <w:lang w:val="en-GB"/>
        </w:rPr>
        <w:t>, Vol. 5, No 2.</w:t>
      </w:r>
    </w:p>
    <w:p w14:paraId="41A84111" w14:textId="77777777" w:rsidR="00076480" w:rsidRPr="00DD32E2" w:rsidRDefault="00076480" w:rsidP="00960CF3">
      <w:pPr>
        <w:spacing w:line="276" w:lineRule="auto"/>
        <w:rPr>
          <w:rFonts w:ascii="Arial" w:hAnsi="Arial" w:cs="Arial"/>
          <w:lang w:val="en-GB"/>
        </w:rPr>
      </w:pPr>
      <w:r w:rsidRPr="00DD32E2">
        <w:rPr>
          <w:rFonts w:ascii="Arial" w:hAnsi="Arial" w:cs="Arial"/>
          <w:lang w:val="en-GB"/>
        </w:rPr>
        <w:t xml:space="preserve">Veenendaal D, West M, Block P (2011) History and overview of fabric formwork: using fabrics for concrete casting, </w:t>
      </w:r>
      <w:r w:rsidRPr="00DD32E2">
        <w:rPr>
          <w:rFonts w:ascii="Arial" w:hAnsi="Arial" w:cs="Arial"/>
          <w:i/>
          <w:lang w:val="en-GB"/>
        </w:rPr>
        <w:t>Structural Concrete</w:t>
      </w:r>
      <w:r w:rsidRPr="00DD32E2">
        <w:rPr>
          <w:rFonts w:ascii="Arial" w:hAnsi="Arial" w:cs="Arial"/>
          <w:lang w:val="en-GB"/>
        </w:rPr>
        <w:t xml:space="preserve"> 12-3, 164-177</w:t>
      </w:r>
    </w:p>
    <w:p w14:paraId="4A1A1002" w14:textId="6ED505C9" w:rsidR="002A27BB" w:rsidRPr="00DD32E2" w:rsidRDefault="002E17A1" w:rsidP="00960CF3">
      <w:pPr>
        <w:spacing w:line="276" w:lineRule="auto"/>
        <w:rPr>
          <w:rFonts w:ascii="Arial" w:hAnsi="Arial" w:cs="Arial"/>
          <w:lang w:val="en-GB"/>
        </w:rPr>
      </w:pPr>
      <w:r w:rsidRPr="00DD32E2">
        <w:rPr>
          <w:rFonts w:ascii="Arial" w:hAnsi="Arial" w:cs="Arial"/>
          <w:lang w:val="en-GB"/>
        </w:rPr>
        <w:t xml:space="preserve">Veenendaal D. and Block P. (2012) Computational form-finding of fabric formworks: an overview and discussion, </w:t>
      </w:r>
      <w:r w:rsidRPr="00DD32E2">
        <w:rPr>
          <w:rFonts w:ascii="Arial" w:hAnsi="Arial" w:cs="Arial"/>
          <w:i/>
          <w:lang w:val="en-GB"/>
        </w:rPr>
        <w:t>International Conference on Flexible Formwork</w:t>
      </w:r>
      <w:r w:rsidR="00076480" w:rsidRPr="00DD32E2">
        <w:rPr>
          <w:rFonts w:ascii="Arial" w:hAnsi="Arial" w:cs="Arial"/>
          <w:lang w:val="en-GB"/>
        </w:rPr>
        <w:t>, Bath.</w:t>
      </w:r>
    </w:p>
    <w:p w14:paraId="21181E48" w14:textId="460DE948" w:rsidR="00D7297A" w:rsidRPr="00DD32E2" w:rsidRDefault="002E17A1" w:rsidP="00960CF3">
      <w:pPr>
        <w:spacing w:line="276" w:lineRule="auto"/>
        <w:rPr>
          <w:rFonts w:ascii="Arial" w:hAnsi="Arial" w:cs="Arial"/>
          <w:lang w:val="en-GB"/>
        </w:rPr>
      </w:pPr>
      <w:r w:rsidRPr="00DD32E2">
        <w:rPr>
          <w:rFonts w:ascii="Arial" w:hAnsi="Arial" w:cs="Arial"/>
          <w:lang w:val="en-GB"/>
        </w:rPr>
        <w:lastRenderedPageBreak/>
        <w:t xml:space="preserve">West M. (2016) </w:t>
      </w:r>
      <w:r w:rsidRPr="00DD32E2">
        <w:rPr>
          <w:rFonts w:ascii="Arial" w:hAnsi="Arial" w:cs="Arial"/>
          <w:i/>
          <w:lang w:val="en-GB"/>
        </w:rPr>
        <w:t>The Fabric Formwork Book: Methods for Building New Architectural and Structural Forms in Concrete</w:t>
      </w:r>
      <w:r w:rsidR="00076480" w:rsidRPr="00DD32E2">
        <w:rPr>
          <w:rFonts w:ascii="Arial" w:hAnsi="Arial" w:cs="Arial"/>
          <w:lang w:val="en-GB"/>
        </w:rPr>
        <w:t>, Londres:Routledge.</w:t>
      </w:r>
    </w:p>
    <w:p w14:paraId="134674AF" w14:textId="64CF0A94" w:rsidR="00016C89" w:rsidRPr="00DD32E2" w:rsidRDefault="00AF2C0A" w:rsidP="00E9674D">
      <w:pPr>
        <w:rPr>
          <w:rFonts w:ascii="Arial" w:hAnsi="Arial" w:cs="Arial"/>
          <w:lang w:val="en-GB"/>
        </w:rPr>
      </w:pPr>
      <w:r w:rsidRPr="00DD32E2">
        <w:rPr>
          <w:rFonts w:ascii="Arial" w:hAnsi="Arial" w:cs="Arial"/>
          <w:lang w:val="en-GB"/>
        </w:rPr>
        <w:t xml:space="preserve">Woodbury R. (2010), </w:t>
      </w:r>
      <w:r w:rsidR="00016C89" w:rsidRPr="00DD32E2">
        <w:rPr>
          <w:rFonts w:ascii="Arial" w:hAnsi="Arial" w:cs="Arial"/>
          <w:i/>
          <w:lang w:val="en-GB"/>
        </w:rPr>
        <w:t>El</w:t>
      </w:r>
      <w:r w:rsidRPr="00DD32E2">
        <w:rPr>
          <w:rFonts w:ascii="Arial" w:hAnsi="Arial" w:cs="Arial"/>
          <w:i/>
          <w:lang w:val="en-GB"/>
        </w:rPr>
        <w:t>ements of Parametric Design</w:t>
      </w:r>
      <w:r w:rsidRPr="00DD32E2">
        <w:rPr>
          <w:rFonts w:ascii="Arial" w:hAnsi="Arial" w:cs="Arial"/>
          <w:lang w:val="en-GB"/>
        </w:rPr>
        <w:t>, Londres:Routledge.</w:t>
      </w:r>
    </w:p>
    <w:p w14:paraId="2C453111" w14:textId="3F0FBA68" w:rsidR="00B345E2" w:rsidRPr="001A73B2" w:rsidRDefault="00B345E2" w:rsidP="001A73B2">
      <w:pPr>
        <w:tabs>
          <w:tab w:val="left" w:pos="1408"/>
        </w:tabs>
        <w:rPr>
          <w:rFonts w:ascii="Arial" w:hAnsi="Arial" w:cs="Arial"/>
          <w:lang w:val="en-GB"/>
        </w:rPr>
      </w:pPr>
    </w:p>
    <w:sectPr w:rsidR="00B345E2" w:rsidRPr="001A73B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C71C3"/>
    <w:multiLevelType w:val="multilevel"/>
    <w:tmpl w:val="A1BAE10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3284DBA"/>
    <w:multiLevelType w:val="multilevel"/>
    <w:tmpl w:val="A1BAE10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B20738"/>
    <w:multiLevelType w:val="hybridMultilevel"/>
    <w:tmpl w:val="F2564DF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4A072A3"/>
    <w:multiLevelType w:val="hybridMultilevel"/>
    <w:tmpl w:val="8BD4E5EA"/>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ADA2B29"/>
    <w:multiLevelType w:val="multilevel"/>
    <w:tmpl w:val="0D9A387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2774124"/>
    <w:multiLevelType w:val="multilevel"/>
    <w:tmpl w:val="A1BAE10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3A71911"/>
    <w:multiLevelType w:val="multilevel"/>
    <w:tmpl w:val="E1A0654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
  </w:num>
  <w:num w:numId="3">
    <w:abstractNumId w:val="0"/>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s-CL" w:vendorID="64" w:dllVersion="131078" w:nlCheck="1" w:checkStyle="0"/>
  <w:activeWritingStyle w:appName="MSWord" w:lang="en-US" w:vendorID="64" w:dllVersion="131078" w:nlCheck="1" w:checkStyle="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91C"/>
    <w:rsid w:val="00002DA1"/>
    <w:rsid w:val="00003085"/>
    <w:rsid w:val="00014DA2"/>
    <w:rsid w:val="00016C89"/>
    <w:rsid w:val="0003091F"/>
    <w:rsid w:val="000341CF"/>
    <w:rsid w:val="00036EB5"/>
    <w:rsid w:val="000669F8"/>
    <w:rsid w:val="00070EC2"/>
    <w:rsid w:val="00073D83"/>
    <w:rsid w:val="00075AB0"/>
    <w:rsid w:val="00075B56"/>
    <w:rsid w:val="00076288"/>
    <w:rsid w:val="00076480"/>
    <w:rsid w:val="00094A85"/>
    <w:rsid w:val="000B274A"/>
    <w:rsid w:val="000B2A6D"/>
    <w:rsid w:val="000C54C8"/>
    <w:rsid w:val="000D12AB"/>
    <w:rsid w:val="000E030D"/>
    <w:rsid w:val="00110464"/>
    <w:rsid w:val="001110EE"/>
    <w:rsid w:val="001116C3"/>
    <w:rsid w:val="00115600"/>
    <w:rsid w:val="001309D1"/>
    <w:rsid w:val="00143410"/>
    <w:rsid w:val="001646E3"/>
    <w:rsid w:val="00173125"/>
    <w:rsid w:val="00176CDB"/>
    <w:rsid w:val="001770AF"/>
    <w:rsid w:val="00177CAC"/>
    <w:rsid w:val="00181385"/>
    <w:rsid w:val="0018181E"/>
    <w:rsid w:val="00181E34"/>
    <w:rsid w:val="001A5DA9"/>
    <w:rsid w:val="001A73B2"/>
    <w:rsid w:val="001B49E2"/>
    <w:rsid w:val="001C2DA8"/>
    <w:rsid w:val="001C6F55"/>
    <w:rsid w:val="001E29ED"/>
    <w:rsid w:val="00207690"/>
    <w:rsid w:val="00237B90"/>
    <w:rsid w:val="002458C5"/>
    <w:rsid w:val="00245AF4"/>
    <w:rsid w:val="00273EF0"/>
    <w:rsid w:val="002830F0"/>
    <w:rsid w:val="00295C18"/>
    <w:rsid w:val="002A27BB"/>
    <w:rsid w:val="002A36BB"/>
    <w:rsid w:val="002B1260"/>
    <w:rsid w:val="002B4A93"/>
    <w:rsid w:val="002B7628"/>
    <w:rsid w:val="002C1CAA"/>
    <w:rsid w:val="002C215D"/>
    <w:rsid w:val="002C5997"/>
    <w:rsid w:val="002D5A8B"/>
    <w:rsid w:val="002D7BA3"/>
    <w:rsid w:val="002E17A1"/>
    <w:rsid w:val="00317849"/>
    <w:rsid w:val="00317A73"/>
    <w:rsid w:val="00317B9B"/>
    <w:rsid w:val="003213CB"/>
    <w:rsid w:val="003270EC"/>
    <w:rsid w:val="00331040"/>
    <w:rsid w:val="00331DF4"/>
    <w:rsid w:val="00334E81"/>
    <w:rsid w:val="003530C7"/>
    <w:rsid w:val="00355510"/>
    <w:rsid w:val="0035799D"/>
    <w:rsid w:val="00364EC7"/>
    <w:rsid w:val="0036748A"/>
    <w:rsid w:val="003714C5"/>
    <w:rsid w:val="003816C9"/>
    <w:rsid w:val="00385C43"/>
    <w:rsid w:val="00390AF2"/>
    <w:rsid w:val="00395551"/>
    <w:rsid w:val="003B635F"/>
    <w:rsid w:val="003C1147"/>
    <w:rsid w:val="003C49A1"/>
    <w:rsid w:val="003D1541"/>
    <w:rsid w:val="003E2EFC"/>
    <w:rsid w:val="00406345"/>
    <w:rsid w:val="00410A19"/>
    <w:rsid w:val="00423B41"/>
    <w:rsid w:val="00424565"/>
    <w:rsid w:val="00426AFE"/>
    <w:rsid w:val="00451C18"/>
    <w:rsid w:val="004539F4"/>
    <w:rsid w:val="00464A82"/>
    <w:rsid w:val="00474EB2"/>
    <w:rsid w:val="00484310"/>
    <w:rsid w:val="004864E3"/>
    <w:rsid w:val="004A492D"/>
    <w:rsid w:val="004B233E"/>
    <w:rsid w:val="004E597C"/>
    <w:rsid w:val="004F42F5"/>
    <w:rsid w:val="00501BD0"/>
    <w:rsid w:val="00515B8E"/>
    <w:rsid w:val="00532DF3"/>
    <w:rsid w:val="00536EA4"/>
    <w:rsid w:val="00544617"/>
    <w:rsid w:val="005452EE"/>
    <w:rsid w:val="00566DEB"/>
    <w:rsid w:val="0058243D"/>
    <w:rsid w:val="005A1754"/>
    <w:rsid w:val="005A5280"/>
    <w:rsid w:val="005B3272"/>
    <w:rsid w:val="005B4688"/>
    <w:rsid w:val="005C2D18"/>
    <w:rsid w:val="005C776F"/>
    <w:rsid w:val="005D25F7"/>
    <w:rsid w:val="005D7402"/>
    <w:rsid w:val="005E2335"/>
    <w:rsid w:val="005F20CE"/>
    <w:rsid w:val="00613736"/>
    <w:rsid w:val="00616757"/>
    <w:rsid w:val="00625018"/>
    <w:rsid w:val="00625939"/>
    <w:rsid w:val="00627B07"/>
    <w:rsid w:val="0063011A"/>
    <w:rsid w:val="00653008"/>
    <w:rsid w:val="006535F4"/>
    <w:rsid w:val="00695DCB"/>
    <w:rsid w:val="006A6E12"/>
    <w:rsid w:val="006B130C"/>
    <w:rsid w:val="006B5E30"/>
    <w:rsid w:val="006C0F17"/>
    <w:rsid w:val="006C1F81"/>
    <w:rsid w:val="006C375A"/>
    <w:rsid w:val="006D3AD2"/>
    <w:rsid w:val="006E1294"/>
    <w:rsid w:val="006E3A83"/>
    <w:rsid w:val="006F0EB8"/>
    <w:rsid w:val="00720EBD"/>
    <w:rsid w:val="0072199E"/>
    <w:rsid w:val="00734ECD"/>
    <w:rsid w:val="00776E9F"/>
    <w:rsid w:val="00784E40"/>
    <w:rsid w:val="007952AF"/>
    <w:rsid w:val="00797BF1"/>
    <w:rsid w:val="007A3D09"/>
    <w:rsid w:val="007A657D"/>
    <w:rsid w:val="007A74EF"/>
    <w:rsid w:val="007B2F17"/>
    <w:rsid w:val="007B7B3C"/>
    <w:rsid w:val="007C0FD4"/>
    <w:rsid w:val="007C2D0A"/>
    <w:rsid w:val="007D5886"/>
    <w:rsid w:val="007E281C"/>
    <w:rsid w:val="007F404B"/>
    <w:rsid w:val="00801884"/>
    <w:rsid w:val="00833378"/>
    <w:rsid w:val="008376EA"/>
    <w:rsid w:val="00840AFF"/>
    <w:rsid w:val="00842407"/>
    <w:rsid w:val="00856AA1"/>
    <w:rsid w:val="008574DB"/>
    <w:rsid w:val="008716C8"/>
    <w:rsid w:val="008755AA"/>
    <w:rsid w:val="00880916"/>
    <w:rsid w:val="008A283C"/>
    <w:rsid w:val="008B6D4C"/>
    <w:rsid w:val="008B7321"/>
    <w:rsid w:val="008D63D5"/>
    <w:rsid w:val="008E0F6C"/>
    <w:rsid w:val="008E391B"/>
    <w:rsid w:val="008E58E5"/>
    <w:rsid w:val="008F3ABA"/>
    <w:rsid w:val="009120CC"/>
    <w:rsid w:val="009301A4"/>
    <w:rsid w:val="00937EAC"/>
    <w:rsid w:val="00940473"/>
    <w:rsid w:val="00944BD5"/>
    <w:rsid w:val="009517FA"/>
    <w:rsid w:val="00960CF3"/>
    <w:rsid w:val="00964856"/>
    <w:rsid w:val="009676AB"/>
    <w:rsid w:val="00970509"/>
    <w:rsid w:val="00971BB9"/>
    <w:rsid w:val="009731E3"/>
    <w:rsid w:val="00973BA0"/>
    <w:rsid w:val="009930F9"/>
    <w:rsid w:val="00995727"/>
    <w:rsid w:val="00997375"/>
    <w:rsid w:val="009C18DF"/>
    <w:rsid w:val="009C1A82"/>
    <w:rsid w:val="009D045F"/>
    <w:rsid w:val="00A128F4"/>
    <w:rsid w:val="00A278E1"/>
    <w:rsid w:val="00A27C78"/>
    <w:rsid w:val="00A313CA"/>
    <w:rsid w:val="00A337C5"/>
    <w:rsid w:val="00A40636"/>
    <w:rsid w:val="00A41F21"/>
    <w:rsid w:val="00A51DF2"/>
    <w:rsid w:val="00A63116"/>
    <w:rsid w:val="00A752DD"/>
    <w:rsid w:val="00A75949"/>
    <w:rsid w:val="00A839BE"/>
    <w:rsid w:val="00AB1FAF"/>
    <w:rsid w:val="00AC1457"/>
    <w:rsid w:val="00AC6A96"/>
    <w:rsid w:val="00AD744C"/>
    <w:rsid w:val="00AF2C0A"/>
    <w:rsid w:val="00AF5C42"/>
    <w:rsid w:val="00B02B59"/>
    <w:rsid w:val="00B12ABA"/>
    <w:rsid w:val="00B14E3F"/>
    <w:rsid w:val="00B240E3"/>
    <w:rsid w:val="00B345E2"/>
    <w:rsid w:val="00B44F4F"/>
    <w:rsid w:val="00B65707"/>
    <w:rsid w:val="00B80F6D"/>
    <w:rsid w:val="00B8579B"/>
    <w:rsid w:val="00BA3E09"/>
    <w:rsid w:val="00BC5257"/>
    <w:rsid w:val="00BC7557"/>
    <w:rsid w:val="00BF02C2"/>
    <w:rsid w:val="00BF13C0"/>
    <w:rsid w:val="00BF6F6E"/>
    <w:rsid w:val="00C03CC0"/>
    <w:rsid w:val="00C07E5C"/>
    <w:rsid w:val="00C10F99"/>
    <w:rsid w:val="00C12137"/>
    <w:rsid w:val="00C125E4"/>
    <w:rsid w:val="00C20BC5"/>
    <w:rsid w:val="00C46ED8"/>
    <w:rsid w:val="00C46EDD"/>
    <w:rsid w:val="00C54FDC"/>
    <w:rsid w:val="00C55BB5"/>
    <w:rsid w:val="00C567F2"/>
    <w:rsid w:val="00C63415"/>
    <w:rsid w:val="00C655B1"/>
    <w:rsid w:val="00C65E39"/>
    <w:rsid w:val="00C662BB"/>
    <w:rsid w:val="00C6793D"/>
    <w:rsid w:val="00C961AF"/>
    <w:rsid w:val="00CA4D27"/>
    <w:rsid w:val="00CC58ED"/>
    <w:rsid w:val="00CC6C54"/>
    <w:rsid w:val="00CD526A"/>
    <w:rsid w:val="00CD7ACE"/>
    <w:rsid w:val="00CF3381"/>
    <w:rsid w:val="00CF651A"/>
    <w:rsid w:val="00D10DC4"/>
    <w:rsid w:val="00D13394"/>
    <w:rsid w:val="00D27BA5"/>
    <w:rsid w:val="00D377A1"/>
    <w:rsid w:val="00D44CB7"/>
    <w:rsid w:val="00D61DB4"/>
    <w:rsid w:val="00D7297A"/>
    <w:rsid w:val="00D75C0F"/>
    <w:rsid w:val="00D80BDA"/>
    <w:rsid w:val="00D82FC8"/>
    <w:rsid w:val="00D8491C"/>
    <w:rsid w:val="00DA1EEE"/>
    <w:rsid w:val="00DA3D79"/>
    <w:rsid w:val="00DB44DA"/>
    <w:rsid w:val="00DB5552"/>
    <w:rsid w:val="00DD32E2"/>
    <w:rsid w:val="00DD3D22"/>
    <w:rsid w:val="00DE0BA8"/>
    <w:rsid w:val="00DF1040"/>
    <w:rsid w:val="00DF38F3"/>
    <w:rsid w:val="00E02C2F"/>
    <w:rsid w:val="00E11BDB"/>
    <w:rsid w:val="00E132E3"/>
    <w:rsid w:val="00E21D79"/>
    <w:rsid w:val="00E44DBD"/>
    <w:rsid w:val="00E44DF6"/>
    <w:rsid w:val="00E46879"/>
    <w:rsid w:val="00E468B8"/>
    <w:rsid w:val="00E529CC"/>
    <w:rsid w:val="00E574E7"/>
    <w:rsid w:val="00E73E57"/>
    <w:rsid w:val="00E779E7"/>
    <w:rsid w:val="00E9674D"/>
    <w:rsid w:val="00EA0D17"/>
    <w:rsid w:val="00EA26C9"/>
    <w:rsid w:val="00EA788B"/>
    <w:rsid w:val="00EC14BB"/>
    <w:rsid w:val="00ED0648"/>
    <w:rsid w:val="00EF46F5"/>
    <w:rsid w:val="00F00ECC"/>
    <w:rsid w:val="00F01A2C"/>
    <w:rsid w:val="00F1316A"/>
    <w:rsid w:val="00F17796"/>
    <w:rsid w:val="00F20753"/>
    <w:rsid w:val="00F21B3A"/>
    <w:rsid w:val="00F73DB7"/>
    <w:rsid w:val="00F8463D"/>
    <w:rsid w:val="00FA054F"/>
    <w:rsid w:val="00FA3CF4"/>
    <w:rsid w:val="00FA3EBB"/>
    <w:rsid w:val="00FA68F7"/>
    <w:rsid w:val="00FB18F3"/>
    <w:rsid w:val="00FB5F3E"/>
    <w:rsid w:val="00FC2DB4"/>
    <w:rsid w:val="00FC3F00"/>
    <w:rsid w:val="00FD57C8"/>
    <w:rsid w:val="00FE03A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4349E"/>
  <w15:chartTrackingRefBased/>
  <w15:docId w15:val="{9D541098-FEEC-4881-B82A-C0D48F25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3008"/>
    <w:rPr>
      <w:color w:val="0563C1" w:themeColor="hyperlink"/>
      <w:u w:val="single"/>
    </w:rPr>
  </w:style>
  <w:style w:type="paragraph" w:styleId="Prrafodelista">
    <w:name w:val="List Paragraph"/>
    <w:basedOn w:val="Normal"/>
    <w:uiPriority w:val="34"/>
    <w:qFormat/>
    <w:rsid w:val="00995727"/>
    <w:pPr>
      <w:ind w:left="720"/>
      <w:contextualSpacing/>
    </w:pPr>
  </w:style>
  <w:style w:type="table" w:styleId="Tablaconcuadrcula">
    <w:name w:val="Table Grid"/>
    <w:basedOn w:val="Tablanormal"/>
    <w:uiPriority w:val="39"/>
    <w:rsid w:val="000B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F13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13C0"/>
    <w:rPr>
      <w:rFonts w:ascii="Segoe UI" w:hAnsi="Segoe UI" w:cs="Segoe UI"/>
      <w:sz w:val="18"/>
      <w:szCs w:val="18"/>
    </w:rPr>
  </w:style>
  <w:style w:type="character" w:styleId="Refdecomentario">
    <w:name w:val="annotation reference"/>
    <w:basedOn w:val="Fuentedeprrafopredeter"/>
    <w:uiPriority w:val="99"/>
    <w:semiHidden/>
    <w:unhideWhenUsed/>
    <w:rsid w:val="001110EE"/>
    <w:rPr>
      <w:sz w:val="18"/>
      <w:szCs w:val="18"/>
    </w:rPr>
  </w:style>
  <w:style w:type="paragraph" w:styleId="Textocomentario">
    <w:name w:val="annotation text"/>
    <w:basedOn w:val="Normal"/>
    <w:link w:val="TextocomentarioCar"/>
    <w:uiPriority w:val="99"/>
    <w:semiHidden/>
    <w:unhideWhenUsed/>
    <w:rsid w:val="001110E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110EE"/>
    <w:rPr>
      <w:sz w:val="24"/>
      <w:szCs w:val="24"/>
    </w:rPr>
  </w:style>
  <w:style w:type="paragraph" w:styleId="Asuntodelcomentario">
    <w:name w:val="annotation subject"/>
    <w:basedOn w:val="Textocomentario"/>
    <w:next w:val="Textocomentario"/>
    <w:link w:val="AsuntodelcomentarioCar"/>
    <w:uiPriority w:val="99"/>
    <w:semiHidden/>
    <w:unhideWhenUsed/>
    <w:rsid w:val="001110EE"/>
    <w:rPr>
      <w:b/>
      <w:bCs/>
      <w:sz w:val="20"/>
      <w:szCs w:val="20"/>
    </w:rPr>
  </w:style>
  <w:style w:type="character" w:customStyle="1" w:styleId="AsuntodelcomentarioCar">
    <w:name w:val="Asunto del comentario Car"/>
    <w:basedOn w:val="TextocomentarioCar"/>
    <w:link w:val="Asuntodelcomentario"/>
    <w:uiPriority w:val="99"/>
    <w:semiHidden/>
    <w:rsid w:val="001110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14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iki.ead.pucv.cl/images/b/b9/Fichas_Kristian_Bjornland.pdf"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13A38-2E86-4E13-B0DB-D0276FC45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5928</Words>
  <Characters>32608</Characters>
  <Application>Microsoft Office Word</Application>
  <DocSecurity>0</DocSecurity>
  <Lines>271</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rodrigo</cp:lastModifiedBy>
  <cp:revision>4</cp:revision>
  <dcterms:created xsi:type="dcterms:W3CDTF">2017-11-30T02:22:00Z</dcterms:created>
  <dcterms:modified xsi:type="dcterms:W3CDTF">2017-11-30T02:23:00Z</dcterms:modified>
</cp:coreProperties>
</file>